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FD6E" w14:textId="77777777" w:rsidR="000A793A" w:rsidRDefault="000A793A" w:rsidP="0076378F">
      <w:pPr>
        <w:spacing w:after="0" w:line="240" w:lineRule="auto"/>
        <w:ind w:right="432" w:firstLine="0"/>
        <w:rPr>
          <w:rFonts w:asciiTheme="minorHAnsi" w:hAnsiTheme="minorHAnsi" w:cstheme="minorHAnsi"/>
        </w:rPr>
      </w:pPr>
    </w:p>
    <w:p w14:paraId="191793B1" w14:textId="6C9121EA" w:rsidR="00935BD2" w:rsidRPr="00EE56B8" w:rsidRDefault="008B7C69" w:rsidP="0076378F">
      <w:pPr>
        <w:spacing w:after="0" w:line="240" w:lineRule="auto"/>
        <w:ind w:right="432" w:firstLine="0"/>
        <w:rPr>
          <w:rFonts w:asciiTheme="minorHAnsi" w:hAnsiTheme="minorHAnsi" w:cstheme="minorHAnsi"/>
        </w:rPr>
      </w:pPr>
      <w:r w:rsidRPr="00EE56B8">
        <w:rPr>
          <w:i/>
          <w:noProof/>
          <w:lang w:val="mk-MK" w:eastAsia="mk-MK"/>
        </w:rPr>
        <w:drawing>
          <wp:anchor distT="0" distB="0" distL="114300" distR="114300" simplePos="0" relativeHeight="251658240" behindDoc="1" locked="0" layoutInCell="1" allowOverlap="1" wp14:anchorId="422D2CA6" wp14:editId="5413400C">
            <wp:simplePos x="0" y="0"/>
            <wp:positionH relativeFrom="column">
              <wp:posOffset>3796487</wp:posOffset>
            </wp:positionH>
            <wp:positionV relativeFrom="paragraph">
              <wp:posOffset>31293</wp:posOffset>
            </wp:positionV>
            <wp:extent cx="1827530" cy="838200"/>
            <wp:effectExtent l="0" t="0" r="1270" b="0"/>
            <wp:wrapTight wrapText="bothSides">
              <wp:wrapPolygon edited="0">
                <wp:start x="7655" y="0"/>
                <wp:lineTo x="6755" y="655"/>
                <wp:lineTo x="6304" y="2618"/>
                <wp:lineTo x="6605" y="5564"/>
                <wp:lineTo x="751" y="6873"/>
                <wp:lineTo x="0" y="7527"/>
                <wp:lineTo x="450" y="13418"/>
                <wp:lineTo x="1351" y="14073"/>
                <wp:lineTo x="5104" y="14727"/>
                <wp:lineTo x="6154" y="14727"/>
                <wp:lineTo x="21465" y="14073"/>
                <wp:lineTo x="21465" y="655"/>
                <wp:lineTo x="20864" y="327"/>
                <wp:lineTo x="8556" y="0"/>
                <wp:lineTo x="7655" y="0"/>
              </wp:wrapPolygon>
            </wp:wrapTight>
            <wp:docPr id="3" name="Picture 3" descr="C:\Users\hp\Downloads\unwomen 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unwomen vect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5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CF" w:rsidRPr="00EE56B8">
        <w:rPr>
          <w:noProof/>
        </w:rPr>
        <w:drawing>
          <wp:anchor distT="0" distB="0" distL="114300" distR="114300" simplePos="0" relativeHeight="251663360" behindDoc="0" locked="0" layoutInCell="1" allowOverlap="1" wp14:anchorId="713350D4" wp14:editId="68767F41">
            <wp:simplePos x="0" y="0"/>
            <wp:positionH relativeFrom="column">
              <wp:posOffset>409474</wp:posOffset>
            </wp:positionH>
            <wp:positionV relativeFrom="paragraph">
              <wp:posOffset>29058</wp:posOffset>
            </wp:positionV>
            <wp:extent cx="1041057" cy="693611"/>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057" cy="693611"/>
                    </a:xfrm>
                    <a:prstGeom prst="rect">
                      <a:avLst/>
                    </a:prstGeom>
                  </pic:spPr>
                </pic:pic>
              </a:graphicData>
            </a:graphic>
          </wp:anchor>
        </w:drawing>
      </w:r>
      <w:r w:rsidR="004C5993" w:rsidRPr="00EE56B8">
        <w:rPr>
          <w:rFonts w:asciiTheme="minorHAnsi" w:hAnsiTheme="minorHAnsi" w:cstheme="minorHAnsi"/>
        </w:rPr>
        <w:tab/>
        <w:t xml:space="preserve"> </w:t>
      </w:r>
    </w:p>
    <w:p w14:paraId="72150684" w14:textId="52B823A3" w:rsidR="008A78CF" w:rsidRPr="00EE56B8" w:rsidRDefault="008A78CF" w:rsidP="0076378F">
      <w:pPr>
        <w:tabs>
          <w:tab w:val="left" w:pos="645"/>
        </w:tabs>
        <w:spacing w:after="0" w:line="240" w:lineRule="auto"/>
        <w:ind w:right="0" w:firstLine="0"/>
        <w:rPr>
          <w:rFonts w:asciiTheme="minorHAnsi" w:hAnsiTheme="minorHAnsi" w:cstheme="minorHAnsi"/>
          <w:b/>
          <w:bCs/>
          <w:sz w:val="28"/>
          <w:szCs w:val="28"/>
        </w:rPr>
      </w:pPr>
      <w:r w:rsidRPr="00EE56B8">
        <w:rPr>
          <w:rFonts w:asciiTheme="minorHAnsi" w:hAnsiTheme="minorHAnsi" w:cstheme="minorHAnsi"/>
          <w:b/>
          <w:bCs/>
          <w:sz w:val="28"/>
          <w:szCs w:val="28"/>
        </w:rPr>
        <w:tab/>
      </w:r>
    </w:p>
    <w:p w14:paraId="64B8186B" w14:textId="15A9092D" w:rsidR="008A78CF" w:rsidRPr="00EE56B8" w:rsidRDefault="008A78CF" w:rsidP="0076378F">
      <w:pPr>
        <w:spacing w:after="0" w:line="240" w:lineRule="auto"/>
        <w:ind w:right="0" w:firstLine="0"/>
        <w:rPr>
          <w:rFonts w:asciiTheme="minorHAnsi" w:hAnsiTheme="minorHAnsi" w:cstheme="minorHAnsi"/>
          <w:b/>
          <w:bCs/>
          <w:sz w:val="28"/>
          <w:szCs w:val="28"/>
        </w:rPr>
      </w:pPr>
    </w:p>
    <w:p w14:paraId="3E8D5D9E" w14:textId="77777777" w:rsidR="008A78CF" w:rsidRPr="00EE56B8" w:rsidRDefault="008A78CF" w:rsidP="0076378F">
      <w:pPr>
        <w:tabs>
          <w:tab w:val="left" w:pos="1325"/>
        </w:tabs>
        <w:spacing w:after="0" w:line="240" w:lineRule="auto"/>
        <w:ind w:left="0" w:right="0" w:firstLine="0"/>
        <w:rPr>
          <w:rFonts w:asciiTheme="minorHAnsi" w:hAnsiTheme="minorHAnsi" w:cstheme="minorHAnsi"/>
          <w:b/>
          <w:bCs/>
          <w:sz w:val="18"/>
          <w:szCs w:val="18"/>
        </w:rPr>
      </w:pPr>
    </w:p>
    <w:p w14:paraId="27C261F6" w14:textId="60D61C1D" w:rsidR="008A78CF" w:rsidRPr="00EE56B8" w:rsidRDefault="008A78CF" w:rsidP="0076378F">
      <w:pPr>
        <w:tabs>
          <w:tab w:val="left" w:pos="1325"/>
        </w:tabs>
        <w:spacing w:after="0" w:line="240" w:lineRule="auto"/>
        <w:ind w:left="0" w:right="0" w:firstLine="0"/>
        <w:rPr>
          <w:rFonts w:asciiTheme="minorHAnsi" w:hAnsiTheme="minorHAnsi" w:cstheme="minorHAnsi"/>
          <w:sz w:val="16"/>
          <w:szCs w:val="16"/>
        </w:rPr>
      </w:pPr>
      <w:r w:rsidRPr="00EE56B8">
        <w:rPr>
          <w:rFonts w:asciiTheme="minorHAnsi" w:hAnsiTheme="minorHAnsi" w:cstheme="minorHAnsi"/>
          <w:sz w:val="18"/>
          <w:szCs w:val="18"/>
        </w:rPr>
        <w:t xml:space="preserve">             </w:t>
      </w:r>
      <w:r w:rsidR="00C07E66">
        <w:rPr>
          <w:rFonts w:asciiTheme="minorHAnsi" w:hAnsiTheme="minorHAnsi" w:cstheme="minorHAnsi"/>
          <w:sz w:val="18"/>
          <w:szCs w:val="18"/>
        </w:rPr>
        <w:t>T</w:t>
      </w:r>
      <w:r w:rsidRPr="00EE56B8">
        <w:rPr>
          <w:rFonts w:asciiTheme="minorHAnsi" w:hAnsiTheme="minorHAnsi" w:cstheme="minorHAnsi"/>
          <w:sz w:val="16"/>
          <w:szCs w:val="16"/>
        </w:rPr>
        <w:t xml:space="preserve">his Programe is funded by </w:t>
      </w:r>
    </w:p>
    <w:p w14:paraId="4041926D" w14:textId="1FFCBD41" w:rsidR="008A78CF" w:rsidRPr="00EE56B8" w:rsidRDefault="008A78CF" w:rsidP="0076378F">
      <w:pPr>
        <w:tabs>
          <w:tab w:val="left" w:pos="1325"/>
        </w:tabs>
        <w:spacing w:after="0" w:line="240" w:lineRule="auto"/>
        <w:ind w:left="0" w:right="0" w:firstLine="0"/>
        <w:rPr>
          <w:rFonts w:asciiTheme="minorHAnsi" w:hAnsiTheme="minorHAnsi" w:cstheme="minorHAnsi"/>
          <w:sz w:val="16"/>
          <w:szCs w:val="16"/>
        </w:rPr>
      </w:pPr>
      <w:r w:rsidRPr="00EE56B8">
        <w:rPr>
          <w:rFonts w:asciiTheme="minorHAnsi" w:hAnsiTheme="minorHAnsi" w:cstheme="minorHAnsi"/>
          <w:sz w:val="16"/>
          <w:szCs w:val="16"/>
        </w:rPr>
        <w:t xml:space="preserve">                     the European Union </w:t>
      </w:r>
    </w:p>
    <w:p w14:paraId="15D759C4" w14:textId="77777777" w:rsidR="008A78CF" w:rsidRPr="00EE56B8" w:rsidRDefault="008A78CF" w:rsidP="0076378F">
      <w:pPr>
        <w:spacing w:after="0" w:line="240" w:lineRule="auto"/>
        <w:ind w:right="0" w:firstLine="0"/>
        <w:rPr>
          <w:rFonts w:asciiTheme="minorHAnsi" w:hAnsiTheme="minorHAnsi" w:cstheme="minorHAnsi"/>
          <w:b/>
          <w:bCs/>
          <w:sz w:val="28"/>
          <w:szCs w:val="28"/>
        </w:rPr>
      </w:pPr>
    </w:p>
    <w:p w14:paraId="58527048" w14:textId="77777777" w:rsidR="00CE6C6C" w:rsidRDefault="00CE6C6C" w:rsidP="0076378F">
      <w:pPr>
        <w:spacing w:after="0" w:line="240" w:lineRule="auto"/>
        <w:ind w:right="0" w:firstLine="0"/>
        <w:jc w:val="center"/>
        <w:rPr>
          <w:rFonts w:asciiTheme="minorHAnsi" w:hAnsiTheme="minorHAnsi" w:cstheme="minorHAnsi"/>
          <w:b/>
          <w:bCs/>
          <w:sz w:val="28"/>
          <w:szCs w:val="28"/>
        </w:rPr>
      </w:pPr>
    </w:p>
    <w:p w14:paraId="0800B03F" w14:textId="3012B264" w:rsidR="00AB7EFD" w:rsidRPr="00EE56B8" w:rsidRDefault="00AB7EFD" w:rsidP="0076378F">
      <w:pPr>
        <w:spacing w:after="0" w:line="240" w:lineRule="auto"/>
        <w:ind w:right="0" w:firstLine="0"/>
        <w:jc w:val="center"/>
        <w:rPr>
          <w:rFonts w:asciiTheme="minorHAnsi" w:hAnsiTheme="minorHAnsi" w:cstheme="minorHAnsi"/>
          <w:b/>
          <w:bCs/>
          <w:sz w:val="28"/>
          <w:szCs w:val="28"/>
        </w:rPr>
      </w:pPr>
      <w:r w:rsidRPr="00EE56B8">
        <w:rPr>
          <w:rFonts w:asciiTheme="minorHAnsi" w:hAnsiTheme="minorHAnsi" w:cstheme="minorHAnsi"/>
          <w:b/>
          <w:bCs/>
          <w:sz w:val="28"/>
          <w:szCs w:val="28"/>
        </w:rPr>
        <w:t>Call for Proposal (CFP)</w:t>
      </w:r>
    </w:p>
    <w:p w14:paraId="1D302222" w14:textId="77777777" w:rsidR="001F32E6" w:rsidRPr="00EE56B8" w:rsidRDefault="001F32E6" w:rsidP="001F32E6">
      <w:pPr>
        <w:spacing w:after="0" w:line="240" w:lineRule="auto"/>
        <w:ind w:right="0" w:firstLine="0"/>
        <w:rPr>
          <w:rFonts w:asciiTheme="minorHAnsi" w:hAnsiTheme="minorHAnsi" w:cstheme="minorHAnsi"/>
          <w:b/>
          <w:bCs/>
          <w:sz w:val="28"/>
          <w:szCs w:val="28"/>
        </w:rPr>
      </w:pPr>
    </w:p>
    <w:p w14:paraId="4C5E9E89" w14:textId="7B5552BD" w:rsidR="001F32E6" w:rsidRDefault="00AB7EFD" w:rsidP="00905A07">
      <w:pPr>
        <w:spacing w:after="0" w:line="240" w:lineRule="auto"/>
        <w:ind w:right="0" w:firstLine="0"/>
        <w:rPr>
          <w:rFonts w:asciiTheme="minorHAnsi" w:hAnsiTheme="minorHAnsi" w:cstheme="minorHAnsi"/>
          <w:b/>
          <w:bCs/>
          <w:sz w:val="24"/>
          <w:szCs w:val="24"/>
        </w:rPr>
      </w:pPr>
      <w:r w:rsidRPr="00EE56B8">
        <w:rPr>
          <w:rFonts w:asciiTheme="minorHAnsi" w:hAnsiTheme="minorHAnsi" w:cstheme="minorHAnsi"/>
          <w:b/>
          <w:bCs/>
          <w:sz w:val="24"/>
          <w:szCs w:val="24"/>
        </w:rPr>
        <w:t>CFP No. 0</w:t>
      </w:r>
      <w:r w:rsidR="009D63EB">
        <w:rPr>
          <w:rFonts w:asciiTheme="minorHAnsi" w:hAnsiTheme="minorHAnsi" w:cstheme="minorHAnsi"/>
          <w:b/>
          <w:bCs/>
          <w:sz w:val="24"/>
          <w:szCs w:val="24"/>
        </w:rPr>
        <w:t>2</w:t>
      </w:r>
      <w:r w:rsidRPr="00EE56B8">
        <w:rPr>
          <w:rFonts w:asciiTheme="minorHAnsi" w:hAnsiTheme="minorHAnsi" w:cstheme="minorHAnsi"/>
          <w:b/>
          <w:bCs/>
          <w:sz w:val="24"/>
          <w:szCs w:val="24"/>
        </w:rPr>
        <w:t>/202</w:t>
      </w:r>
      <w:r w:rsidR="00FF7A8F">
        <w:rPr>
          <w:rFonts w:asciiTheme="minorHAnsi" w:hAnsiTheme="minorHAnsi" w:cstheme="minorHAnsi"/>
          <w:b/>
          <w:bCs/>
          <w:sz w:val="24"/>
          <w:szCs w:val="24"/>
        </w:rPr>
        <w:t xml:space="preserve">1 </w:t>
      </w:r>
      <w:r w:rsidRPr="00EE56B8">
        <w:rPr>
          <w:rFonts w:asciiTheme="minorHAnsi" w:hAnsiTheme="minorHAnsi" w:cstheme="minorHAnsi"/>
          <w:b/>
          <w:bCs/>
          <w:sz w:val="24"/>
          <w:szCs w:val="24"/>
        </w:rPr>
        <w:t>EVAW</w:t>
      </w:r>
    </w:p>
    <w:p w14:paraId="53824521" w14:textId="77777777" w:rsidR="00700F32" w:rsidRDefault="00700F32" w:rsidP="0096519B">
      <w:pPr>
        <w:shd w:val="clear" w:color="auto" w:fill="FFFFFF" w:themeFill="background1"/>
        <w:spacing w:line="276" w:lineRule="auto"/>
        <w:ind w:left="0" w:firstLine="0"/>
        <w:rPr>
          <w:rFonts w:asciiTheme="minorHAnsi" w:eastAsia="Arial" w:hAnsiTheme="minorHAnsi" w:cstheme="minorHAnsi"/>
        </w:rPr>
      </w:pPr>
      <w:bookmarkStart w:id="0" w:name="_Hlk28349120"/>
    </w:p>
    <w:p w14:paraId="352CB1A9" w14:textId="22727D71" w:rsidR="001F32E6" w:rsidRDefault="00543666" w:rsidP="00C129F1">
      <w:pPr>
        <w:shd w:val="clear" w:color="auto" w:fill="FFFFFF" w:themeFill="background1"/>
        <w:spacing w:line="276" w:lineRule="auto"/>
        <w:ind w:firstLine="0"/>
        <w:rPr>
          <w:rFonts w:asciiTheme="minorHAnsi" w:eastAsia="Arial" w:hAnsiTheme="minorHAnsi" w:cstheme="minorHAnsi"/>
        </w:rPr>
      </w:pPr>
      <w:bookmarkStart w:id="1" w:name="_Hlk28351073"/>
      <w:r w:rsidRPr="00EF18D1">
        <w:rPr>
          <w:rFonts w:asciiTheme="minorHAnsi" w:eastAsia="Arial" w:hAnsiTheme="minorHAnsi" w:cstheme="minorHAnsi"/>
        </w:rPr>
        <w:t xml:space="preserve">To </w:t>
      </w:r>
      <w:bookmarkEnd w:id="1"/>
      <w:r w:rsidR="009B1AA5">
        <w:rPr>
          <w:rFonts w:asciiTheme="minorHAnsi" w:eastAsia="Arial" w:hAnsiTheme="minorHAnsi" w:cstheme="minorHAnsi"/>
        </w:rPr>
        <w:t>e</w:t>
      </w:r>
      <w:r w:rsidR="009B1AA5" w:rsidRPr="009B1AA5">
        <w:rPr>
          <w:rFonts w:asciiTheme="minorHAnsi" w:eastAsia="Arial" w:hAnsiTheme="minorHAnsi" w:cstheme="minorHAnsi"/>
        </w:rPr>
        <w:t>stablish a web-based platform for legal counselling support, hiring lawyers, and making the service also accessible to women with disabilities</w:t>
      </w:r>
      <w:r w:rsidR="009B1AA5">
        <w:rPr>
          <w:rFonts w:asciiTheme="minorHAnsi" w:eastAsia="Arial" w:hAnsiTheme="minorHAnsi" w:cstheme="minorHAnsi"/>
        </w:rPr>
        <w:t>;</w:t>
      </w:r>
      <w:r w:rsidR="009B1AA5" w:rsidRPr="009B1AA5">
        <w:rPr>
          <w:rFonts w:asciiTheme="minorHAnsi" w:eastAsia="Arial" w:hAnsiTheme="minorHAnsi" w:cstheme="minorHAnsi"/>
        </w:rPr>
        <w:t xml:space="preserve"> under Phase II of the programme </w:t>
      </w:r>
      <w:r w:rsidR="00C129F1" w:rsidRPr="00C129F1">
        <w:rPr>
          <w:rFonts w:asciiTheme="minorHAnsi" w:eastAsia="Arial" w:hAnsiTheme="minorHAnsi" w:cstheme="minorHAnsi"/>
          <w:b/>
        </w:rPr>
        <w:t>Ending violence against women in the West-ern Balkans and Turkey: Implementing norms, changing minds</w:t>
      </w:r>
    </w:p>
    <w:p w14:paraId="0918239E" w14:textId="77777777" w:rsidR="00C129F1" w:rsidRPr="00EE56B8" w:rsidRDefault="00C129F1" w:rsidP="00C129F1">
      <w:pPr>
        <w:shd w:val="clear" w:color="auto" w:fill="FFFFFF" w:themeFill="background1"/>
        <w:spacing w:line="276" w:lineRule="auto"/>
        <w:ind w:firstLine="0"/>
        <w:rPr>
          <w:rFonts w:asciiTheme="minorHAnsi" w:hAnsiTheme="minorHAnsi" w:cstheme="minorHAnsi"/>
          <w:b/>
          <w:bCs/>
          <w:sz w:val="28"/>
          <w:szCs w:val="28"/>
        </w:rPr>
      </w:pPr>
    </w:p>
    <w:bookmarkEnd w:id="0"/>
    <w:p w14:paraId="1E45C3E1" w14:textId="4BE60D3E" w:rsidR="00431981" w:rsidRPr="00EE56B8" w:rsidRDefault="00AB7EFD" w:rsidP="001F32E6">
      <w:pPr>
        <w:spacing w:after="0" w:line="240" w:lineRule="auto"/>
        <w:ind w:right="0" w:firstLine="0"/>
        <w:rPr>
          <w:rFonts w:asciiTheme="minorHAnsi" w:hAnsiTheme="minorHAnsi" w:cstheme="minorHAnsi"/>
          <w:b/>
          <w:sz w:val="24"/>
          <w:szCs w:val="24"/>
        </w:rPr>
      </w:pPr>
      <w:r w:rsidRPr="00EE56B8">
        <w:rPr>
          <w:rFonts w:asciiTheme="minorHAnsi" w:hAnsiTheme="minorHAnsi" w:cstheme="minorHAnsi"/>
          <w:b/>
          <w:bCs/>
          <w:sz w:val="24"/>
          <w:szCs w:val="24"/>
        </w:rPr>
        <w:t>Section 1 – CFP letter</w:t>
      </w:r>
    </w:p>
    <w:p w14:paraId="200907CC" w14:textId="3AD9B8A3" w:rsidR="00935BD2" w:rsidRPr="00EE56B8" w:rsidRDefault="00935BD2" w:rsidP="006D3E14">
      <w:pPr>
        <w:spacing w:after="0" w:line="240" w:lineRule="auto"/>
        <w:ind w:left="0" w:right="0" w:firstLine="0"/>
        <w:rPr>
          <w:rFonts w:asciiTheme="minorHAnsi" w:hAnsiTheme="minorHAnsi" w:cstheme="minorHAnsi"/>
        </w:rPr>
      </w:pPr>
    </w:p>
    <w:p w14:paraId="157CCDBE" w14:textId="341E76F0" w:rsidR="00935BD2" w:rsidRPr="00EE56B8" w:rsidRDefault="004C5993" w:rsidP="009625CB">
      <w:pPr>
        <w:spacing w:after="0" w:line="240" w:lineRule="auto"/>
        <w:ind w:left="462" w:right="26" w:hanging="10"/>
        <w:rPr>
          <w:rFonts w:asciiTheme="minorHAnsi" w:hAnsiTheme="minorHAnsi" w:cstheme="minorHAnsi"/>
        </w:rPr>
      </w:pPr>
      <w:r w:rsidRPr="00EE56B8">
        <w:rPr>
          <w:rFonts w:asciiTheme="minorHAnsi" w:hAnsiTheme="minorHAnsi" w:cstheme="minorHAnsi"/>
        </w:rPr>
        <w:t>UN</w:t>
      </w:r>
      <w:r w:rsidR="003E163B" w:rsidRPr="00EE56B8">
        <w:rPr>
          <w:rFonts w:asciiTheme="minorHAnsi" w:hAnsiTheme="minorHAnsi" w:cstheme="minorHAnsi"/>
        </w:rPr>
        <w:t xml:space="preserve"> </w:t>
      </w:r>
      <w:r w:rsidRPr="00EE56B8">
        <w:rPr>
          <w:rFonts w:asciiTheme="minorHAnsi" w:hAnsiTheme="minorHAnsi" w:cstheme="minorHAnsi"/>
        </w:rPr>
        <w:t xml:space="preserve">WOMEN plans to engage </w:t>
      </w:r>
      <w:r w:rsidR="006D4B33" w:rsidRPr="00EE56B8">
        <w:rPr>
          <w:rFonts w:asciiTheme="minorHAnsi" w:hAnsiTheme="minorHAnsi" w:cstheme="minorHAnsi"/>
        </w:rPr>
        <w:t>Civil Society Organization</w:t>
      </w:r>
      <w:r w:rsidR="00C646A5" w:rsidRPr="00EE56B8">
        <w:rPr>
          <w:rFonts w:asciiTheme="minorHAnsi" w:hAnsiTheme="minorHAnsi" w:cstheme="minorHAnsi"/>
        </w:rPr>
        <w:t>s</w:t>
      </w:r>
      <w:r w:rsidR="006D4B33" w:rsidRPr="00EE56B8">
        <w:rPr>
          <w:rFonts w:asciiTheme="minorHAnsi" w:hAnsiTheme="minorHAnsi" w:cstheme="minorHAnsi"/>
        </w:rPr>
        <w:t xml:space="preserve"> (CSO</w:t>
      </w:r>
      <w:r w:rsidR="00C646A5" w:rsidRPr="00EE56B8">
        <w:rPr>
          <w:rFonts w:asciiTheme="minorHAnsi" w:hAnsiTheme="minorHAnsi" w:cstheme="minorHAnsi"/>
        </w:rPr>
        <w:t>s</w:t>
      </w:r>
      <w:r w:rsidR="006D4B33" w:rsidRPr="00EE56B8">
        <w:rPr>
          <w:rFonts w:asciiTheme="minorHAnsi" w:hAnsiTheme="minorHAnsi" w:cstheme="minorHAnsi"/>
        </w:rPr>
        <w:t>)</w:t>
      </w:r>
      <w:r w:rsidR="0053080A" w:rsidRPr="00EE56B8">
        <w:rPr>
          <w:rFonts w:asciiTheme="minorHAnsi" w:hAnsiTheme="minorHAnsi" w:cstheme="minorHAnsi"/>
        </w:rPr>
        <w:t>,</w:t>
      </w:r>
      <w:r w:rsidR="00431981" w:rsidRPr="00EE56B8">
        <w:rPr>
          <w:rFonts w:asciiTheme="minorHAnsi" w:hAnsiTheme="minorHAnsi" w:cstheme="minorHAnsi"/>
        </w:rPr>
        <w:t xml:space="preserve"> women civil society organization</w:t>
      </w:r>
      <w:r w:rsidR="0053080A" w:rsidRPr="00EE56B8">
        <w:rPr>
          <w:rFonts w:asciiTheme="minorHAnsi" w:hAnsiTheme="minorHAnsi" w:cstheme="minorHAnsi"/>
        </w:rPr>
        <w:t xml:space="preserve"> and networks</w:t>
      </w:r>
      <w:r w:rsidR="00431981" w:rsidRPr="00EE56B8">
        <w:rPr>
          <w:rFonts w:asciiTheme="minorHAnsi" w:hAnsiTheme="minorHAnsi" w:cstheme="minorHAnsi"/>
        </w:rPr>
        <w:t xml:space="preserve"> </w:t>
      </w:r>
      <w:r w:rsidRPr="00EE56B8">
        <w:rPr>
          <w:rFonts w:asciiTheme="minorHAnsi" w:hAnsiTheme="minorHAnsi" w:cstheme="minorHAnsi"/>
        </w:rPr>
        <w:t>as</w:t>
      </w:r>
      <w:r w:rsidR="00431981" w:rsidRPr="00EE56B8">
        <w:rPr>
          <w:rFonts w:asciiTheme="minorHAnsi" w:hAnsiTheme="minorHAnsi" w:cstheme="minorHAnsi"/>
        </w:rPr>
        <w:t xml:space="preserve"> Responsible Party </w:t>
      </w:r>
      <w:r w:rsidRPr="00EE56B8">
        <w:rPr>
          <w:rFonts w:asciiTheme="minorHAnsi" w:hAnsiTheme="minorHAnsi" w:cstheme="minorHAnsi"/>
        </w:rPr>
        <w:t>defined in accordance with these documents. UN</w:t>
      </w:r>
      <w:r w:rsidR="003E163B" w:rsidRPr="00EE56B8">
        <w:rPr>
          <w:rFonts w:asciiTheme="minorHAnsi" w:hAnsiTheme="minorHAnsi" w:cstheme="minorHAnsi"/>
        </w:rPr>
        <w:t xml:space="preserve"> </w:t>
      </w:r>
      <w:r w:rsidRPr="00EE56B8">
        <w:rPr>
          <w:rFonts w:asciiTheme="minorHAnsi" w:hAnsiTheme="minorHAnsi" w:cstheme="minorHAnsi"/>
        </w:rPr>
        <w:t>WOMEN now invites sealed proposals from qualified proponents for providing the requirements as defined in the UNWOMEN Terms of Reference. Proposals must be received by UN</w:t>
      </w:r>
      <w:r w:rsidR="00183E71" w:rsidRPr="00EE56B8">
        <w:rPr>
          <w:rFonts w:asciiTheme="minorHAnsi" w:hAnsiTheme="minorHAnsi" w:cstheme="minorHAnsi"/>
        </w:rPr>
        <w:t xml:space="preserve"> </w:t>
      </w:r>
      <w:r w:rsidRPr="00EE56B8">
        <w:rPr>
          <w:rFonts w:asciiTheme="minorHAnsi" w:hAnsiTheme="minorHAnsi" w:cstheme="minorHAnsi"/>
        </w:rPr>
        <w:t>WOMEN at th</w:t>
      </w:r>
      <w:r w:rsidR="00853E27" w:rsidRPr="00EE56B8">
        <w:rPr>
          <w:rFonts w:asciiTheme="minorHAnsi" w:hAnsiTheme="minorHAnsi" w:cstheme="minorHAnsi"/>
        </w:rPr>
        <w:t>is</w:t>
      </w:r>
      <w:r w:rsidRPr="00EE56B8">
        <w:rPr>
          <w:rFonts w:asciiTheme="minorHAnsi" w:hAnsiTheme="minorHAnsi" w:cstheme="minorHAnsi"/>
        </w:rPr>
        <w:t xml:space="preserve"> address</w:t>
      </w:r>
      <w:r w:rsidR="00853E27" w:rsidRPr="00EE56B8">
        <w:rPr>
          <w:rFonts w:asciiTheme="minorHAnsi" w:hAnsiTheme="minorHAnsi" w:cstheme="minorHAnsi"/>
        </w:rPr>
        <w:t>:</w:t>
      </w:r>
      <w:r w:rsidR="009625CB">
        <w:rPr>
          <w:rFonts w:asciiTheme="minorHAnsi" w:hAnsiTheme="minorHAnsi" w:cstheme="minorHAnsi"/>
        </w:rPr>
        <w:t xml:space="preserve">  </w:t>
      </w:r>
      <w:hyperlink r:id="rId10" w:history="1">
        <w:r w:rsidR="009625CB" w:rsidRPr="00C272E5">
          <w:rPr>
            <w:rStyle w:val="Hyperlink"/>
            <w:rFonts w:asciiTheme="minorHAnsi" w:hAnsiTheme="minorHAnsi" w:cstheme="minorHAnsi"/>
          </w:rPr>
          <w:t>info.kosovo@unwomen.org</w:t>
        </w:r>
      </w:hyperlink>
      <w:r w:rsidR="009625CB">
        <w:rPr>
          <w:rFonts w:asciiTheme="minorHAnsi" w:hAnsiTheme="minorHAnsi" w:cstheme="minorHAnsi"/>
        </w:rPr>
        <w:t xml:space="preserve"> </w:t>
      </w:r>
      <w:r w:rsidRPr="00EE56B8">
        <w:rPr>
          <w:rFonts w:asciiTheme="minorHAnsi" w:hAnsiTheme="minorHAnsi" w:cstheme="minorHAnsi"/>
        </w:rPr>
        <w:t xml:space="preserve">not later </w:t>
      </w:r>
      <w:r w:rsidR="00853E27" w:rsidRPr="00EE56B8">
        <w:rPr>
          <w:rFonts w:asciiTheme="minorHAnsi" w:hAnsiTheme="minorHAnsi" w:cstheme="minorHAnsi"/>
        </w:rPr>
        <w:t xml:space="preserve">than 17:00 hrs (CET) on </w:t>
      </w:r>
      <w:r w:rsidR="00C129F1">
        <w:rPr>
          <w:rFonts w:asciiTheme="minorHAnsi" w:hAnsiTheme="minorHAnsi" w:cstheme="minorHAnsi"/>
        </w:rPr>
        <w:t>2</w:t>
      </w:r>
      <w:r w:rsidR="0022242E">
        <w:rPr>
          <w:rFonts w:asciiTheme="minorHAnsi" w:hAnsiTheme="minorHAnsi" w:cstheme="minorHAnsi"/>
        </w:rPr>
        <w:t>9</w:t>
      </w:r>
      <w:r w:rsidR="00C129F1">
        <w:rPr>
          <w:rFonts w:asciiTheme="minorHAnsi" w:hAnsiTheme="minorHAnsi" w:cstheme="minorHAnsi"/>
        </w:rPr>
        <w:t xml:space="preserve"> April</w:t>
      </w:r>
      <w:r w:rsidR="006D4B33" w:rsidRPr="00EE56B8">
        <w:rPr>
          <w:rFonts w:asciiTheme="minorHAnsi" w:hAnsiTheme="minorHAnsi" w:cstheme="minorHAnsi"/>
        </w:rPr>
        <w:t xml:space="preserve"> </w:t>
      </w:r>
      <w:r w:rsidR="00853E27" w:rsidRPr="00EE56B8">
        <w:rPr>
          <w:rFonts w:asciiTheme="minorHAnsi" w:hAnsiTheme="minorHAnsi" w:cstheme="minorHAnsi"/>
        </w:rPr>
        <w:t>20</w:t>
      </w:r>
      <w:r w:rsidR="006D4B33" w:rsidRPr="00EE56B8">
        <w:rPr>
          <w:rFonts w:asciiTheme="minorHAnsi" w:hAnsiTheme="minorHAnsi" w:cstheme="minorHAnsi"/>
        </w:rPr>
        <w:t>2</w:t>
      </w:r>
      <w:r w:rsidR="00C129F1">
        <w:rPr>
          <w:rFonts w:asciiTheme="minorHAnsi" w:hAnsiTheme="minorHAnsi" w:cstheme="minorHAnsi"/>
        </w:rPr>
        <w:t>1</w:t>
      </w:r>
      <w:r w:rsidR="00853E27" w:rsidRPr="00EE56B8">
        <w:rPr>
          <w:rFonts w:asciiTheme="minorHAnsi" w:hAnsiTheme="minorHAnsi" w:cstheme="minorHAnsi"/>
        </w:rPr>
        <w:t xml:space="preserve">. </w:t>
      </w:r>
      <w:r w:rsidRPr="00EE56B8">
        <w:rPr>
          <w:rFonts w:asciiTheme="minorHAnsi" w:hAnsiTheme="minorHAnsi" w:cstheme="minorHAnsi"/>
        </w:rPr>
        <w:t xml:space="preserve"> </w:t>
      </w:r>
    </w:p>
    <w:p w14:paraId="6FEDA113"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0A4958CE" w14:textId="2E63E2AA" w:rsidR="00935BD2" w:rsidRPr="00EE56B8" w:rsidRDefault="004C5993" w:rsidP="00157312">
      <w:pPr>
        <w:spacing w:after="0" w:line="240" w:lineRule="auto"/>
        <w:ind w:right="752"/>
        <w:rPr>
          <w:rFonts w:asciiTheme="minorHAnsi" w:hAnsiTheme="minorHAnsi" w:cstheme="minorHAnsi"/>
        </w:rPr>
      </w:pPr>
      <w:r w:rsidRPr="00EE56B8">
        <w:rPr>
          <w:rFonts w:asciiTheme="minorHAnsi" w:hAnsiTheme="minorHAnsi" w:cstheme="minorHAnsi"/>
        </w:rPr>
        <w:t>This UN</w:t>
      </w:r>
      <w:r w:rsidR="003E163B" w:rsidRPr="00EE56B8">
        <w:rPr>
          <w:rFonts w:asciiTheme="minorHAnsi" w:hAnsiTheme="minorHAnsi" w:cstheme="minorHAnsi"/>
        </w:rPr>
        <w:t xml:space="preserve"> </w:t>
      </w:r>
      <w:r w:rsidRPr="00EE56B8">
        <w:rPr>
          <w:rFonts w:asciiTheme="minorHAnsi" w:hAnsiTheme="minorHAnsi" w:cstheme="minorHAnsi"/>
        </w:rPr>
        <w:t xml:space="preserve">WOMEN Call for Proposals consists of six sections and a series of annexes that </w:t>
      </w:r>
      <w:r w:rsidR="00235403">
        <w:rPr>
          <w:rFonts w:asciiTheme="minorHAnsi" w:hAnsiTheme="minorHAnsi" w:cstheme="minorHAnsi"/>
        </w:rPr>
        <w:t xml:space="preserve">  </w:t>
      </w:r>
      <w:r w:rsidRPr="00EE56B8">
        <w:rPr>
          <w:rFonts w:asciiTheme="minorHAnsi" w:hAnsiTheme="minorHAnsi" w:cstheme="minorHAnsi"/>
        </w:rPr>
        <w:t xml:space="preserve">will be completed by proponents and returned with their proposal: </w:t>
      </w:r>
    </w:p>
    <w:p w14:paraId="3AE096E6" w14:textId="77777777" w:rsidR="00935BD2" w:rsidRPr="00EE56B8" w:rsidRDefault="004C5993" w:rsidP="00157312">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5509DB02" w14:textId="77777777" w:rsidR="00935BD2" w:rsidRPr="00EE56B8" w:rsidRDefault="004C5993" w:rsidP="0076378F">
      <w:pPr>
        <w:tabs>
          <w:tab w:val="center" w:pos="1063"/>
          <w:tab w:val="center" w:pos="3042"/>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CFP section 1: </w:t>
      </w:r>
      <w:r w:rsidRPr="00EE56B8">
        <w:rPr>
          <w:rFonts w:asciiTheme="minorHAnsi" w:hAnsiTheme="minorHAnsi" w:cstheme="minorHAnsi"/>
        </w:rPr>
        <w:tab/>
        <w:t xml:space="preserve">CFP letter (this document)   </w:t>
      </w:r>
    </w:p>
    <w:p w14:paraId="7623B351" w14:textId="77777777" w:rsidR="00935BD2" w:rsidRPr="00EE56B8" w:rsidRDefault="004C5993" w:rsidP="0076378F">
      <w:pPr>
        <w:tabs>
          <w:tab w:val="center" w:pos="1063"/>
          <w:tab w:val="center" w:pos="2761"/>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CFP section 2: </w:t>
      </w:r>
      <w:r w:rsidRPr="00EE56B8">
        <w:rPr>
          <w:rFonts w:asciiTheme="minorHAnsi" w:hAnsiTheme="minorHAnsi" w:cstheme="minorHAnsi"/>
        </w:rPr>
        <w:tab/>
        <w:t xml:space="preserve">Proposal data sheet </w:t>
      </w:r>
    </w:p>
    <w:p w14:paraId="52A3113A" w14:textId="77777777" w:rsidR="00935BD2" w:rsidRPr="00EE56B8" w:rsidRDefault="004C5993" w:rsidP="0076378F">
      <w:pPr>
        <w:tabs>
          <w:tab w:val="center" w:pos="1063"/>
          <w:tab w:val="center" w:pos="3060"/>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CFP section 3: </w:t>
      </w:r>
      <w:r w:rsidRPr="00EE56B8">
        <w:rPr>
          <w:rFonts w:asciiTheme="minorHAnsi" w:hAnsiTheme="minorHAnsi" w:cstheme="minorHAnsi"/>
        </w:rPr>
        <w:tab/>
        <w:t xml:space="preserve">Instructions to proponents </w:t>
      </w:r>
    </w:p>
    <w:p w14:paraId="54D8C000" w14:textId="78575BC6" w:rsidR="00935BD2" w:rsidRPr="00EE56B8" w:rsidRDefault="004C5993" w:rsidP="0076378F">
      <w:pPr>
        <w:spacing w:after="0" w:line="240" w:lineRule="auto"/>
        <w:ind w:right="379"/>
        <w:rPr>
          <w:rFonts w:asciiTheme="minorHAnsi" w:hAnsiTheme="minorHAnsi" w:cstheme="minorHAnsi"/>
        </w:rPr>
      </w:pPr>
      <w:r w:rsidRPr="00EE56B8">
        <w:rPr>
          <w:rFonts w:asciiTheme="minorHAnsi" w:hAnsiTheme="minorHAnsi" w:cstheme="minorHAnsi"/>
        </w:rPr>
        <w:t>CFP section 4:   UN</w:t>
      </w:r>
      <w:r w:rsidR="003E163B" w:rsidRPr="00EE56B8">
        <w:rPr>
          <w:rFonts w:asciiTheme="minorHAnsi" w:hAnsiTheme="minorHAnsi" w:cstheme="minorHAnsi"/>
        </w:rPr>
        <w:t xml:space="preserve"> </w:t>
      </w:r>
      <w:r w:rsidRPr="00EE56B8">
        <w:rPr>
          <w:rFonts w:asciiTheme="minorHAnsi" w:hAnsiTheme="minorHAnsi" w:cstheme="minorHAnsi"/>
        </w:rPr>
        <w:t xml:space="preserve">WOMEN Terms of Reference  </w:t>
      </w:r>
    </w:p>
    <w:p w14:paraId="1A4AA95A"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3D4FA402" w14:textId="77777777" w:rsidR="00935BD2" w:rsidRPr="00EE56B8" w:rsidRDefault="004C5993" w:rsidP="0076378F">
      <w:pPr>
        <w:spacing w:after="0" w:line="240" w:lineRule="auto"/>
        <w:ind w:right="379"/>
        <w:rPr>
          <w:rFonts w:asciiTheme="minorHAnsi" w:hAnsiTheme="minorHAnsi" w:cstheme="minorHAnsi"/>
        </w:rPr>
      </w:pPr>
      <w:r w:rsidRPr="00EE56B8">
        <w:rPr>
          <w:rFonts w:asciiTheme="minorHAnsi" w:hAnsiTheme="minorHAnsi" w:cstheme="minorHAnsi"/>
        </w:rPr>
        <w:t xml:space="preserve">CFP forms to be returned (mandatory):  </w:t>
      </w:r>
    </w:p>
    <w:p w14:paraId="3353B10D" w14:textId="77777777" w:rsidR="00935BD2" w:rsidRPr="00EE56B8" w:rsidRDefault="004C5993" w:rsidP="0076378F">
      <w:pPr>
        <w:spacing w:after="0" w:line="240" w:lineRule="auto"/>
        <w:ind w:left="2612" w:right="0" w:firstLine="0"/>
        <w:rPr>
          <w:rFonts w:asciiTheme="minorHAnsi" w:hAnsiTheme="minorHAnsi" w:cstheme="minorHAnsi"/>
        </w:rPr>
      </w:pPr>
      <w:r w:rsidRPr="00EE56B8">
        <w:rPr>
          <w:rFonts w:asciiTheme="minorHAnsi" w:hAnsiTheme="minorHAnsi" w:cstheme="minorHAnsi"/>
        </w:rPr>
        <w:t xml:space="preserve"> </w:t>
      </w:r>
    </w:p>
    <w:tbl>
      <w:tblPr>
        <w:tblStyle w:val="TableGrid"/>
        <w:tblW w:w="6215" w:type="dxa"/>
        <w:tblInd w:w="480" w:type="dxa"/>
        <w:tblLook w:val="04A0" w:firstRow="1" w:lastRow="0" w:firstColumn="1" w:lastColumn="0" w:noHBand="0" w:noVBand="1"/>
      </w:tblPr>
      <w:tblGrid>
        <w:gridCol w:w="1418"/>
        <w:gridCol w:w="4797"/>
      </w:tblGrid>
      <w:tr w:rsidR="00935BD2" w:rsidRPr="00EE56B8" w14:paraId="2F385EAF" w14:textId="77777777" w:rsidTr="00235403">
        <w:trPr>
          <w:trHeight w:val="247"/>
        </w:trPr>
        <w:tc>
          <w:tcPr>
            <w:tcW w:w="1418" w:type="dxa"/>
          </w:tcPr>
          <w:p w14:paraId="2CBC0EC6"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B1-1 </w:t>
            </w:r>
          </w:p>
        </w:tc>
        <w:tc>
          <w:tcPr>
            <w:tcW w:w="4797" w:type="dxa"/>
          </w:tcPr>
          <w:p w14:paraId="458F8D9B"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Proposal/no proposal confirmation form </w:t>
            </w:r>
          </w:p>
        </w:tc>
      </w:tr>
      <w:tr w:rsidR="00935BD2" w:rsidRPr="00EE56B8" w14:paraId="209FBCCB" w14:textId="77777777" w:rsidTr="00235403">
        <w:trPr>
          <w:trHeight w:val="269"/>
        </w:trPr>
        <w:tc>
          <w:tcPr>
            <w:tcW w:w="1418" w:type="dxa"/>
          </w:tcPr>
          <w:p w14:paraId="20951E37"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B1-2 </w:t>
            </w:r>
          </w:p>
        </w:tc>
        <w:tc>
          <w:tcPr>
            <w:tcW w:w="4797" w:type="dxa"/>
          </w:tcPr>
          <w:p w14:paraId="13B4F821" w14:textId="0406C8BD"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Mandatory</w:t>
            </w:r>
            <w:r w:rsidR="002F73E0" w:rsidRPr="00EE56B8">
              <w:rPr>
                <w:rFonts w:asciiTheme="minorHAnsi" w:hAnsiTheme="minorHAnsi" w:cstheme="minorHAnsi"/>
              </w:rPr>
              <w:t xml:space="preserve"> </w:t>
            </w:r>
            <w:r w:rsidRPr="00EE56B8">
              <w:rPr>
                <w:rFonts w:asciiTheme="minorHAnsi" w:hAnsiTheme="minorHAnsi" w:cstheme="minorHAnsi"/>
              </w:rPr>
              <w:t>requirements/pre-qualification</w:t>
            </w:r>
            <w:r w:rsidR="002F73E0" w:rsidRPr="00EE56B8">
              <w:rPr>
                <w:rFonts w:asciiTheme="minorHAnsi" w:hAnsiTheme="minorHAnsi" w:cstheme="minorHAnsi"/>
              </w:rPr>
              <w:t xml:space="preserve"> </w:t>
            </w:r>
            <w:r w:rsidRPr="00EE56B8">
              <w:rPr>
                <w:rFonts w:asciiTheme="minorHAnsi" w:hAnsiTheme="minorHAnsi" w:cstheme="minorHAnsi"/>
              </w:rPr>
              <w:t xml:space="preserve">criteria </w:t>
            </w:r>
          </w:p>
        </w:tc>
      </w:tr>
      <w:tr w:rsidR="00935BD2" w:rsidRPr="00EE56B8" w14:paraId="64B71519" w14:textId="77777777" w:rsidTr="00235403">
        <w:trPr>
          <w:trHeight w:val="269"/>
        </w:trPr>
        <w:tc>
          <w:tcPr>
            <w:tcW w:w="1418" w:type="dxa"/>
          </w:tcPr>
          <w:p w14:paraId="2B1A7111"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B1-3 </w:t>
            </w:r>
          </w:p>
        </w:tc>
        <w:tc>
          <w:tcPr>
            <w:tcW w:w="4797" w:type="dxa"/>
          </w:tcPr>
          <w:p w14:paraId="3070714B" w14:textId="7E04CDA8" w:rsidR="00935BD2" w:rsidRPr="00EE56B8" w:rsidRDefault="00157312"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Call for proposal (Template for proposal submission) </w:t>
            </w:r>
          </w:p>
        </w:tc>
      </w:tr>
      <w:tr w:rsidR="00935BD2" w:rsidRPr="00EE56B8" w14:paraId="1475777B" w14:textId="77777777" w:rsidTr="00235403">
        <w:trPr>
          <w:trHeight w:val="269"/>
        </w:trPr>
        <w:tc>
          <w:tcPr>
            <w:tcW w:w="1418" w:type="dxa"/>
          </w:tcPr>
          <w:p w14:paraId="5EB14B87"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B1-4 </w:t>
            </w:r>
          </w:p>
        </w:tc>
        <w:tc>
          <w:tcPr>
            <w:tcW w:w="4797" w:type="dxa"/>
          </w:tcPr>
          <w:p w14:paraId="52AB6604" w14:textId="0940B8C0" w:rsidR="00935BD2" w:rsidRPr="00EE56B8" w:rsidRDefault="00157312"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Resumes of proposed team members</w:t>
            </w:r>
          </w:p>
        </w:tc>
      </w:tr>
      <w:tr w:rsidR="00935BD2" w:rsidRPr="00EE56B8" w14:paraId="6E3F4FA6" w14:textId="77777777" w:rsidTr="00235403">
        <w:trPr>
          <w:trHeight w:val="269"/>
        </w:trPr>
        <w:tc>
          <w:tcPr>
            <w:tcW w:w="1418" w:type="dxa"/>
          </w:tcPr>
          <w:p w14:paraId="79755CDB"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Annex B1-5 </w:t>
            </w:r>
          </w:p>
        </w:tc>
        <w:tc>
          <w:tcPr>
            <w:tcW w:w="4797" w:type="dxa"/>
          </w:tcPr>
          <w:p w14:paraId="26784016" w14:textId="74E666FF" w:rsidR="00935BD2" w:rsidRPr="00EE56B8" w:rsidRDefault="00157312"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Capacity Assessment Checklist</w:t>
            </w:r>
          </w:p>
        </w:tc>
      </w:tr>
      <w:tr w:rsidR="00935BD2" w:rsidRPr="00EE56B8" w14:paraId="1F50A47C" w14:textId="77777777" w:rsidTr="00235403">
        <w:trPr>
          <w:trHeight w:val="247"/>
        </w:trPr>
        <w:tc>
          <w:tcPr>
            <w:tcW w:w="1418" w:type="dxa"/>
          </w:tcPr>
          <w:p w14:paraId="0DDF9456" w14:textId="3ABE44DD" w:rsidR="00935BD2" w:rsidRPr="00EE56B8" w:rsidRDefault="00935BD2" w:rsidP="0076378F">
            <w:pPr>
              <w:spacing w:after="0" w:line="240" w:lineRule="auto"/>
              <w:ind w:left="0" w:right="0" w:firstLine="0"/>
              <w:rPr>
                <w:rFonts w:asciiTheme="minorHAnsi" w:hAnsiTheme="minorHAnsi" w:cstheme="minorHAnsi"/>
              </w:rPr>
            </w:pPr>
          </w:p>
        </w:tc>
        <w:tc>
          <w:tcPr>
            <w:tcW w:w="4797" w:type="dxa"/>
          </w:tcPr>
          <w:p w14:paraId="554A52A0" w14:textId="5EC98B00" w:rsidR="00935BD2" w:rsidRPr="00EE56B8" w:rsidRDefault="00935BD2" w:rsidP="0076378F">
            <w:pPr>
              <w:spacing w:after="0" w:line="240" w:lineRule="auto"/>
              <w:ind w:left="0" w:right="0" w:firstLine="0"/>
              <w:rPr>
                <w:rFonts w:asciiTheme="minorHAnsi" w:hAnsiTheme="minorHAnsi" w:cstheme="minorHAnsi"/>
              </w:rPr>
            </w:pPr>
          </w:p>
        </w:tc>
      </w:tr>
    </w:tbl>
    <w:p w14:paraId="73C2F326" w14:textId="77777777" w:rsidR="00935BD2" w:rsidRPr="00EE56B8" w:rsidRDefault="004C5993" w:rsidP="0076378F">
      <w:pPr>
        <w:spacing w:after="0" w:line="240" w:lineRule="auto"/>
        <w:ind w:left="1160" w:right="0" w:firstLine="0"/>
        <w:rPr>
          <w:rFonts w:asciiTheme="minorHAnsi" w:hAnsiTheme="minorHAnsi" w:cstheme="minorHAnsi"/>
        </w:rPr>
      </w:pPr>
      <w:r w:rsidRPr="00EE56B8">
        <w:rPr>
          <w:rFonts w:asciiTheme="minorHAnsi" w:hAnsiTheme="minorHAnsi" w:cstheme="minorHAnsi"/>
        </w:rPr>
        <w:t xml:space="preserve"> </w:t>
      </w:r>
    </w:p>
    <w:p w14:paraId="18F6EB4C"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25E98951" w14:textId="77777777" w:rsidR="00051EF9" w:rsidRDefault="00051EF9" w:rsidP="00051EF9">
      <w:pPr>
        <w:spacing w:after="0" w:line="240" w:lineRule="auto"/>
        <w:ind w:right="379"/>
      </w:pPr>
      <w:r w:rsidRPr="00EE56B8">
        <w:rPr>
          <w:rFonts w:asciiTheme="minorHAnsi" w:hAnsiTheme="minorHAnsi" w:cstheme="minorHAnsi"/>
        </w:rPr>
        <w:t xml:space="preserve">Interested proponents may obtain further information by contacting this email address: </w:t>
      </w:r>
      <w:hyperlink r:id="rId11" w:history="1">
        <w:r w:rsidRPr="009F385D">
          <w:rPr>
            <w:rStyle w:val="Hyperlink"/>
            <w:rFonts w:asciiTheme="minorHAnsi" w:hAnsiTheme="minorHAnsi" w:cstheme="minorHAnsi"/>
          </w:rPr>
          <w:t>info.kosovo@unwomen.org</w:t>
        </w:r>
      </w:hyperlink>
    </w:p>
    <w:p w14:paraId="5FB38EC2" w14:textId="77777777" w:rsidR="000641C0" w:rsidRPr="00EE56B8" w:rsidRDefault="000641C0" w:rsidP="0076378F">
      <w:pPr>
        <w:spacing w:after="0" w:line="240" w:lineRule="auto"/>
        <w:ind w:right="379"/>
        <w:rPr>
          <w:rFonts w:asciiTheme="minorHAnsi" w:hAnsiTheme="minorHAnsi" w:cstheme="minorHAnsi"/>
        </w:rPr>
      </w:pPr>
    </w:p>
    <w:p w14:paraId="43BCD774"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3DB2A69C" w14:textId="4338BFFD" w:rsidR="0051377C" w:rsidRPr="008572F8" w:rsidRDefault="004C5993" w:rsidP="008572F8">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r>
    </w:p>
    <w:p w14:paraId="095008E7" w14:textId="77777777" w:rsidR="0051377C" w:rsidRPr="00EE56B8" w:rsidRDefault="0051377C" w:rsidP="0029370E">
      <w:pPr>
        <w:spacing w:after="0" w:line="240" w:lineRule="auto"/>
        <w:ind w:left="10" w:right="4408" w:hanging="10"/>
        <w:rPr>
          <w:rFonts w:asciiTheme="minorHAnsi" w:hAnsiTheme="minorHAnsi" w:cstheme="minorHAnsi"/>
          <w:b/>
        </w:rPr>
      </w:pPr>
    </w:p>
    <w:p w14:paraId="40779D40" w14:textId="0BD58341" w:rsidR="00935BD2" w:rsidRDefault="004C5993" w:rsidP="001D2E69">
      <w:pPr>
        <w:spacing w:after="0" w:line="240" w:lineRule="auto"/>
        <w:ind w:left="2160" w:right="26" w:firstLine="720"/>
        <w:rPr>
          <w:rFonts w:asciiTheme="minorHAnsi" w:hAnsiTheme="minorHAnsi" w:cstheme="minorHAnsi"/>
          <w:b/>
          <w:color w:val="000000" w:themeColor="text1"/>
          <w:sz w:val="28"/>
          <w:szCs w:val="28"/>
        </w:rPr>
      </w:pPr>
      <w:r w:rsidRPr="00EE56B8">
        <w:rPr>
          <w:rFonts w:asciiTheme="minorHAnsi" w:hAnsiTheme="minorHAnsi" w:cstheme="minorHAnsi"/>
          <w:b/>
          <w:color w:val="000000" w:themeColor="text1"/>
          <w:sz w:val="28"/>
          <w:szCs w:val="28"/>
        </w:rPr>
        <w:t>Call for</w:t>
      </w:r>
      <w:r w:rsidR="0076378F" w:rsidRPr="00EE56B8">
        <w:rPr>
          <w:rFonts w:asciiTheme="minorHAnsi" w:hAnsiTheme="minorHAnsi" w:cstheme="minorHAnsi"/>
          <w:b/>
          <w:color w:val="000000" w:themeColor="text1"/>
          <w:sz w:val="28"/>
          <w:szCs w:val="28"/>
        </w:rPr>
        <w:t xml:space="preserve"> </w:t>
      </w:r>
      <w:r w:rsidRPr="00EE56B8">
        <w:rPr>
          <w:rFonts w:asciiTheme="minorHAnsi" w:hAnsiTheme="minorHAnsi" w:cstheme="minorHAnsi"/>
          <w:b/>
          <w:color w:val="000000" w:themeColor="text1"/>
          <w:sz w:val="28"/>
          <w:szCs w:val="28"/>
        </w:rPr>
        <w:t>Proposal (CFP)</w:t>
      </w:r>
    </w:p>
    <w:p w14:paraId="19190C4A" w14:textId="77777777" w:rsidR="001D2E69" w:rsidRPr="00EE56B8" w:rsidRDefault="001D2E69" w:rsidP="001D2E69">
      <w:pPr>
        <w:spacing w:after="0" w:line="240" w:lineRule="auto"/>
        <w:ind w:left="2160" w:right="26" w:firstLine="720"/>
        <w:rPr>
          <w:rFonts w:asciiTheme="minorHAnsi" w:hAnsiTheme="minorHAnsi" w:cstheme="minorHAnsi"/>
          <w:color w:val="000000" w:themeColor="text1"/>
          <w:sz w:val="28"/>
          <w:szCs w:val="28"/>
        </w:rPr>
      </w:pPr>
    </w:p>
    <w:p w14:paraId="31687915" w14:textId="77777777" w:rsidR="008572F8" w:rsidRDefault="008572F8" w:rsidP="0029370E">
      <w:pPr>
        <w:spacing w:after="0" w:line="240" w:lineRule="auto"/>
        <w:ind w:left="0" w:right="0" w:firstLine="0"/>
        <w:rPr>
          <w:rFonts w:asciiTheme="minorHAnsi" w:hAnsiTheme="minorHAnsi" w:cstheme="minorHAnsi"/>
          <w:b/>
          <w:color w:val="000000" w:themeColor="text1"/>
          <w:sz w:val="24"/>
          <w:szCs w:val="24"/>
        </w:rPr>
      </w:pPr>
    </w:p>
    <w:p w14:paraId="15C79265" w14:textId="1A74582C" w:rsidR="0051377C" w:rsidRDefault="00BC2B17" w:rsidP="0029370E">
      <w:pPr>
        <w:spacing w:after="0" w:line="240" w:lineRule="auto"/>
        <w:ind w:left="0" w:right="0" w:firstLine="0"/>
        <w:rPr>
          <w:rFonts w:asciiTheme="minorHAnsi" w:hAnsiTheme="minorHAnsi" w:cstheme="minorHAnsi"/>
          <w:b/>
          <w:color w:val="000000" w:themeColor="text1"/>
          <w:sz w:val="24"/>
          <w:szCs w:val="24"/>
        </w:rPr>
      </w:pPr>
      <w:r w:rsidRPr="00EE56B8">
        <w:rPr>
          <w:rFonts w:asciiTheme="minorHAnsi" w:hAnsiTheme="minorHAnsi" w:cstheme="minorHAnsi"/>
          <w:b/>
          <w:color w:val="000000" w:themeColor="text1"/>
          <w:sz w:val="24"/>
          <w:szCs w:val="24"/>
        </w:rPr>
        <w:t>CFP No. 0</w:t>
      </w:r>
      <w:r w:rsidR="009D63EB">
        <w:rPr>
          <w:rFonts w:asciiTheme="minorHAnsi" w:hAnsiTheme="minorHAnsi" w:cstheme="minorHAnsi"/>
          <w:b/>
          <w:color w:val="000000" w:themeColor="text1"/>
          <w:sz w:val="24"/>
          <w:szCs w:val="24"/>
        </w:rPr>
        <w:t>2</w:t>
      </w:r>
      <w:r w:rsidRPr="00EE56B8">
        <w:rPr>
          <w:rFonts w:asciiTheme="minorHAnsi" w:hAnsiTheme="minorHAnsi" w:cstheme="minorHAnsi"/>
          <w:b/>
          <w:color w:val="000000" w:themeColor="text1"/>
          <w:sz w:val="24"/>
          <w:szCs w:val="24"/>
        </w:rPr>
        <w:t>/202</w:t>
      </w:r>
      <w:r w:rsidR="00C129F1">
        <w:rPr>
          <w:rFonts w:asciiTheme="minorHAnsi" w:hAnsiTheme="minorHAnsi" w:cstheme="minorHAnsi"/>
          <w:b/>
          <w:color w:val="000000" w:themeColor="text1"/>
          <w:sz w:val="24"/>
          <w:szCs w:val="24"/>
        </w:rPr>
        <w:t>1</w:t>
      </w:r>
      <w:r w:rsidRPr="00EE56B8">
        <w:rPr>
          <w:rFonts w:asciiTheme="minorHAnsi" w:hAnsiTheme="minorHAnsi" w:cstheme="minorHAnsi"/>
          <w:b/>
          <w:color w:val="000000" w:themeColor="text1"/>
          <w:sz w:val="24"/>
          <w:szCs w:val="24"/>
        </w:rPr>
        <w:t xml:space="preserve"> EVAW</w:t>
      </w:r>
    </w:p>
    <w:p w14:paraId="02E16237" w14:textId="77777777" w:rsidR="00700F32" w:rsidRDefault="00700F32" w:rsidP="00700F32">
      <w:pPr>
        <w:shd w:val="clear" w:color="auto" w:fill="FFFFFF" w:themeFill="background1"/>
        <w:spacing w:line="276" w:lineRule="auto"/>
        <w:rPr>
          <w:rFonts w:asciiTheme="minorHAnsi" w:hAnsiTheme="minorHAnsi" w:cstheme="minorHAnsi"/>
          <w:b/>
          <w:color w:val="000000" w:themeColor="text1"/>
          <w:sz w:val="24"/>
          <w:szCs w:val="24"/>
        </w:rPr>
      </w:pPr>
    </w:p>
    <w:p w14:paraId="30EFE246" w14:textId="77777777" w:rsidR="009B1AA5" w:rsidRDefault="009B1AA5" w:rsidP="009B1AA5">
      <w:pPr>
        <w:shd w:val="clear" w:color="auto" w:fill="FFFFFF" w:themeFill="background1"/>
        <w:spacing w:line="276" w:lineRule="auto"/>
        <w:ind w:firstLine="0"/>
        <w:rPr>
          <w:rFonts w:asciiTheme="minorHAnsi" w:eastAsia="Arial" w:hAnsiTheme="minorHAnsi" w:cstheme="minorHAnsi"/>
        </w:rPr>
      </w:pPr>
      <w:r w:rsidRPr="00EF18D1">
        <w:rPr>
          <w:rFonts w:asciiTheme="minorHAnsi" w:eastAsia="Arial" w:hAnsiTheme="minorHAnsi" w:cstheme="minorHAnsi"/>
        </w:rPr>
        <w:t xml:space="preserve">To </w:t>
      </w:r>
      <w:r>
        <w:rPr>
          <w:rFonts w:asciiTheme="minorHAnsi" w:eastAsia="Arial" w:hAnsiTheme="minorHAnsi" w:cstheme="minorHAnsi"/>
        </w:rPr>
        <w:t>e</w:t>
      </w:r>
      <w:r w:rsidRPr="009B1AA5">
        <w:rPr>
          <w:rFonts w:asciiTheme="minorHAnsi" w:eastAsia="Arial" w:hAnsiTheme="minorHAnsi" w:cstheme="minorHAnsi"/>
        </w:rPr>
        <w:t>stablish a web-based platform for legal counselling support, hiring lawyers, and making the service also accessible to women with disabilities</w:t>
      </w:r>
      <w:r>
        <w:rPr>
          <w:rFonts w:asciiTheme="minorHAnsi" w:eastAsia="Arial" w:hAnsiTheme="minorHAnsi" w:cstheme="minorHAnsi"/>
        </w:rPr>
        <w:t>;</w:t>
      </w:r>
      <w:r w:rsidRPr="009B1AA5">
        <w:rPr>
          <w:rFonts w:asciiTheme="minorHAnsi" w:eastAsia="Arial" w:hAnsiTheme="minorHAnsi" w:cstheme="minorHAnsi"/>
        </w:rPr>
        <w:t xml:space="preserve"> under Phase II of the programme </w:t>
      </w:r>
      <w:r w:rsidRPr="00C129F1">
        <w:rPr>
          <w:rFonts w:asciiTheme="minorHAnsi" w:eastAsia="Arial" w:hAnsiTheme="minorHAnsi" w:cstheme="minorHAnsi"/>
          <w:b/>
        </w:rPr>
        <w:t>Ending violence against women in the West-ern Balkans and Turkey: Implementing norms, changing minds</w:t>
      </w:r>
    </w:p>
    <w:p w14:paraId="1359B25E" w14:textId="77777777" w:rsidR="00C129F1" w:rsidRPr="00EE56B8" w:rsidRDefault="00C129F1" w:rsidP="0029370E">
      <w:pPr>
        <w:rPr>
          <w:sz w:val="24"/>
          <w:szCs w:val="24"/>
        </w:rPr>
      </w:pPr>
    </w:p>
    <w:tbl>
      <w:tblPr>
        <w:tblStyle w:val="TableGrid"/>
        <w:tblW w:w="9072" w:type="dxa"/>
        <w:tblInd w:w="-5" w:type="dxa"/>
        <w:tblLook w:val="04A0" w:firstRow="1" w:lastRow="0" w:firstColumn="1" w:lastColumn="0" w:noHBand="0" w:noVBand="1"/>
      </w:tblPr>
      <w:tblGrid>
        <w:gridCol w:w="3926"/>
        <w:gridCol w:w="686"/>
        <w:gridCol w:w="278"/>
        <w:gridCol w:w="4182"/>
      </w:tblGrid>
      <w:tr w:rsidR="00051EF9" w:rsidRPr="00051EF9" w14:paraId="5238307E" w14:textId="77777777" w:rsidTr="009D63EB">
        <w:trPr>
          <w:trHeight w:val="538"/>
        </w:trPr>
        <w:tc>
          <w:tcPr>
            <w:tcW w:w="7236" w:type="dxa"/>
            <w:gridSpan w:val="4"/>
          </w:tcPr>
          <w:p w14:paraId="1248990A" w14:textId="77777777" w:rsidR="00051EF9" w:rsidRPr="00051EF9" w:rsidRDefault="00051EF9" w:rsidP="009D63EB">
            <w:pPr>
              <w:spacing w:after="0" w:line="240" w:lineRule="auto"/>
              <w:ind w:left="0" w:right="1195" w:firstLine="0"/>
              <w:rPr>
                <w:rFonts w:asciiTheme="minorHAnsi" w:hAnsiTheme="minorHAnsi" w:cstheme="minorHAnsi"/>
                <w:sz w:val="24"/>
                <w:szCs w:val="24"/>
              </w:rPr>
            </w:pPr>
            <w:r w:rsidRPr="00051EF9">
              <w:rPr>
                <w:rFonts w:asciiTheme="minorHAnsi" w:hAnsiTheme="minorHAnsi" w:cstheme="minorHAnsi"/>
                <w:sz w:val="24"/>
                <w:szCs w:val="24"/>
              </w:rPr>
              <w:t xml:space="preserve">Program/Project: </w:t>
            </w:r>
          </w:p>
          <w:p w14:paraId="0623BD66" w14:textId="77777777" w:rsidR="00051EF9" w:rsidRPr="00051EF9" w:rsidRDefault="00051EF9" w:rsidP="009D63EB">
            <w:pPr>
              <w:pStyle w:val="Heading2"/>
              <w:spacing w:after="0" w:line="240" w:lineRule="auto"/>
              <w:ind w:left="0" w:firstLine="0"/>
              <w:outlineLvl w:val="1"/>
              <w:rPr>
                <w:rFonts w:asciiTheme="minorHAnsi" w:hAnsiTheme="minorHAnsi" w:cstheme="minorHAnsi"/>
                <w:color w:val="000000" w:themeColor="text1"/>
                <w:sz w:val="24"/>
                <w:szCs w:val="24"/>
              </w:rPr>
            </w:pPr>
            <w:r w:rsidRPr="00051EF9">
              <w:rPr>
                <w:rFonts w:asciiTheme="minorHAnsi" w:hAnsiTheme="minorHAnsi" w:cstheme="minorHAnsi"/>
                <w:color w:val="000000" w:themeColor="text1"/>
                <w:sz w:val="24"/>
                <w:szCs w:val="24"/>
              </w:rPr>
              <w:t>Section 2: Proposal data sheet</w:t>
            </w:r>
          </w:p>
          <w:p w14:paraId="24259E57" w14:textId="77777777" w:rsidR="00051EF9" w:rsidRPr="00051EF9" w:rsidRDefault="00051EF9" w:rsidP="009D63EB">
            <w:pPr>
              <w:spacing w:after="0" w:line="240" w:lineRule="auto"/>
              <w:ind w:left="0" w:right="0" w:firstLine="0"/>
              <w:rPr>
                <w:rFonts w:asciiTheme="minorHAnsi" w:hAnsiTheme="minorHAnsi" w:cstheme="minorHAnsi"/>
                <w:sz w:val="24"/>
                <w:szCs w:val="24"/>
              </w:rPr>
            </w:pPr>
          </w:p>
        </w:tc>
      </w:tr>
      <w:tr w:rsidR="00051EF9" w:rsidRPr="00051EF9" w14:paraId="553AEC68" w14:textId="77777777" w:rsidTr="009D63EB">
        <w:trPr>
          <w:trHeight w:val="269"/>
        </w:trPr>
        <w:tc>
          <w:tcPr>
            <w:tcW w:w="3131" w:type="dxa"/>
          </w:tcPr>
          <w:p w14:paraId="50A93727"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Program official’s name:</w:t>
            </w:r>
          </w:p>
          <w:p w14:paraId="06B5A3CB"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Vlora Nushi</w:t>
            </w:r>
          </w:p>
        </w:tc>
        <w:tc>
          <w:tcPr>
            <w:tcW w:w="547" w:type="dxa"/>
          </w:tcPr>
          <w:p w14:paraId="0159674F"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5DDCFCE4"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01DEA3B4" w14:textId="77777777" w:rsidR="00051EF9" w:rsidRPr="00051EF9" w:rsidRDefault="00051EF9" w:rsidP="009D63EB">
            <w:pPr>
              <w:spacing w:after="0" w:line="240" w:lineRule="auto"/>
              <w:ind w:left="0" w:right="0" w:firstLine="0"/>
              <w:rPr>
                <w:rFonts w:asciiTheme="minorHAnsi" w:hAnsiTheme="minorHAnsi" w:cstheme="minorHAnsi"/>
              </w:rPr>
            </w:pPr>
          </w:p>
        </w:tc>
      </w:tr>
      <w:tr w:rsidR="00051EF9" w:rsidRPr="00051EF9" w14:paraId="40B39E47" w14:textId="77777777" w:rsidTr="009D63EB">
        <w:trPr>
          <w:trHeight w:val="269"/>
        </w:trPr>
        <w:tc>
          <w:tcPr>
            <w:tcW w:w="3131" w:type="dxa"/>
          </w:tcPr>
          <w:p w14:paraId="508C3E94" w14:textId="77777777" w:rsidR="00051EF9" w:rsidRPr="00051EF9" w:rsidRDefault="00051EF9" w:rsidP="009D63EB">
            <w:pPr>
              <w:spacing w:after="0" w:line="240" w:lineRule="auto"/>
              <w:ind w:left="0" w:right="-540" w:firstLine="0"/>
              <w:rPr>
                <w:rFonts w:asciiTheme="minorHAnsi" w:hAnsiTheme="minorHAnsi" w:cstheme="minorHAnsi"/>
              </w:rPr>
            </w:pPr>
            <w:r w:rsidRPr="00051EF9">
              <w:rPr>
                <w:rFonts w:asciiTheme="minorHAnsi" w:hAnsiTheme="minorHAnsi" w:cstheme="minorHAnsi"/>
              </w:rPr>
              <w:t xml:space="preserve">Email: </w:t>
            </w:r>
            <w:r w:rsidRPr="00051EF9">
              <w:t>vlora.nushi@unwomen.org</w:t>
            </w:r>
          </w:p>
          <w:p w14:paraId="2F499AB8"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Telephone number: + 38338554651</w:t>
            </w:r>
          </w:p>
          <w:p w14:paraId="35C14E59" w14:textId="77777777" w:rsidR="00051EF9" w:rsidRPr="00051EF9" w:rsidRDefault="00051EF9" w:rsidP="009D63EB">
            <w:pPr>
              <w:spacing w:after="0" w:line="240" w:lineRule="auto"/>
              <w:ind w:left="0" w:right="-540" w:firstLine="0"/>
              <w:rPr>
                <w:rFonts w:asciiTheme="minorHAnsi" w:hAnsiTheme="minorHAnsi" w:cstheme="minorHAnsi"/>
              </w:rPr>
            </w:pPr>
          </w:p>
        </w:tc>
        <w:tc>
          <w:tcPr>
            <w:tcW w:w="547" w:type="dxa"/>
          </w:tcPr>
          <w:p w14:paraId="53E78D70"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222" w:type="dxa"/>
          </w:tcPr>
          <w:p w14:paraId="7529EB1C"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642D80D0" w14:textId="77777777" w:rsidR="00051EF9" w:rsidRPr="00051EF9" w:rsidRDefault="00051EF9" w:rsidP="009D63EB">
            <w:pPr>
              <w:spacing w:after="0" w:line="240" w:lineRule="auto"/>
              <w:ind w:left="0" w:right="0" w:firstLine="0"/>
              <w:rPr>
                <w:rFonts w:asciiTheme="minorHAnsi" w:hAnsiTheme="minorHAnsi" w:cstheme="minorHAnsi"/>
              </w:rPr>
            </w:pPr>
          </w:p>
        </w:tc>
      </w:tr>
      <w:tr w:rsidR="00051EF9" w:rsidRPr="00051EF9" w14:paraId="5B2AF295" w14:textId="77777777" w:rsidTr="009D63EB">
        <w:trPr>
          <w:trHeight w:val="269"/>
        </w:trPr>
        <w:tc>
          <w:tcPr>
            <w:tcW w:w="3131" w:type="dxa"/>
          </w:tcPr>
          <w:p w14:paraId="45CBE727" w14:textId="25D2F74E"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Issue date:  </w:t>
            </w:r>
            <w:r w:rsidR="0022242E">
              <w:rPr>
                <w:rFonts w:asciiTheme="minorHAnsi" w:hAnsiTheme="minorHAnsi" w:cstheme="minorHAnsi"/>
              </w:rPr>
              <w:t>6</w:t>
            </w:r>
            <w:r w:rsidRPr="00051EF9">
              <w:rPr>
                <w:rFonts w:asciiTheme="minorHAnsi" w:hAnsiTheme="minorHAnsi" w:cstheme="minorHAnsi"/>
              </w:rPr>
              <w:t xml:space="preserve"> April 2021</w:t>
            </w:r>
          </w:p>
          <w:p w14:paraId="3A6FA972" w14:textId="77777777" w:rsidR="00051EF9" w:rsidRPr="00051EF9" w:rsidRDefault="00051EF9" w:rsidP="009D63EB">
            <w:pPr>
              <w:spacing w:after="0" w:line="240" w:lineRule="auto"/>
              <w:ind w:left="0" w:right="0" w:firstLine="0"/>
              <w:rPr>
                <w:rFonts w:asciiTheme="minorHAnsi" w:hAnsiTheme="minorHAnsi" w:cstheme="minorHAnsi"/>
              </w:rPr>
            </w:pPr>
          </w:p>
        </w:tc>
        <w:tc>
          <w:tcPr>
            <w:tcW w:w="547" w:type="dxa"/>
          </w:tcPr>
          <w:p w14:paraId="68C451EE"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4E87F74B"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5126DE4C" w14:textId="77777777" w:rsidR="00051EF9" w:rsidRPr="00051EF9" w:rsidRDefault="00051EF9" w:rsidP="009D63EB">
            <w:pPr>
              <w:spacing w:after="0" w:line="240" w:lineRule="auto"/>
              <w:ind w:left="0" w:right="0" w:firstLine="0"/>
              <w:rPr>
                <w:rFonts w:asciiTheme="minorHAnsi" w:hAnsiTheme="minorHAnsi" w:cstheme="minorHAnsi"/>
              </w:rPr>
            </w:pPr>
          </w:p>
        </w:tc>
      </w:tr>
      <w:tr w:rsidR="00051EF9" w:rsidRPr="00051EF9" w14:paraId="2D352AE9" w14:textId="77777777" w:rsidTr="009D63EB">
        <w:trPr>
          <w:trHeight w:val="1156"/>
        </w:trPr>
        <w:tc>
          <w:tcPr>
            <w:tcW w:w="3131" w:type="dxa"/>
          </w:tcPr>
          <w:p w14:paraId="19A92A54"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ab/>
            </w:r>
          </w:p>
          <w:p w14:paraId="09C99716" w14:textId="77777777" w:rsidR="00051EF9" w:rsidRPr="00051EF9" w:rsidRDefault="00051EF9" w:rsidP="009D63EB">
            <w:pPr>
              <w:spacing w:after="0" w:line="240" w:lineRule="auto"/>
              <w:ind w:left="0" w:right="0" w:firstLine="0"/>
              <w:rPr>
                <w:rFonts w:asciiTheme="minorHAnsi" w:hAnsiTheme="minorHAnsi" w:cstheme="minorHAnsi"/>
                <w:u w:val="single" w:color="000000"/>
              </w:rPr>
            </w:pPr>
          </w:p>
          <w:p w14:paraId="15B5CDCF"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Requests for clarifications due</w:t>
            </w:r>
            <w:r w:rsidRPr="00051EF9">
              <w:rPr>
                <w:rFonts w:asciiTheme="minorHAnsi" w:hAnsiTheme="minorHAnsi" w:cstheme="minorHAnsi"/>
              </w:rPr>
              <w:t xml:space="preserve">  </w:t>
            </w:r>
          </w:p>
          <w:p w14:paraId="7AA5351E"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547" w:type="dxa"/>
          </w:tcPr>
          <w:p w14:paraId="2EF3C592"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58EF4DAD"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6F83C54E" w14:textId="77777777" w:rsidR="00051EF9" w:rsidRPr="00051EF9" w:rsidRDefault="00051EF9" w:rsidP="009D63EB">
            <w:pPr>
              <w:spacing w:after="0" w:line="240" w:lineRule="auto"/>
              <w:ind w:left="523" w:right="0" w:firstLine="0"/>
              <w:rPr>
                <w:rFonts w:asciiTheme="minorHAnsi" w:hAnsiTheme="minorHAnsi" w:cstheme="minorHAnsi"/>
              </w:rPr>
            </w:pPr>
            <w:r w:rsidRPr="00051EF9">
              <w:rPr>
                <w:rFonts w:asciiTheme="minorHAnsi" w:hAnsiTheme="minorHAnsi" w:cstheme="minorHAnsi"/>
                <w:b/>
              </w:rPr>
              <w:t xml:space="preserve"> </w:t>
            </w:r>
          </w:p>
        </w:tc>
      </w:tr>
      <w:tr w:rsidR="00051EF9" w:rsidRPr="00051EF9" w14:paraId="0794E364" w14:textId="77777777" w:rsidTr="009D63EB">
        <w:trPr>
          <w:trHeight w:val="269"/>
        </w:trPr>
        <w:tc>
          <w:tcPr>
            <w:tcW w:w="3131" w:type="dxa"/>
          </w:tcPr>
          <w:p w14:paraId="6BBC03EF"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Date: 13 April 2021</w:t>
            </w:r>
          </w:p>
        </w:tc>
        <w:tc>
          <w:tcPr>
            <w:tcW w:w="547" w:type="dxa"/>
          </w:tcPr>
          <w:p w14:paraId="26EFD91E"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5A691FF3"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0DFB9522" w14:textId="77777777" w:rsidR="00051EF9" w:rsidRPr="00051EF9" w:rsidRDefault="00051EF9" w:rsidP="009D63EB">
            <w:pPr>
              <w:spacing w:after="0" w:line="240" w:lineRule="auto"/>
              <w:ind w:left="0" w:right="48" w:firstLine="0"/>
              <w:rPr>
                <w:rFonts w:asciiTheme="minorHAnsi" w:hAnsiTheme="minorHAnsi" w:cstheme="minorHAnsi"/>
              </w:rPr>
            </w:pPr>
            <w:r w:rsidRPr="00051EF9">
              <w:rPr>
                <w:rFonts w:asciiTheme="minorHAnsi" w:hAnsiTheme="minorHAnsi" w:cstheme="minorHAnsi"/>
              </w:rPr>
              <w:t>(</w:t>
            </w:r>
            <w:r w:rsidRPr="00051EF9">
              <w:rPr>
                <w:rFonts w:asciiTheme="minorHAnsi" w:hAnsiTheme="minorHAnsi" w:cstheme="minorHAnsi"/>
                <w:i/>
              </w:rPr>
              <w:t>via e-mail</w:t>
            </w:r>
            <w:r w:rsidRPr="00051EF9">
              <w:rPr>
                <w:rFonts w:asciiTheme="minorHAnsi" w:hAnsiTheme="minorHAnsi" w:cstheme="minorHAnsi"/>
              </w:rPr>
              <w:t xml:space="preserve">) </w:t>
            </w:r>
            <w:hyperlink r:id="rId12" w:history="1">
              <w:r w:rsidRPr="00051EF9">
                <w:rPr>
                  <w:rStyle w:val="Hyperlink"/>
                  <w:rFonts w:asciiTheme="minorHAnsi" w:hAnsiTheme="minorHAnsi" w:cstheme="minorHAnsi"/>
                </w:rPr>
                <w:t>info.kosovo@unwomen.org</w:t>
              </w:r>
            </w:hyperlink>
            <w:r w:rsidRPr="00051EF9">
              <w:rPr>
                <w:rFonts w:asciiTheme="minorHAnsi" w:hAnsiTheme="minorHAnsi" w:cstheme="minorHAnsi"/>
              </w:rPr>
              <w:t xml:space="preserve">  </w:t>
            </w:r>
          </w:p>
        </w:tc>
      </w:tr>
      <w:tr w:rsidR="00051EF9" w:rsidRPr="00051EF9" w14:paraId="583060F3" w14:textId="77777777" w:rsidTr="009D63EB">
        <w:trPr>
          <w:trHeight w:val="247"/>
        </w:trPr>
        <w:tc>
          <w:tcPr>
            <w:tcW w:w="3131" w:type="dxa"/>
          </w:tcPr>
          <w:p w14:paraId="75E422FB"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Time: 17:00 hrs (CET)</w:t>
            </w:r>
          </w:p>
        </w:tc>
        <w:tc>
          <w:tcPr>
            <w:tcW w:w="547" w:type="dxa"/>
          </w:tcPr>
          <w:p w14:paraId="4C1EE51A" w14:textId="77777777" w:rsidR="00051EF9" w:rsidRPr="00051EF9" w:rsidRDefault="00051EF9" w:rsidP="009D63EB">
            <w:pPr>
              <w:spacing w:after="0" w:line="240" w:lineRule="auto"/>
              <w:ind w:left="0" w:right="0" w:firstLine="0"/>
              <w:rPr>
                <w:rFonts w:asciiTheme="minorHAnsi" w:hAnsiTheme="minorHAnsi" w:cstheme="minorHAnsi"/>
              </w:rPr>
            </w:pPr>
          </w:p>
        </w:tc>
        <w:tc>
          <w:tcPr>
            <w:tcW w:w="222" w:type="dxa"/>
          </w:tcPr>
          <w:p w14:paraId="58480244" w14:textId="77777777" w:rsidR="00051EF9" w:rsidRPr="00051EF9" w:rsidRDefault="00051EF9" w:rsidP="009D63EB">
            <w:pPr>
              <w:spacing w:after="0" w:line="240" w:lineRule="auto"/>
              <w:ind w:left="0" w:right="0" w:firstLine="0"/>
              <w:rPr>
                <w:rFonts w:asciiTheme="minorHAnsi" w:hAnsiTheme="minorHAnsi" w:cstheme="minorHAnsi"/>
              </w:rPr>
            </w:pPr>
            <w:r w:rsidRPr="00051EF9">
              <w:rPr>
                <w:rFonts w:asciiTheme="minorHAnsi" w:hAnsiTheme="minorHAnsi" w:cstheme="minorHAnsi"/>
              </w:rPr>
              <w:t xml:space="preserve"> </w:t>
            </w:r>
          </w:p>
        </w:tc>
        <w:tc>
          <w:tcPr>
            <w:tcW w:w="3336" w:type="dxa"/>
          </w:tcPr>
          <w:p w14:paraId="5D8BD327" w14:textId="77777777" w:rsidR="00051EF9" w:rsidRPr="00051EF9" w:rsidRDefault="00051EF9" w:rsidP="009D63EB">
            <w:pPr>
              <w:spacing w:after="0" w:line="240" w:lineRule="auto"/>
              <w:ind w:left="0" w:right="0" w:firstLine="0"/>
              <w:rPr>
                <w:rFonts w:asciiTheme="minorHAnsi" w:hAnsiTheme="minorHAnsi" w:cstheme="minorHAnsi"/>
              </w:rPr>
            </w:pPr>
          </w:p>
        </w:tc>
      </w:tr>
    </w:tbl>
    <w:p w14:paraId="530425B0"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6126C1DA"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26E7BE22" w14:textId="77777777" w:rsidR="00051EF9" w:rsidRPr="00051EF9"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 xml:space="preserve">UNWOMEN clarifications to proponents due </w:t>
      </w:r>
    </w:p>
    <w:p w14:paraId="2375F472"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7F2F87EF" w14:textId="77777777" w:rsidR="00051EF9" w:rsidRPr="00051EF9" w:rsidRDefault="00051EF9" w:rsidP="00051EF9">
      <w:pPr>
        <w:tabs>
          <w:tab w:val="center" w:pos="694"/>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ab/>
        <w:t>Date: 19 April 2021</w:t>
      </w:r>
      <w:r w:rsidRPr="00051EF9">
        <w:rPr>
          <w:rFonts w:asciiTheme="minorHAnsi" w:hAnsiTheme="minorHAnsi" w:cstheme="minorHAnsi"/>
        </w:rPr>
        <w:tab/>
        <w:t xml:space="preserve"> </w:t>
      </w:r>
    </w:p>
    <w:p w14:paraId="5D7EE9D0" w14:textId="77777777" w:rsidR="00051EF9" w:rsidRPr="00051EF9" w:rsidRDefault="00051EF9" w:rsidP="00051EF9">
      <w:pPr>
        <w:tabs>
          <w:tab w:val="center" w:pos="703"/>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ab/>
        <w:t>Time: 17:00 hrs (CET)</w:t>
      </w:r>
      <w:r w:rsidRPr="00051EF9">
        <w:rPr>
          <w:rFonts w:asciiTheme="minorHAnsi" w:hAnsiTheme="minorHAnsi" w:cstheme="minorHAnsi"/>
        </w:rPr>
        <w:tab/>
        <w:t xml:space="preserve"> </w:t>
      </w:r>
    </w:p>
    <w:p w14:paraId="68DCB27E"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b/>
        </w:rPr>
        <w:t xml:space="preserve"> </w:t>
      </w:r>
    </w:p>
    <w:p w14:paraId="75B8751F" w14:textId="77777777" w:rsidR="00051EF9" w:rsidRPr="00051EF9"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Proposal due</w:t>
      </w:r>
      <w:r w:rsidRPr="00051EF9">
        <w:rPr>
          <w:rFonts w:asciiTheme="minorHAnsi" w:hAnsiTheme="minorHAnsi" w:cstheme="minorHAnsi"/>
          <w:b/>
        </w:rPr>
        <w:t xml:space="preserve"> </w:t>
      </w:r>
    </w:p>
    <w:p w14:paraId="40720EF0"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72B3DD95" w14:textId="507363CF" w:rsidR="00051EF9" w:rsidRPr="00051EF9" w:rsidRDefault="00051EF9" w:rsidP="00051EF9">
      <w:pPr>
        <w:tabs>
          <w:tab w:val="center" w:pos="694"/>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ab/>
        <w:t>Date: 2</w:t>
      </w:r>
      <w:r w:rsidR="0022242E">
        <w:rPr>
          <w:rFonts w:asciiTheme="minorHAnsi" w:hAnsiTheme="minorHAnsi" w:cstheme="minorHAnsi"/>
        </w:rPr>
        <w:t>9</w:t>
      </w:r>
      <w:r w:rsidRPr="00051EF9">
        <w:rPr>
          <w:rFonts w:asciiTheme="minorHAnsi" w:hAnsiTheme="minorHAnsi" w:cstheme="minorHAnsi"/>
        </w:rPr>
        <w:t xml:space="preserve"> April 2021</w:t>
      </w:r>
      <w:r w:rsidRPr="00051EF9">
        <w:rPr>
          <w:rFonts w:asciiTheme="minorHAnsi" w:hAnsiTheme="minorHAnsi" w:cstheme="minorHAnsi"/>
        </w:rPr>
        <w:tab/>
        <w:t xml:space="preserve"> </w:t>
      </w:r>
    </w:p>
    <w:p w14:paraId="79489982" w14:textId="77777777" w:rsidR="00051EF9" w:rsidRPr="00051EF9" w:rsidRDefault="00051EF9" w:rsidP="00051EF9">
      <w:pPr>
        <w:tabs>
          <w:tab w:val="center" w:pos="703"/>
          <w:tab w:val="center" w:pos="3603"/>
        </w:tabs>
        <w:spacing w:after="0" w:line="240" w:lineRule="auto"/>
        <w:ind w:left="0" w:right="0" w:firstLine="0"/>
        <w:rPr>
          <w:rFonts w:asciiTheme="minorHAnsi" w:hAnsiTheme="minorHAnsi" w:cstheme="minorHAnsi"/>
        </w:rPr>
      </w:pPr>
      <w:r w:rsidRPr="00051EF9">
        <w:rPr>
          <w:rFonts w:asciiTheme="minorHAnsi" w:hAnsiTheme="minorHAnsi" w:cstheme="minorHAnsi"/>
        </w:rPr>
        <w:t>Time: 17:00 hrs (CET)</w:t>
      </w:r>
      <w:r w:rsidRPr="00051EF9">
        <w:rPr>
          <w:rFonts w:asciiTheme="minorHAnsi" w:hAnsiTheme="minorHAnsi" w:cstheme="minorHAnsi"/>
        </w:rPr>
        <w:tab/>
        <w:t xml:space="preserve"> </w:t>
      </w:r>
    </w:p>
    <w:p w14:paraId="7135FE25"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3F63BD43" w14:textId="77777777" w:rsidR="00051EF9" w:rsidRPr="00051EF9"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Planned award date:</w:t>
      </w:r>
      <w:r w:rsidRPr="00051EF9">
        <w:rPr>
          <w:rFonts w:asciiTheme="minorHAnsi" w:hAnsiTheme="minorHAnsi" w:cstheme="minorHAnsi"/>
        </w:rPr>
        <w:t xml:space="preserve">  14 May 2021 (tentatively)</w:t>
      </w:r>
    </w:p>
    <w:p w14:paraId="70609BDD" w14:textId="77777777" w:rsidR="00051EF9" w:rsidRPr="00051EF9" w:rsidRDefault="00051EF9" w:rsidP="00051EF9">
      <w:pPr>
        <w:spacing w:after="0" w:line="240" w:lineRule="auto"/>
        <w:ind w:right="0" w:firstLine="0"/>
        <w:rPr>
          <w:rFonts w:asciiTheme="minorHAnsi" w:hAnsiTheme="minorHAnsi" w:cstheme="minorHAnsi"/>
        </w:rPr>
      </w:pPr>
      <w:r w:rsidRPr="00051EF9">
        <w:rPr>
          <w:rFonts w:asciiTheme="minorHAnsi" w:hAnsiTheme="minorHAnsi" w:cstheme="minorHAnsi"/>
        </w:rPr>
        <w:t xml:space="preserve"> </w:t>
      </w:r>
    </w:p>
    <w:p w14:paraId="45485609" w14:textId="77777777" w:rsidR="00051EF9" w:rsidRPr="00EE56B8" w:rsidRDefault="00051EF9" w:rsidP="00051EF9">
      <w:pPr>
        <w:spacing w:after="0" w:line="240" w:lineRule="auto"/>
        <w:ind w:left="0" w:right="0" w:firstLine="0"/>
        <w:rPr>
          <w:rFonts w:asciiTheme="minorHAnsi" w:hAnsiTheme="minorHAnsi" w:cstheme="minorHAnsi"/>
        </w:rPr>
      </w:pPr>
      <w:r w:rsidRPr="00051EF9">
        <w:rPr>
          <w:rFonts w:asciiTheme="minorHAnsi" w:hAnsiTheme="minorHAnsi" w:cstheme="minorHAnsi"/>
          <w:u w:val="single" w:color="000000"/>
        </w:rPr>
        <w:t>Planned contract start date / delivery date (on or before):</w:t>
      </w:r>
      <w:r w:rsidRPr="00051EF9">
        <w:rPr>
          <w:rFonts w:asciiTheme="minorHAnsi" w:hAnsiTheme="minorHAnsi" w:cstheme="minorHAnsi"/>
        </w:rPr>
        <w:t xml:space="preserve"> </w:t>
      </w:r>
      <w:bookmarkStart w:id="2" w:name="_Hlk25224985"/>
      <w:r w:rsidRPr="00051EF9">
        <w:rPr>
          <w:rFonts w:asciiTheme="minorHAnsi" w:hAnsiTheme="minorHAnsi" w:cstheme="minorHAnsi"/>
        </w:rPr>
        <w:t>1 June 2021 (tentatively)</w:t>
      </w:r>
      <w:bookmarkEnd w:id="2"/>
      <w:r>
        <w:rPr>
          <w:rFonts w:asciiTheme="minorHAnsi" w:hAnsiTheme="minorHAnsi" w:cstheme="minorHAnsi"/>
        </w:rPr>
        <w:t xml:space="preserve">  </w:t>
      </w:r>
    </w:p>
    <w:p w14:paraId="0C2E4125"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6585E49B" w14:textId="5546ACB3"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0CB10F4D" w14:textId="40EBBCE1" w:rsidR="006D3E14" w:rsidRDefault="006D3E14" w:rsidP="00700F32">
      <w:pPr>
        <w:spacing w:after="0" w:line="240" w:lineRule="auto"/>
        <w:ind w:left="0" w:right="0" w:firstLine="0"/>
        <w:rPr>
          <w:rFonts w:asciiTheme="minorHAnsi" w:hAnsiTheme="minorHAnsi" w:cstheme="minorHAnsi"/>
        </w:rPr>
      </w:pPr>
    </w:p>
    <w:p w14:paraId="2EB9CFB8" w14:textId="29628BD4" w:rsidR="001D2E69" w:rsidRDefault="001D2E69" w:rsidP="00700F32">
      <w:pPr>
        <w:spacing w:after="0" w:line="240" w:lineRule="auto"/>
        <w:ind w:left="0" w:right="0" w:firstLine="0"/>
        <w:rPr>
          <w:rFonts w:asciiTheme="minorHAnsi" w:hAnsiTheme="minorHAnsi" w:cstheme="minorHAnsi"/>
        </w:rPr>
      </w:pPr>
    </w:p>
    <w:p w14:paraId="449B1084" w14:textId="77777777" w:rsidR="001D2E69" w:rsidRPr="00EE56B8" w:rsidRDefault="001D2E69" w:rsidP="00700F32">
      <w:pPr>
        <w:spacing w:after="0" w:line="240" w:lineRule="auto"/>
        <w:ind w:left="0" w:right="0" w:firstLine="0"/>
        <w:rPr>
          <w:rFonts w:asciiTheme="minorHAnsi" w:hAnsiTheme="minorHAnsi" w:cstheme="minorHAnsi"/>
        </w:rPr>
      </w:pPr>
    </w:p>
    <w:p w14:paraId="69E176AA" w14:textId="77777777" w:rsidR="006D3E14" w:rsidRPr="00EE56B8" w:rsidRDefault="006D3E14" w:rsidP="0076378F">
      <w:pPr>
        <w:spacing w:after="0" w:line="240" w:lineRule="auto"/>
        <w:ind w:right="0" w:firstLine="0"/>
        <w:rPr>
          <w:rFonts w:asciiTheme="minorHAnsi" w:hAnsiTheme="minorHAnsi" w:cstheme="minorHAnsi"/>
        </w:rPr>
      </w:pPr>
    </w:p>
    <w:p w14:paraId="19CB90DF" w14:textId="1AC1B9F1" w:rsidR="008B2C9C" w:rsidRPr="00EE56B8" w:rsidRDefault="008B2C9C" w:rsidP="00700F32">
      <w:pPr>
        <w:spacing w:after="0" w:line="240" w:lineRule="auto"/>
        <w:ind w:left="1440" w:right="0" w:firstLine="720"/>
        <w:rPr>
          <w:rFonts w:asciiTheme="minorHAnsi" w:hAnsiTheme="minorHAnsi" w:cstheme="minorHAnsi"/>
        </w:rPr>
      </w:pPr>
      <w:r w:rsidRPr="00EE56B8">
        <w:rPr>
          <w:b/>
          <w:bCs/>
          <w:sz w:val="28"/>
          <w:szCs w:val="28"/>
        </w:rPr>
        <w:t>Call for Proposal (CFP)</w:t>
      </w:r>
    </w:p>
    <w:p w14:paraId="5E6E8422" w14:textId="77777777" w:rsidR="00905A07" w:rsidRPr="00EE56B8" w:rsidRDefault="00905A07" w:rsidP="00F3146A">
      <w:pPr>
        <w:spacing w:after="0" w:line="240" w:lineRule="auto"/>
        <w:ind w:left="0" w:right="0" w:firstLine="0"/>
        <w:rPr>
          <w:rFonts w:eastAsiaTheme="minorEastAsia"/>
          <w:b/>
          <w:bCs/>
          <w:sz w:val="24"/>
          <w:szCs w:val="24"/>
        </w:rPr>
      </w:pPr>
    </w:p>
    <w:p w14:paraId="2F510504" w14:textId="24624BB3" w:rsidR="008B2C9C" w:rsidRPr="00EE56B8" w:rsidRDefault="008B2C9C" w:rsidP="00F3146A">
      <w:pPr>
        <w:spacing w:after="0" w:line="240" w:lineRule="auto"/>
        <w:ind w:left="0" w:right="0" w:firstLine="0"/>
        <w:rPr>
          <w:rFonts w:eastAsiaTheme="minorEastAsia"/>
          <w:b/>
          <w:bCs/>
          <w:sz w:val="24"/>
          <w:szCs w:val="24"/>
        </w:rPr>
      </w:pPr>
      <w:r w:rsidRPr="00EE56B8">
        <w:rPr>
          <w:rFonts w:eastAsiaTheme="minorEastAsia"/>
          <w:b/>
          <w:bCs/>
          <w:sz w:val="24"/>
          <w:szCs w:val="24"/>
        </w:rPr>
        <w:t>CFP No. 0</w:t>
      </w:r>
      <w:r w:rsidR="009D63EB">
        <w:rPr>
          <w:rFonts w:eastAsiaTheme="minorEastAsia"/>
          <w:b/>
          <w:bCs/>
          <w:sz w:val="24"/>
          <w:szCs w:val="24"/>
        </w:rPr>
        <w:t>2</w:t>
      </w:r>
      <w:r w:rsidRPr="00EE56B8">
        <w:rPr>
          <w:rFonts w:eastAsiaTheme="minorEastAsia"/>
          <w:b/>
          <w:bCs/>
          <w:sz w:val="24"/>
          <w:szCs w:val="24"/>
        </w:rPr>
        <w:t>/202</w:t>
      </w:r>
      <w:r w:rsidR="00051EF9">
        <w:rPr>
          <w:rFonts w:eastAsiaTheme="minorEastAsia"/>
          <w:b/>
          <w:bCs/>
          <w:sz w:val="24"/>
          <w:szCs w:val="24"/>
        </w:rPr>
        <w:t>1</w:t>
      </w:r>
      <w:r w:rsidRPr="00EE56B8">
        <w:rPr>
          <w:rFonts w:eastAsiaTheme="minorEastAsia"/>
          <w:b/>
          <w:bCs/>
          <w:sz w:val="24"/>
          <w:szCs w:val="24"/>
        </w:rPr>
        <w:t xml:space="preserve"> EVAW</w:t>
      </w:r>
    </w:p>
    <w:p w14:paraId="2C05CAA2" w14:textId="77777777" w:rsidR="00700F32" w:rsidRDefault="00700F32" w:rsidP="00700F32">
      <w:pPr>
        <w:shd w:val="clear" w:color="auto" w:fill="FFFFFF" w:themeFill="background1"/>
        <w:spacing w:line="276" w:lineRule="auto"/>
        <w:ind w:firstLine="0"/>
        <w:rPr>
          <w:rFonts w:asciiTheme="minorHAnsi" w:eastAsia="Arial" w:hAnsiTheme="minorHAnsi" w:cstheme="minorHAnsi"/>
        </w:rPr>
      </w:pPr>
    </w:p>
    <w:p w14:paraId="7DC876E3" w14:textId="77777777" w:rsidR="009B1AA5" w:rsidRDefault="009B1AA5" w:rsidP="009B1AA5">
      <w:pPr>
        <w:shd w:val="clear" w:color="auto" w:fill="FFFFFF" w:themeFill="background1"/>
        <w:spacing w:line="276" w:lineRule="auto"/>
        <w:ind w:firstLine="0"/>
        <w:rPr>
          <w:rFonts w:asciiTheme="minorHAnsi" w:eastAsia="Arial" w:hAnsiTheme="minorHAnsi" w:cstheme="minorHAnsi"/>
        </w:rPr>
      </w:pPr>
      <w:r w:rsidRPr="00EF18D1">
        <w:rPr>
          <w:rFonts w:asciiTheme="minorHAnsi" w:eastAsia="Arial" w:hAnsiTheme="minorHAnsi" w:cstheme="minorHAnsi"/>
        </w:rPr>
        <w:t xml:space="preserve">To </w:t>
      </w:r>
      <w:r>
        <w:rPr>
          <w:rFonts w:asciiTheme="minorHAnsi" w:eastAsia="Arial" w:hAnsiTheme="minorHAnsi" w:cstheme="minorHAnsi"/>
        </w:rPr>
        <w:t>e</w:t>
      </w:r>
      <w:r w:rsidRPr="009B1AA5">
        <w:rPr>
          <w:rFonts w:asciiTheme="minorHAnsi" w:eastAsia="Arial" w:hAnsiTheme="minorHAnsi" w:cstheme="minorHAnsi"/>
        </w:rPr>
        <w:t>stablish a web-based platform for legal counselling support, hiring lawyers, and making the service also accessible to women with disabilities</w:t>
      </w:r>
      <w:r>
        <w:rPr>
          <w:rFonts w:asciiTheme="minorHAnsi" w:eastAsia="Arial" w:hAnsiTheme="minorHAnsi" w:cstheme="minorHAnsi"/>
        </w:rPr>
        <w:t>;</w:t>
      </w:r>
      <w:r w:rsidRPr="009B1AA5">
        <w:rPr>
          <w:rFonts w:asciiTheme="minorHAnsi" w:eastAsia="Arial" w:hAnsiTheme="minorHAnsi" w:cstheme="minorHAnsi"/>
        </w:rPr>
        <w:t xml:space="preserve"> under Phase II of the programme </w:t>
      </w:r>
      <w:r w:rsidRPr="00C129F1">
        <w:rPr>
          <w:rFonts w:asciiTheme="minorHAnsi" w:eastAsia="Arial" w:hAnsiTheme="minorHAnsi" w:cstheme="minorHAnsi"/>
          <w:b/>
        </w:rPr>
        <w:t>Ending violence against women in the West-ern Balkans and Turkey: Implementing norms, changing minds</w:t>
      </w:r>
    </w:p>
    <w:p w14:paraId="76732EFF" w14:textId="77777777" w:rsidR="00700F32" w:rsidRPr="00EE56B8" w:rsidRDefault="00700F32" w:rsidP="00700F32">
      <w:pPr>
        <w:spacing w:after="0" w:line="240" w:lineRule="auto"/>
        <w:ind w:right="0" w:firstLine="0"/>
        <w:rPr>
          <w:rFonts w:asciiTheme="minorHAnsi" w:hAnsiTheme="minorHAnsi" w:cstheme="minorHAnsi"/>
          <w:b/>
          <w:bCs/>
          <w:sz w:val="28"/>
          <w:szCs w:val="28"/>
        </w:rPr>
      </w:pPr>
    </w:p>
    <w:p w14:paraId="0B101EBA" w14:textId="77777777" w:rsidR="00905A07" w:rsidRPr="00EE56B8" w:rsidRDefault="00905A07" w:rsidP="00F3146A">
      <w:pPr>
        <w:spacing w:after="0" w:line="240" w:lineRule="auto"/>
        <w:ind w:left="0" w:right="0" w:firstLine="0"/>
        <w:rPr>
          <w:rFonts w:eastAsiaTheme="minorEastAsia"/>
          <w:b/>
          <w:bCs/>
          <w:sz w:val="24"/>
          <w:szCs w:val="24"/>
        </w:rPr>
      </w:pPr>
    </w:p>
    <w:p w14:paraId="2117AA04" w14:textId="6C7DC08E" w:rsidR="00935BD2" w:rsidRPr="00EE56B8" w:rsidRDefault="008B2C9C" w:rsidP="00F3146A">
      <w:pPr>
        <w:spacing w:after="0" w:line="240" w:lineRule="auto"/>
        <w:ind w:left="0" w:right="0" w:firstLine="0"/>
        <w:rPr>
          <w:b/>
          <w:bCs/>
          <w:sz w:val="24"/>
          <w:szCs w:val="24"/>
        </w:rPr>
      </w:pPr>
      <w:r w:rsidRPr="00EE56B8">
        <w:rPr>
          <w:b/>
          <w:bCs/>
          <w:sz w:val="24"/>
          <w:szCs w:val="24"/>
        </w:rPr>
        <w:t>Section 3: Instructions to proponents</w:t>
      </w:r>
    </w:p>
    <w:p w14:paraId="53361071" w14:textId="77777777" w:rsidR="008B2C9C" w:rsidRPr="00EE56B8" w:rsidRDefault="008B2C9C" w:rsidP="0076378F">
      <w:pPr>
        <w:spacing w:after="0" w:line="240" w:lineRule="auto"/>
        <w:ind w:right="0" w:firstLine="0"/>
        <w:rPr>
          <w:rFonts w:asciiTheme="minorHAnsi" w:hAnsiTheme="minorHAnsi" w:cstheme="minorHAnsi"/>
        </w:rPr>
      </w:pPr>
    </w:p>
    <w:p w14:paraId="23E22BDA" w14:textId="33DC70FD" w:rsidR="00935BD2" w:rsidRDefault="004C5993" w:rsidP="005F16C0">
      <w:pPr>
        <w:pStyle w:val="Heading3"/>
        <w:numPr>
          <w:ilvl w:val="0"/>
          <w:numId w:val="15"/>
        </w:numPr>
        <w:spacing w:after="0" w:line="240" w:lineRule="auto"/>
        <w:ind w:right="779"/>
        <w:jc w:val="both"/>
        <w:rPr>
          <w:rFonts w:asciiTheme="minorHAnsi" w:hAnsiTheme="minorHAnsi" w:cstheme="minorHAnsi"/>
        </w:rPr>
      </w:pPr>
      <w:r w:rsidRPr="00EE56B8">
        <w:rPr>
          <w:rFonts w:asciiTheme="minorHAnsi" w:hAnsiTheme="minorHAnsi" w:cstheme="minorHAnsi"/>
        </w:rPr>
        <w:t xml:space="preserve">Introduction </w:t>
      </w:r>
    </w:p>
    <w:p w14:paraId="4EA53B30" w14:textId="77777777" w:rsidR="00700F32" w:rsidRPr="00700F32" w:rsidRDefault="00700F32" w:rsidP="00700F32"/>
    <w:p w14:paraId="2D18B076" w14:textId="1B3D5B62" w:rsidR="0052734D" w:rsidRDefault="004C5993" w:rsidP="00E34379">
      <w:pPr>
        <w:spacing w:after="0" w:line="240" w:lineRule="auto"/>
        <w:ind w:left="0" w:right="26" w:firstLine="0"/>
        <w:rPr>
          <w:rFonts w:asciiTheme="minorHAnsi" w:hAnsiTheme="minorHAnsi" w:cstheme="minorHAnsi"/>
        </w:rPr>
      </w:pPr>
      <w:r w:rsidRPr="00EE56B8">
        <w:rPr>
          <w:rFonts w:asciiTheme="minorHAnsi" w:hAnsiTheme="minorHAnsi" w:cstheme="minorHAnsi"/>
        </w:rPr>
        <w:t>1.1</w:t>
      </w:r>
      <w:r w:rsidRPr="00EE56B8">
        <w:rPr>
          <w:rFonts w:asciiTheme="minorHAnsi" w:eastAsia="Arial" w:hAnsiTheme="minorHAnsi" w:cstheme="minorHAnsi"/>
        </w:rPr>
        <w:t xml:space="preserve"> </w:t>
      </w:r>
      <w:r w:rsidRPr="00EE56B8">
        <w:rPr>
          <w:rFonts w:asciiTheme="minorHAnsi" w:hAnsiTheme="minorHAnsi" w:cstheme="minorHAnsi"/>
        </w:rPr>
        <w:t xml:space="preserve">UNWOMEN invites </w:t>
      </w:r>
      <w:r w:rsidR="00FD20DD" w:rsidRPr="00EE56B8">
        <w:rPr>
          <w:rFonts w:asciiTheme="minorHAnsi" w:hAnsiTheme="minorHAnsi" w:cstheme="minorHAnsi"/>
        </w:rPr>
        <w:t xml:space="preserve">civil society organizations, </w:t>
      </w:r>
      <w:r w:rsidR="0053080A" w:rsidRPr="00EE56B8">
        <w:rPr>
          <w:rFonts w:asciiTheme="minorHAnsi" w:hAnsiTheme="minorHAnsi" w:cstheme="minorHAnsi"/>
        </w:rPr>
        <w:t xml:space="preserve">women civil society organizations and networks, that are legally registered in </w:t>
      </w:r>
      <w:r w:rsidR="00700F32">
        <w:rPr>
          <w:rFonts w:asciiTheme="minorHAnsi" w:hAnsiTheme="minorHAnsi" w:cstheme="minorHAnsi"/>
        </w:rPr>
        <w:t>Kosovo</w:t>
      </w:r>
      <w:r w:rsidR="0053080A" w:rsidRPr="00EE56B8">
        <w:rPr>
          <w:rFonts w:asciiTheme="minorHAnsi" w:hAnsiTheme="minorHAnsi" w:cstheme="minorHAnsi"/>
        </w:rPr>
        <w:t xml:space="preserve"> and have specialized knowledge, expertise and track record of working on gender equality </w:t>
      </w:r>
      <w:r w:rsidRPr="00EE56B8">
        <w:rPr>
          <w:rFonts w:asciiTheme="minorHAnsi" w:hAnsiTheme="minorHAnsi" w:cstheme="minorHAnsi"/>
        </w:rPr>
        <w:t xml:space="preserve">to submit </w:t>
      </w:r>
      <w:r w:rsidR="008F0D97" w:rsidRPr="00EE56B8">
        <w:rPr>
          <w:rFonts w:asciiTheme="minorHAnsi" w:hAnsiTheme="minorHAnsi" w:cstheme="minorHAnsi"/>
        </w:rPr>
        <w:t>Project Proposal and Results Based Budget to provide services associated with the UN Women requirement for Responsible Party.</w:t>
      </w:r>
    </w:p>
    <w:p w14:paraId="367E686A" w14:textId="37293D20" w:rsidR="005E329C" w:rsidRPr="00EE56B8" w:rsidRDefault="005E329C" w:rsidP="00E34379">
      <w:pPr>
        <w:spacing w:after="0" w:line="240" w:lineRule="auto"/>
        <w:ind w:left="0" w:right="26" w:firstLine="0"/>
        <w:rPr>
          <w:rFonts w:asciiTheme="minorHAnsi" w:hAnsiTheme="minorHAnsi" w:cstheme="minorHAnsi"/>
        </w:rPr>
      </w:pPr>
      <w:r w:rsidRPr="005E329C">
        <w:rPr>
          <w:rFonts w:asciiTheme="minorHAnsi" w:hAnsiTheme="minorHAnsi" w:cstheme="minorHAnsi"/>
        </w:rPr>
        <w:t>1.2 A proposal can be submitted by a single organization (lead proponent). Two or more organizations (consortia) or entities may cluster and submit one proposal, on the topic of mutual interest. Such proposals must clearly indicate which organization will take lead responsibility for project management and contractual obligations. Furthermore, the proponent may provide sub-grants to other eligible organizations or entities. If sub-grants modality is considered, the lead proponent will take full accountability for sub-grantees results, financial resources utilization and reporting.</w:t>
      </w:r>
    </w:p>
    <w:p w14:paraId="600D8067" w14:textId="5224EBC6" w:rsidR="00600176"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3</w:t>
      </w:r>
      <w:r w:rsidRPr="00EE56B8">
        <w:rPr>
          <w:rFonts w:asciiTheme="minorHAnsi" w:eastAsia="Arial" w:hAnsiTheme="minorHAnsi" w:cstheme="minorHAnsi"/>
        </w:rPr>
        <w:t xml:space="preserve"> </w:t>
      </w:r>
      <w:r w:rsidRPr="00EE56B8">
        <w:rPr>
          <w:rFonts w:asciiTheme="minorHAnsi" w:hAnsiTheme="minorHAnsi" w:cstheme="minorHAnsi"/>
        </w:rPr>
        <w:t xml:space="preserve">A description of the services required is described in CFP Section 4 -Terms of Reference. </w:t>
      </w:r>
    </w:p>
    <w:p w14:paraId="147C6485" w14:textId="60CD349B"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4</w:t>
      </w:r>
      <w:r w:rsidRPr="00EE56B8">
        <w:rPr>
          <w:rFonts w:asciiTheme="minorHAnsi" w:eastAsia="Arial" w:hAnsiTheme="minorHAnsi" w:cstheme="minorHAnsi"/>
        </w:rPr>
        <w:t xml:space="preserve"> </w:t>
      </w:r>
      <w:r w:rsidRPr="00EE56B8">
        <w:rPr>
          <w:rFonts w:asciiTheme="minorHAnsi" w:hAnsiTheme="minorHAnsi" w:cstheme="minorHAnsi"/>
        </w:rPr>
        <w:t xml:space="preserve">UNWOMEN may, at its discretion, cancel the services in part or in whole. </w:t>
      </w:r>
    </w:p>
    <w:p w14:paraId="0328FD97" w14:textId="1FC14ECE"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5</w:t>
      </w:r>
      <w:r w:rsidRPr="00EE56B8">
        <w:rPr>
          <w:rFonts w:asciiTheme="minorHAnsi" w:eastAsia="Arial" w:hAnsiTheme="minorHAnsi" w:cstheme="minorHAnsi"/>
        </w:rPr>
        <w:t xml:space="preserve"> </w:t>
      </w:r>
      <w:r w:rsidRPr="00EE56B8">
        <w:rPr>
          <w:rFonts w:asciiTheme="minorHAnsi" w:hAnsiTheme="minorHAnsi" w:cstheme="minorHAnsi"/>
        </w:rPr>
        <w:t xml:space="preserve">Proponents may withdraw the proposal after submission, provided that written notice of withdrawal is received by UNWOMEN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 </w:t>
      </w:r>
    </w:p>
    <w:p w14:paraId="569530F8" w14:textId="4B9B783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6</w:t>
      </w:r>
      <w:r w:rsidRPr="00EE56B8">
        <w:rPr>
          <w:rFonts w:asciiTheme="minorHAnsi" w:eastAsia="Arial" w:hAnsiTheme="minorHAnsi" w:cstheme="minorHAnsi"/>
        </w:rPr>
        <w:t xml:space="preserve"> </w:t>
      </w:r>
      <w:r w:rsidRPr="00EE56B8">
        <w:rPr>
          <w:rFonts w:asciiTheme="minorHAnsi" w:hAnsiTheme="minorHAnsi" w:cstheme="minorHAnsi"/>
        </w:rPr>
        <w:t>All proposals shall remain valid and open for acceptance for a period of 90 calendar days after the date specified for receipt of proposals. A proposal valid for a shorter period may be rejected.</w:t>
      </w:r>
      <w:r w:rsidRPr="00EE56B8">
        <w:rPr>
          <w:rFonts w:asciiTheme="minorHAnsi" w:hAnsiTheme="minorHAnsi" w:cstheme="minorHAnsi"/>
          <w:b/>
        </w:rPr>
        <w:t xml:space="preserve"> </w:t>
      </w:r>
      <w:r w:rsidRPr="00EE56B8">
        <w:rPr>
          <w:rFonts w:asciiTheme="minorHAnsi" w:hAnsiTheme="minorHAnsi" w:cstheme="minorHAnsi"/>
        </w:rPr>
        <w:t xml:space="preserve">In exceptional circumstances, UNWOMEN may solicit the proponent’s consent to an extension of the period of validity. The request and the responses thereto shall be made in writing. </w:t>
      </w:r>
    </w:p>
    <w:p w14:paraId="5795B36C" w14:textId="1425336A" w:rsidR="00EE293F" w:rsidRDefault="004C5993" w:rsidP="002A03F9">
      <w:pPr>
        <w:spacing w:after="0" w:line="240" w:lineRule="auto"/>
        <w:ind w:left="0" w:right="26" w:firstLine="0"/>
        <w:rPr>
          <w:rFonts w:asciiTheme="minorHAnsi" w:hAnsiTheme="minorHAnsi" w:cstheme="minorHAnsi"/>
        </w:rPr>
      </w:pPr>
      <w:r w:rsidRPr="00EE56B8">
        <w:rPr>
          <w:rFonts w:asciiTheme="minorHAnsi" w:hAnsiTheme="minorHAnsi" w:cstheme="minorHAnsi"/>
        </w:rPr>
        <w:t>1.</w:t>
      </w:r>
      <w:r w:rsidR="005E329C">
        <w:rPr>
          <w:rFonts w:asciiTheme="minorHAnsi" w:hAnsiTheme="minorHAnsi" w:cstheme="minorHAnsi"/>
        </w:rPr>
        <w:t>7</w:t>
      </w:r>
      <w:r w:rsidRPr="00EE56B8">
        <w:rPr>
          <w:rFonts w:asciiTheme="minorHAnsi" w:eastAsia="Arial" w:hAnsiTheme="minorHAnsi" w:cstheme="minorHAnsi"/>
        </w:rPr>
        <w:t xml:space="preserve"> </w:t>
      </w:r>
      <w:r w:rsidR="00AE774B" w:rsidRPr="00AE774B">
        <w:rPr>
          <w:rFonts w:asciiTheme="minorHAnsi" w:hAnsiTheme="minorHAnsi" w:cstheme="minorHAnsi"/>
        </w:rPr>
        <w:t xml:space="preserve">Effective with the release of this CFP, all communications must be directed only to UNWOMEN by email at </w:t>
      </w:r>
      <w:hyperlink r:id="rId13" w:history="1">
        <w:r w:rsidR="00111495" w:rsidRPr="009F385D">
          <w:rPr>
            <w:rStyle w:val="Hyperlink"/>
            <w:rFonts w:asciiTheme="minorHAnsi" w:hAnsiTheme="minorHAnsi" w:cstheme="minorHAnsi"/>
          </w:rPr>
          <w:t>info.kosovo@unwomen.org</w:t>
        </w:r>
      </w:hyperlink>
      <w:r w:rsidR="00AE774B">
        <w:rPr>
          <w:rFonts w:asciiTheme="minorHAnsi" w:hAnsiTheme="minorHAnsi" w:cstheme="minorHAnsi"/>
        </w:rPr>
        <w:t xml:space="preserve"> </w:t>
      </w:r>
      <w:r w:rsidR="00AE774B" w:rsidRPr="00AE774B">
        <w:rPr>
          <w:rFonts w:asciiTheme="minorHAnsi" w:hAnsiTheme="minorHAnsi" w:cstheme="minorHAnsi"/>
        </w:rPr>
        <w:t xml:space="preserve"> Proponents must not communicate with any other personnel of UNWOMEN regarding this CFP.  </w:t>
      </w:r>
    </w:p>
    <w:p w14:paraId="2C706B13" w14:textId="77777777" w:rsidR="00733769" w:rsidRPr="00EE56B8" w:rsidRDefault="00733769" w:rsidP="0076378F">
      <w:pPr>
        <w:spacing w:after="0" w:line="240" w:lineRule="auto"/>
        <w:ind w:left="1695" w:right="615" w:hanging="432"/>
        <w:rPr>
          <w:rFonts w:asciiTheme="minorHAnsi" w:hAnsiTheme="minorHAnsi" w:cstheme="minorHAnsi"/>
        </w:rPr>
      </w:pPr>
    </w:p>
    <w:p w14:paraId="57524CA8"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2.</w:t>
      </w:r>
      <w:r w:rsidRPr="00EE56B8">
        <w:rPr>
          <w:rFonts w:asciiTheme="minorHAnsi" w:eastAsia="Arial" w:hAnsiTheme="minorHAnsi" w:cstheme="minorHAnsi"/>
        </w:rPr>
        <w:t xml:space="preserve"> </w:t>
      </w:r>
      <w:r w:rsidRPr="00EE56B8">
        <w:rPr>
          <w:rFonts w:asciiTheme="minorHAnsi" w:hAnsiTheme="minorHAnsi" w:cstheme="minorHAnsi"/>
        </w:rPr>
        <w:t xml:space="preserve">Cost of proposal </w:t>
      </w:r>
    </w:p>
    <w:p w14:paraId="0B539D1B" w14:textId="25112954"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 </w:t>
      </w:r>
    </w:p>
    <w:p w14:paraId="1E6B2EFE" w14:textId="77777777" w:rsidR="00EE293F" w:rsidRPr="00EE56B8" w:rsidRDefault="00EE293F" w:rsidP="0076378F">
      <w:pPr>
        <w:spacing w:after="0" w:line="240" w:lineRule="auto"/>
        <w:ind w:left="819" w:right="922" w:hanging="10"/>
        <w:rPr>
          <w:rFonts w:asciiTheme="minorHAnsi" w:hAnsiTheme="minorHAnsi" w:cstheme="minorHAnsi"/>
        </w:rPr>
      </w:pPr>
    </w:p>
    <w:p w14:paraId="21BEC0A5"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3.</w:t>
      </w:r>
      <w:r w:rsidRPr="00EE56B8">
        <w:rPr>
          <w:rFonts w:asciiTheme="minorHAnsi" w:eastAsia="Arial" w:hAnsiTheme="minorHAnsi" w:cstheme="minorHAnsi"/>
        </w:rPr>
        <w:t xml:space="preserve"> </w:t>
      </w:r>
      <w:r w:rsidRPr="00EE56B8">
        <w:rPr>
          <w:rFonts w:asciiTheme="minorHAnsi" w:hAnsiTheme="minorHAnsi" w:cstheme="minorHAnsi"/>
        </w:rPr>
        <w:t xml:space="preserve"> Eligibility </w:t>
      </w:r>
    </w:p>
    <w:p w14:paraId="42BA6DFF" w14:textId="727F23B7" w:rsidR="0098421C" w:rsidRPr="00EE56B8" w:rsidRDefault="00C646A5"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Proponents must meet all mandatory requirements/pre-qualification criteria as set out in Annex B2-2. See paragraph 10 below for further explanation. Proponents will receive a pass/fail rating on this section. To be considered, proponents must meet all the mandatory criteria described in Annex B2-2. UN Women reserves the right to verify any information contained in proponent’s response or to </w:t>
      </w:r>
      <w:r w:rsidRPr="00EE56B8">
        <w:rPr>
          <w:rFonts w:asciiTheme="minorHAnsi" w:hAnsiTheme="minorHAnsi" w:cstheme="minorHAnsi"/>
        </w:rPr>
        <w:lastRenderedPageBreak/>
        <w:t>request additional information after the proposal is received. Incomplete or inadequate responses, lack of response or misrepresentation in responding to any questions will result in disqualification.</w:t>
      </w:r>
    </w:p>
    <w:p w14:paraId="128A23C3" w14:textId="77777777" w:rsidR="00C646A5" w:rsidRPr="00EE56B8" w:rsidRDefault="00C646A5" w:rsidP="0076378F">
      <w:pPr>
        <w:spacing w:after="0" w:line="240" w:lineRule="auto"/>
        <w:ind w:left="819" w:right="949" w:hanging="10"/>
        <w:rPr>
          <w:rFonts w:asciiTheme="minorHAnsi" w:hAnsiTheme="minorHAnsi" w:cstheme="minorHAnsi"/>
        </w:rPr>
      </w:pPr>
    </w:p>
    <w:p w14:paraId="19E68258"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4.</w:t>
      </w:r>
      <w:r w:rsidRPr="00EE56B8">
        <w:rPr>
          <w:rFonts w:asciiTheme="minorHAnsi" w:eastAsia="Arial" w:hAnsiTheme="minorHAnsi" w:cstheme="minorHAnsi"/>
        </w:rPr>
        <w:t xml:space="preserve"> </w:t>
      </w:r>
      <w:r w:rsidRPr="00EE56B8">
        <w:rPr>
          <w:rFonts w:asciiTheme="minorHAnsi" w:hAnsiTheme="minorHAnsi" w:cstheme="minorHAnsi"/>
        </w:rPr>
        <w:t xml:space="preserve"> Clarification of CFP documents  </w:t>
      </w:r>
    </w:p>
    <w:p w14:paraId="3B233858" w14:textId="7E3A641B"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w:t>
      </w:r>
      <w:r w:rsidR="00491377" w:rsidRPr="00EE56B8">
        <w:rPr>
          <w:rFonts w:asciiTheme="minorHAnsi" w:hAnsiTheme="minorHAnsi" w:cstheme="minorHAnsi"/>
        </w:rPr>
        <w:t xml:space="preserve">outlined on section 2. </w:t>
      </w:r>
      <w:r w:rsidRPr="00EE56B8">
        <w:rPr>
          <w:rFonts w:asciiTheme="minorHAnsi" w:hAnsiTheme="minorHAnsi" w:cstheme="minorHAnsi"/>
        </w:rPr>
        <w:t xml:space="preserve">Written copies of UNWOMEN response (including an explanation of the query but without identifying the source of inquiry) will be posted using the same method as the original posting of this (CFP) document. </w:t>
      </w:r>
    </w:p>
    <w:p w14:paraId="513561A8" w14:textId="10F697F3"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If the CFP has been advertised publicly, the results of any clarification exercise (including an explanation of the query but without identifying the source of inquiry) will be posted on the advertised source. </w:t>
      </w:r>
    </w:p>
    <w:p w14:paraId="5F2FF84D" w14:textId="77777777" w:rsidR="00EE293F" w:rsidRPr="00EE56B8" w:rsidRDefault="00EE293F" w:rsidP="0076378F">
      <w:pPr>
        <w:spacing w:after="0" w:line="240" w:lineRule="auto"/>
        <w:ind w:left="886" w:right="969" w:hanging="10"/>
        <w:rPr>
          <w:rFonts w:asciiTheme="minorHAnsi" w:hAnsiTheme="minorHAnsi" w:cstheme="minorHAnsi"/>
        </w:rPr>
      </w:pPr>
    </w:p>
    <w:p w14:paraId="07F05422"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5.</w:t>
      </w:r>
      <w:r w:rsidRPr="00EE56B8">
        <w:rPr>
          <w:rFonts w:asciiTheme="minorHAnsi" w:eastAsia="Arial" w:hAnsiTheme="minorHAnsi" w:cstheme="minorHAnsi"/>
        </w:rPr>
        <w:t xml:space="preserve"> </w:t>
      </w:r>
      <w:r w:rsidRPr="00EE56B8">
        <w:rPr>
          <w:rFonts w:asciiTheme="minorHAnsi" w:hAnsiTheme="minorHAnsi" w:cstheme="minorHAnsi"/>
        </w:rPr>
        <w:t xml:space="preserve"> Amendments to CFP documents  </w:t>
      </w:r>
    </w:p>
    <w:p w14:paraId="29D8579F"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 </w:t>
      </w:r>
    </w:p>
    <w:p w14:paraId="6BA63C3C" w14:textId="77777777" w:rsidR="00935BD2" w:rsidRPr="00EE56B8" w:rsidRDefault="004C5993" w:rsidP="0076378F">
      <w:pPr>
        <w:spacing w:after="0" w:line="240" w:lineRule="auto"/>
        <w:ind w:left="809" w:right="0" w:firstLine="0"/>
        <w:rPr>
          <w:rFonts w:asciiTheme="minorHAnsi" w:hAnsiTheme="minorHAnsi" w:cstheme="minorHAnsi"/>
        </w:rPr>
      </w:pPr>
      <w:r w:rsidRPr="00EE56B8">
        <w:rPr>
          <w:rFonts w:asciiTheme="minorHAnsi" w:hAnsiTheme="minorHAnsi" w:cstheme="minorHAnsi"/>
        </w:rPr>
        <w:t xml:space="preserve"> </w:t>
      </w:r>
    </w:p>
    <w:p w14:paraId="6361C2F4" w14:textId="4E55968F"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In order to afford prospective proponents reasonable time in which to take the amendment into account in preparing their proposals, UNWOMEN may, at its discretion, extend the deadline for the submission of proposal. </w:t>
      </w:r>
    </w:p>
    <w:p w14:paraId="447DDE11" w14:textId="77777777" w:rsidR="00EE293F" w:rsidRPr="00EE56B8" w:rsidRDefault="00EE293F" w:rsidP="0076378F">
      <w:pPr>
        <w:spacing w:after="0" w:line="240" w:lineRule="auto"/>
        <w:ind w:left="819" w:right="969" w:hanging="10"/>
        <w:rPr>
          <w:rFonts w:asciiTheme="minorHAnsi" w:hAnsiTheme="minorHAnsi" w:cstheme="minorHAnsi"/>
        </w:rPr>
      </w:pPr>
    </w:p>
    <w:p w14:paraId="3880FFE7"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6.</w:t>
      </w:r>
      <w:r w:rsidRPr="00EE56B8">
        <w:rPr>
          <w:rFonts w:asciiTheme="minorHAnsi" w:eastAsia="Arial" w:hAnsiTheme="minorHAnsi" w:cstheme="minorHAnsi"/>
        </w:rPr>
        <w:t xml:space="preserve"> </w:t>
      </w:r>
      <w:r w:rsidRPr="00EE56B8">
        <w:rPr>
          <w:rFonts w:asciiTheme="minorHAnsi" w:hAnsiTheme="minorHAnsi" w:cstheme="minorHAnsi"/>
        </w:rPr>
        <w:t xml:space="preserve"> Language of proposal </w:t>
      </w:r>
    </w:p>
    <w:p w14:paraId="47E62506"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The proposal prepared by the proponent and all correspondence and documents relating to the proposal exchanged between the proponent and UNWOMEN, shall be written in English.  </w:t>
      </w:r>
    </w:p>
    <w:p w14:paraId="6327246E" w14:textId="2BBCFE28"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 </w:t>
      </w:r>
    </w:p>
    <w:p w14:paraId="0C6EFF0E" w14:textId="77777777" w:rsidR="00EE293F" w:rsidRPr="00EE56B8" w:rsidRDefault="00EE293F" w:rsidP="0076378F">
      <w:pPr>
        <w:spacing w:after="0" w:line="240" w:lineRule="auto"/>
        <w:ind w:left="807" w:right="955" w:hanging="10"/>
        <w:rPr>
          <w:rFonts w:asciiTheme="minorHAnsi" w:hAnsiTheme="minorHAnsi" w:cstheme="minorHAnsi"/>
        </w:rPr>
      </w:pPr>
    </w:p>
    <w:p w14:paraId="60107DAF" w14:textId="4F49B02E" w:rsidR="00E348BB" w:rsidRPr="00EE56B8" w:rsidRDefault="004C5993" w:rsidP="00F46BFB">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7.</w:t>
      </w:r>
      <w:r w:rsidRPr="00EE56B8">
        <w:rPr>
          <w:rFonts w:asciiTheme="minorHAnsi" w:eastAsia="Arial" w:hAnsiTheme="minorHAnsi" w:cstheme="minorHAnsi"/>
        </w:rPr>
        <w:t xml:space="preserve"> </w:t>
      </w:r>
      <w:r w:rsidRPr="00EE56B8">
        <w:rPr>
          <w:rFonts w:asciiTheme="minorHAnsi" w:hAnsiTheme="minorHAnsi" w:cstheme="minorHAnsi"/>
        </w:rPr>
        <w:t xml:space="preserve"> Submission of proposal </w:t>
      </w:r>
    </w:p>
    <w:p w14:paraId="6747B903" w14:textId="70469D61"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w:t>
      </w:r>
    </w:p>
    <w:p w14:paraId="33C7DC8C" w14:textId="77777777" w:rsidR="00744F34" w:rsidRPr="00EE56B8" w:rsidRDefault="00744F34" w:rsidP="0076378F">
      <w:pPr>
        <w:spacing w:after="0" w:line="240" w:lineRule="auto"/>
        <w:ind w:right="0"/>
        <w:rPr>
          <w:rFonts w:asciiTheme="minorHAnsi" w:hAnsiTheme="minorHAnsi" w:cstheme="minorHAnsi"/>
        </w:rPr>
      </w:pPr>
    </w:p>
    <w:p w14:paraId="45918A19" w14:textId="23E56E5E"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The email text body should indicate the name and address of the proponent. Proposal should be submitted in one email, clearly marked with the email subject line and corresponding attachment should read:</w:t>
      </w:r>
    </w:p>
    <w:p w14:paraId="5B1801D9" w14:textId="7138D183" w:rsidR="00744F34" w:rsidRPr="00EE56B8" w:rsidRDefault="009E4F18" w:rsidP="0076378F">
      <w:pPr>
        <w:spacing w:after="0" w:line="240" w:lineRule="auto"/>
        <w:ind w:left="2612" w:right="0" w:firstLine="268"/>
        <w:rPr>
          <w:rFonts w:asciiTheme="minorHAnsi" w:hAnsiTheme="minorHAnsi" w:cstheme="minorHAnsi"/>
        </w:rPr>
      </w:pPr>
      <w:r w:rsidRPr="00EE56B8">
        <w:rPr>
          <w:rFonts w:asciiTheme="minorHAnsi" w:hAnsiTheme="minorHAnsi" w:cstheme="minorHAnsi"/>
        </w:rPr>
        <w:t>CFP No. 0</w:t>
      </w:r>
      <w:r w:rsidR="009D63EB">
        <w:rPr>
          <w:rFonts w:asciiTheme="minorHAnsi" w:hAnsiTheme="minorHAnsi" w:cstheme="minorHAnsi"/>
        </w:rPr>
        <w:t>2</w:t>
      </w:r>
      <w:r w:rsidRPr="00EE56B8">
        <w:rPr>
          <w:rFonts w:asciiTheme="minorHAnsi" w:hAnsiTheme="minorHAnsi" w:cstheme="minorHAnsi"/>
        </w:rPr>
        <w:t>/202</w:t>
      </w:r>
      <w:r w:rsidR="00111495">
        <w:rPr>
          <w:rFonts w:asciiTheme="minorHAnsi" w:hAnsiTheme="minorHAnsi" w:cstheme="minorHAnsi"/>
        </w:rPr>
        <w:t>1</w:t>
      </w:r>
      <w:r w:rsidRPr="00EE56B8">
        <w:rPr>
          <w:rFonts w:asciiTheme="minorHAnsi" w:hAnsiTheme="minorHAnsi" w:cstheme="minorHAnsi"/>
        </w:rPr>
        <w:t xml:space="preserve"> EVAW</w:t>
      </w:r>
      <w:r w:rsidR="00F938C0" w:rsidRPr="00EE56B8">
        <w:rPr>
          <w:rFonts w:asciiTheme="minorHAnsi" w:hAnsiTheme="minorHAnsi" w:cstheme="minorHAnsi"/>
        </w:rPr>
        <w:t xml:space="preserve"> (name of proponent) - PROPOSAL</w:t>
      </w:r>
    </w:p>
    <w:p w14:paraId="7FBBB3A3" w14:textId="77777777" w:rsidR="00F938C0" w:rsidRPr="00EE56B8" w:rsidRDefault="00F938C0" w:rsidP="0076378F">
      <w:pPr>
        <w:spacing w:after="0" w:line="240" w:lineRule="auto"/>
        <w:ind w:left="2612" w:right="0" w:firstLine="268"/>
        <w:rPr>
          <w:rFonts w:asciiTheme="minorHAnsi" w:hAnsiTheme="minorHAnsi" w:cstheme="minorHAnsi"/>
        </w:rPr>
      </w:pPr>
    </w:p>
    <w:p w14:paraId="6C8D5CD2" w14:textId="18978D18"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All proposals should be sent by email to the following secure email address: </w:t>
      </w:r>
      <w:hyperlink r:id="rId14" w:history="1">
        <w:r w:rsidR="008572F8" w:rsidRPr="00C272E5">
          <w:rPr>
            <w:rStyle w:val="Hyperlink"/>
            <w:rFonts w:asciiTheme="minorHAnsi" w:hAnsiTheme="minorHAnsi" w:cstheme="minorHAnsi"/>
          </w:rPr>
          <w:t>info.kosovo@unwomen.org</w:t>
        </w:r>
      </w:hyperlink>
    </w:p>
    <w:p w14:paraId="241920A0" w14:textId="70DC2252" w:rsidR="00E348BB" w:rsidRPr="00EE56B8" w:rsidRDefault="00E348BB" w:rsidP="0076378F">
      <w:pPr>
        <w:spacing w:after="0" w:line="240" w:lineRule="auto"/>
        <w:ind w:right="0"/>
        <w:rPr>
          <w:rFonts w:asciiTheme="minorHAnsi" w:hAnsiTheme="minorHAnsi" w:cstheme="minorHAnsi"/>
        </w:rPr>
      </w:pPr>
    </w:p>
    <w:p w14:paraId="481D8E43" w14:textId="77777777" w:rsidR="00E348BB" w:rsidRPr="00EE56B8" w:rsidRDefault="00E348BB" w:rsidP="0076378F">
      <w:pPr>
        <w:spacing w:after="0" w:line="240" w:lineRule="auto"/>
        <w:ind w:right="0"/>
        <w:rPr>
          <w:rFonts w:asciiTheme="minorHAnsi" w:hAnsiTheme="minorHAnsi" w:cstheme="minorHAnsi"/>
        </w:rPr>
      </w:pPr>
    </w:p>
    <w:p w14:paraId="062EDB81" w14:textId="46A7DBEA" w:rsidR="00744F34"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lastRenderedPageBreak/>
        <w:t>7.2 Proposals should be received by the date, time and means of submission stipulated in this CFP. Proponents are responsible for ensuring that UN Women receives their proposal by the due date and time. Proposals received by UN Women after the due date and time may be rejected.</w:t>
      </w:r>
    </w:p>
    <w:p w14:paraId="305D619A" w14:textId="77777777" w:rsidR="00E348BB" w:rsidRPr="00EE56B8" w:rsidRDefault="00E348BB" w:rsidP="0076378F">
      <w:pPr>
        <w:spacing w:after="0" w:line="240" w:lineRule="auto"/>
        <w:ind w:right="0"/>
        <w:rPr>
          <w:rFonts w:asciiTheme="minorHAnsi" w:hAnsiTheme="minorHAnsi" w:cstheme="minorHAnsi"/>
        </w:rPr>
      </w:pPr>
    </w:p>
    <w:p w14:paraId="5B3F7843" w14:textId="1C8617AC" w:rsidR="00935BD2" w:rsidRPr="00EE56B8" w:rsidRDefault="00744F34" w:rsidP="00E34379">
      <w:pPr>
        <w:spacing w:after="0" w:line="240" w:lineRule="auto"/>
        <w:ind w:left="0" w:right="0" w:firstLine="0"/>
        <w:rPr>
          <w:rFonts w:asciiTheme="minorHAnsi" w:hAnsiTheme="minorHAnsi" w:cstheme="minorHAnsi"/>
        </w:rPr>
      </w:pPr>
      <w:r w:rsidRPr="00EE56B8">
        <w:rPr>
          <w:rFonts w:asciiTheme="minorHAnsi" w:hAnsiTheme="minorHAnsi" w:cstheme="minorHAnsi"/>
        </w:rPr>
        <w:t>7.3 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r w:rsidR="004C5993" w:rsidRPr="00EE56B8">
        <w:rPr>
          <w:rFonts w:asciiTheme="minorHAnsi" w:hAnsiTheme="minorHAnsi" w:cstheme="minorHAnsi"/>
        </w:rPr>
        <w:t xml:space="preserve"> </w:t>
      </w:r>
    </w:p>
    <w:p w14:paraId="18E154A8" w14:textId="77777777" w:rsidR="00134578" w:rsidRPr="00EE56B8" w:rsidRDefault="00134578" w:rsidP="0076378F">
      <w:pPr>
        <w:spacing w:after="0" w:line="240" w:lineRule="auto"/>
        <w:ind w:right="0"/>
        <w:rPr>
          <w:rFonts w:asciiTheme="minorHAnsi" w:hAnsiTheme="minorHAnsi" w:cstheme="minorHAnsi"/>
        </w:rPr>
      </w:pPr>
    </w:p>
    <w:p w14:paraId="2CF58459" w14:textId="4CD02B81" w:rsidR="00935BD2" w:rsidRPr="00EE56B8" w:rsidRDefault="00E34379"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7.4 </w:t>
      </w:r>
      <w:r w:rsidR="004C5993" w:rsidRPr="00EE56B8">
        <w:rPr>
          <w:rFonts w:asciiTheme="minorHAnsi" w:hAnsiTheme="minorHAnsi" w:cstheme="minorHAnsi"/>
        </w:rPr>
        <w:t>The “Certificate of Proponent’s Eligibility and Authority to Sign Proposal” contained in this</w:t>
      </w:r>
      <w:r w:rsidR="00073C24" w:rsidRPr="00EE56B8">
        <w:rPr>
          <w:rFonts w:asciiTheme="minorHAnsi" w:hAnsiTheme="minorHAnsi" w:cstheme="minorHAnsi"/>
        </w:rPr>
        <w:t xml:space="preserve"> </w:t>
      </w:r>
      <w:r w:rsidR="004C5993" w:rsidRPr="00EE56B8">
        <w:rPr>
          <w:rFonts w:asciiTheme="minorHAnsi" w:hAnsiTheme="minorHAnsi" w:cstheme="minorHAnsi"/>
        </w:rPr>
        <w:t xml:space="preserve">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 </w:t>
      </w:r>
    </w:p>
    <w:p w14:paraId="61E31449" w14:textId="77777777" w:rsidR="00935BD2" w:rsidRPr="00EE56B8" w:rsidRDefault="004C5993" w:rsidP="0076378F">
      <w:pPr>
        <w:spacing w:after="0" w:line="240" w:lineRule="auto"/>
        <w:ind w:left="809" w:right="0" w:firstLine="0"/>
        <w:rPr>
          <w:rFonts w:asciiTheme="minorHAnsi" w:hAnsiTheme="minorHAnsi" w:cstheme="minorHAnsi"/>
        </w:rPr>
      </w:pPr>
      <w:r w:rsidRPr="00EE56B8">
        <w:rPr>
          <w:rFonts w:asciiTheme="minorHAnsi" w:hAnsiTheme="minorHAnsi" w:cstheme="minorHAnsi"/>
        </w:rPr>
        <w:t xml:space="preserve">     </w:t>
      </w:r>
    </w:p>
    <w:p w14:paraId="5F8E1912" w14:textId="4884FD74" w:rsidR="00935BD2" w:rsidRPr="00EE56B8" w:rsidRDefault="00E34379"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7.5 </w:t>
      </w:r>
      <w:r w:rsidR="004C5993" w:rsidRPr="00EE56B8">
        <w:rPr>
          <w:rFonts w:asciiTheme="minorHAnsi" w:hAnsiTheme="minorHAnsi" w:cstheme="minorHAnsi"/>
        </w:rPr>
        <w:t xml:space="preserve">Late proposals: Any proposals received by UNWOMEN after the deadline for submission of proposals prescribed in this document, may be rejected. </w:t>
      </w:r>
    </w:p>
    <w:p w14:paraId="1767A22B" w14:textId="77777777" w:rsidR="00EE293F" w:rsidRPr="00EE56B8" w:rsidRDefault="00EE293F" w:rsidP="0076378F">
      <w:pPr>
        <w:spacing w:after="0" w:line="240" w:lineRule="auto"/>
        <w:ind w:left="0" w:right="969" w:firstLine="0"/>
        <w:rPr>
          <w:rFonts w:asciiTheme="minorHAnsi" w:hAnsiTheme="minorHAnsi" w:cstheme="minorHAnsi"/>
        </w:rPr>
      </w:pPr>
    </w:p>
    <w:p w14:paraId="6964BE99" w14:textId="71D2A867" w:rsidR="00935BD2"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8.</w:t>
      </w:r>
      <w:r w:rsidRPr="00EE56B8">
        <w:rPr>
          <w:rFonts w:asciiTheme="minorHAnsi" w:eastAsia="Arial" w:hAnsiTheme="minorHAnsi" w:cstheme="minorHAnsi"/>
        </w:rPr>
        <w:t xml:space="preserve"> </w:t>
      </w:r>
      <w:r w:rsidRPr="00EE56B8">
        <w:rPr>
          <w:rFonts w:asciiTheme="minorHAnsi" w:hAnsiTheme="minorHAnsi" w:cstheme="minorHAnsi"/>
        </w:rPr>
        <w:t xml:space="preserve"> Clarification of proposals </w:t>
      </w:r>
    </w:p>
    <w:p w14:paraId="39937AD8" w14:textId="77777777" w:rsidR="008572F8" w:rsidRPr="008572F8" w:rsidRDefault="008572F8" w:rsidP="008572F8"/>
    <w:p w14:paraId="58F0E579" w14:textId="0D04AB05"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 </w:t>
      </w:r>
    </w:p>
    <w:p w14:paraId="07219824" w14:textId="77777777" w:rsidR="00EE293F" w:rsidRPr="00EE56B8" w:rsidRDefault="00EE293F" w:rsidP="0076378F">
      <w:pPr>
        <w:spacing w:after="0" w:line="240" w:lineRule="auto"/>
        <w:ind w:left="819" w:right="969" w:hanging="10"/>
        <w:rPr>
          <w:rFonts w:asciiTheme="minorHAnsi" w:hAnsiTheme="minorHAnsi" w:cstheme="minorHAnsi"/>
        </w:rPr>
      </w:pPr>
    </w:p>
    <w:p w14:paraId="2CA03065" w14:textId="69DC7B05" w:rsidR="00935BD2"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9.</w:t>
      </w:r>
      <w:r w:rsidRPr="00EE56B8">
        <w:rPr>
          <w:rFonts w:asciiTheme="minorHAnsi" w:eastAsia="Arial" w:hAnsiTheme="minorHAnsi" w:cstheme="minorHAnsi"/>
        </w:rPr>
        <w:t xml:space="preserve"> </w:t>
      </w:r>
      <w:r w:rsidRPr="00EE56B8">
        <w:rPr>
          <w:rFonts w:asciiTheme="minorHAnsi" w:hAnsiTheme="minorHAnsi" w:cstheme="minorHAnsi"/>
        </w:rPr>
        <w:t xml:space="preserve"> Proposal currencies </w:t>
      </w:r>
    </w:p>
    <w:p w14:paraId="4A6864C1" w14:textId="77777777" w:rsidR="008572F8" w:rsidRPr="008572F8" w:rsidRDefault="008572F8" w:rsidP="008572F8"/>
    <w:p w14:paraId="14BBD102" w14:textId="0C689A2A" w:rsidR="00E628F4" w:rsidRPr="00EE56B8" w:rsidRDefault="007370AF" w:rsidP="00E34379">
      <w:pPr>
        <w:spacing w:after="0" w:line="240" w:lineRule="auto"/>
        <w:ind w:left="0" w:right="95" w:firstLine="0"/>
        <w:rPr>
          <w:rFonts w:asciiTheme="minorHAnsi" w:hAnsiTheme="minorHAnsi" w:cstheme="minorHAnsi"/>
          <w:b/>
          <w:bCs/>
        </w:rPr>
      </w:pPr>
      <w:r w:rsidRPr="00EE56B8">
        <w:rPr>
          <w:rFonts w:asciiTheme="minorHAnsi" w:hAnsiTheme="minorHAnsi" w:cstheme="minorHAnsi"/>
          <w:b/>
          <w:bCs/>
        </w:rPr>
        <w:t xml:space="preserve">The proposed intervention size and budget request per project must </w:t>
      </w:r>
      <w:r w:rsidR="00111495">
        <w:rPr>
          <w:rFonts w:asciiTheme="minorHAnsi" w:hAnsiTheme="minorHAnsi" w:cstheme="minorHAnsi"/>
          <w:b/>
          <w:bCs/>
        </w:rPr>
        <w:t xml:space="preserve">be on estimated </w:t>
      </w:r>
      <w:r w:rsidRPr="00EE56B8">
        <w:rPr>
          <w:rFonts w:asciiTheme="minorHAnsi" w:hAnsiTheme="minorHAnsi" w:cstheme="minorHAnsi"/>
          <w:b/>
          <w:bCs/>
        </w:rPr>
        <w:t xml:space="preserve">amount of EUR </w:t>
      </w:r>
      <w:r w:rsidR="00111495">
        <w:rPr>
          <w:rFonts w:asciiTheme="minorHAnsi" w:hAnsiTheme="minorHAnsi" w:cstheme="minorHAnsi"/>
          <w:b/>
          <w:bCs/>
        </w:rPr>
        <w:t>61</w:t>
      </w:r>
      <w:r w:rsidR="0087584B" w:rsidRPr="00EE56B8">
        <w:rPr>
          <w:rFonts w:asciiTheme="minorHAnsi" w:hAnsiTheme="minorHAnsi" w:cstheme="minorHAnsi"/>
          <w:b/>
          <w:bCs/>
        </w:rPr>
        <w:t>.000</w:t>
      </w:r>
      <w:r w:rsidRPr="00EE56B8">
        <w:rPr>
          <w:rFonts w:asciiTheme="minorHAnsi" w:hAnsiTheme="minorHAnsi" w:cstheme="minorHAnsi"/>
          <w:b/>
          <w:bCs/>
        </w:rPr>
        <w:t xml:space="preserve">. </w:t>
      </w:r>
      <w:r w:rsidR="00E628F4" w:rsidRPr="00EE56B8">
        <w:rPr>
          <w:rFonts w:asciiTheme="minorHAnsi" w:hAnsiTheme="minorHAnsi" w:cstheme="minorHAnsi"/>
          <w:b/>
          <w:bCs/>
        </w:rPr>
        <w:t>All prices shall b</w:t>
      </w:r>
      <w:r w:rsidR="00E628F4" w:rsidRPr="008572F8">
        <w:rPr>
          <w:rFonts w:asciiTheme="minorHAnsi" w:hAnsiTheme="minorHAnsi" w:cstheme="minorHAnsi"/>
          <w:b/>
          <w:bCs/>
        </w:rPr>
        <w:t xml:space="preserve">e </w:t>
      </w:r>
      <w:r w:rsidR="00E628F4" w:rsidRPr="008572F8">
        <w:rPr>
          <w:rFonts w:asciiTheme="minorHAnsi" w:hAnsiTheme="minorHAnsi" w:cstheme="minorHAnsi"/>
          <w:b/>
        </w:rPr>
        <w:t>quoted</w:t>
      </w:r>
      <w:r w:rsidR="00E628F4" w:rsidRPr="00EE56B8">
        <w:rPr>
          <w:rFonts w:asciiTheme="minorHAnsi" w:hAnsiTheme="minorHAnsi" w:cstheme="minorHAnsi"/>
          <w:b/>
          <w:bCs/>
        </w:rPr>
        <w:t xml:space="preserve"> in </w:t>
      </w:r>
      <w:r w:rsidR="008572F8">
        <w:rPr>
          <w:rFonts w:asciiTheme="minorHAnsi" w:hAnsiTheme="minorHAnsi" w:cstheme="minorHAnsi"/>
          <w:b/>
          <w:bCs/>
        </w:rPr>
        <w:t>EUR</w:t>
      </w:r>
      <w:r w:rsidR="00235403">
        <w:rPr>
          <w:rFonts w:asciiTheme="minorHAnsi" w:hAnsiTheme="minorHAnsi" w:cstheme="minorHAnsi"/>
          <w:b/>
          <w:bCs/>
        </w:rPr>
        <w:t>.</w:t>
      </w:r>
    </w:p>
    <w:p w14:paraId="09562712" w14:textId="77777777" w:rsidR="008572F8" w:rsidRDefault="008572F8" w:rsidP="00AE0DC4">
      <w:pPr>
        <w:spacing w:after="0" w:line="240" w:lineRule="auto"/>
        <w:ind w:left="0" w:right="95" w:firstLine="0"/>
        <w:rPr>
          <w:rFonts w:asciiTheme="minorHAnsi" w:hAnsiTheme="minorHAnsi" w:cstheme="minorHAnsi"/>
        </w:rPr>
      </w:pPr>
    </w:p>
    <w:p w14:paraId="36122FCC" w14:textId="1DA2CB18" w:rsidR="00935BD2" w:rsidRPr="00EE56B8" w:rsidRDefault="004C5993" w:rsidP="00AE0DC4">
      <w:pPr>
        <w:spacing w:after="0" w:line="240" w:lineRule="auto"/>
        <w:ind w:left="0" w:right="95" w:firstLine="0"/>
        <w:rPr>
          <w:rFonts w:asciiTheme="minorHAnsi" w:hAnsiTheme="minorHAnsi" w:cstheme="minorHAnsi"/>
        </w:rPr>
      </w:pPr>
      <w:r w:rsidRPr="00EE56B8">
        <w:rPr>
          <w:rFonts w:asciiTheme="minorHAnsi" w:hAnsiTheme="minorHAnsi" w:cstheme="minorHAnsi"/>
        </w:rPr>
        <w:t>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w:t>
      </w:r>
      <w:r w:rsidR="00226A93" w:rsidRPr="00EE56B8">
        <w:rPr>
          <w:rFonts w:asciiTheme="minorHAnsi" w:hAnsiTheme="minorHAnsi" w:cstheme="minorHAnsi"/>
        </w:rPr>
        <w:t xml:space="preserve">, available at: </w:t>
      </w:r>
      <w:hyperlink r:id="rId15" w:history="1">
        <w:r w:rsidR="00226A93" w:rsidRPr="00EE56B8">
          <w:rPr>
            <w:rStyle w:val="Hyperlink"/>
            <w:rFonts w:asciiTheme="minorHAnsi" w:hAnsiTheme="minorHAnsi" w:cstheme="minorHAnsi"/>
          </w:rPr>
          <w:t>https://treasury.un.org/operationalrates/OperationalRates.php</w:t>
        </w:r>
      </w:hyperlink>
      <w:r w:rsidR="00226A93" w:rsidRPr="00EE56B8">
        <w:rPr>
          <w:rFonts w:asciiTheme="minorHAnsi" w:hAnsiTheme="minorHAnsi" w:cstheme="minorHAnsi"/>
        </w:rPr>
        <w:t xml:space="preserve"> </w:t>
      </w:r>
    </w:p>
    <w:p w14:paraId="72C08551" w14:textId="2ED64ED5"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Regardless of the currency of proposals received, the contract will always be issued and subsequent payments will be made in the mandatory currency for the proposal above. </w:t>
      </w:r>
    </w:p>
    <w:p w14:paraId="33380CE5" w14:textId="77777777" w:rsidR="003A5576" w:rsidRPr="00EE56B8" w:rsidRDefault="003A5576" w:rsidP="007C3250">
      <w:pPr>
        <w:spacing w:after="0" w:line="240" w:lineRule="auto"/>
        <w:ind w:left="0" w:right="969" w:firstLine="0"/>
        <w:rPr>
          <w:rFonts w:asciiTheme="minorHAnsi" w:hAnsiTheme="minorHAnsi" w:cstheme="minorHAnsi"/>
        </w:rPr>
      </w:pPr>
    </w:p>
    <w:p w14:paraId="5EC756F4" w14:textId="77777777" w:rsidR="00935BD2" w:rsidRPr="00EE56B8"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10.</w:t>
      </w:r>
      <w:r w:rsidRPr="00EE56B8">
        <w:rPr>
          <w:rFonts w:asciiTheme="minorHAnsi" w:eastAsia="Arial" w:hAnsiTheme="minorHAnsi" w:cstheme="minorHAnsi"/>
        </w:rPr>
        <w:t xml:space="preserve"> </w:t>
      </w:r>
      <w:r w:rsidRPr="00EE56B8">
        <w:rPr>
          <w:rFonts w:asciiTheme="minorHAnsi" w:hAnsiTheme="minorHAnsi" w:cstheme="minorHAnsi"/>
        </w:rPr>
        <w:t xml:space="preserve"> Mandatory/pre-qualification criteria </w:t>
      </w:r>
    </w:p>
    <w:p w14:paraId="205FC973" w14:textId="4D906EF8"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w:t>
      </w:r>
      <w:r w:rsidRPr="00EE56B8">
        <w:rPr>
          <w:rFonts w:asciiTheme="minorHAnsi" w:hAnsiTheme="minorHAnsi" w:cstheme="minorHAnsi"/>
        </w:rPr>
        <w:lastRenderedPageBreak/>
        <w:t xml:space="preserve">information after the proposal is received.  Incomplete or inadequate responses, lack of response or misrepresentation in responding to any questions will affect your evaluation. </w:t>
      </w:r>
    </w:p>
    <w:p w14:paraId="15C00F74" w14:textId="48039C4F"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10.2   Proponents will receive a pass/fail rating in the mandatory requirements/pre-qualification criteria section. In order to be considered for Phase I, proponents must meet all the mandatory requirements/pre-qualification criteria described in this CFP. </w:t>
      </w:r>
    </w:p>
    <w:p w14:paraId="707A89DB" w14:textId="77777777" w:rsidR="00EE293F" w:rsidRPr="00EE56B8" w:rsidRDefault="00EE293F" w:rsidP="00F46BFB">
      <w:pPr>
        <w:spacing w:after="0" w:line="240" w:lineRule="auto"/>
        <w:ind w:left="1623" w:right="969" w:hanging="598"/>
        <w:rPr>
          <w:rFonts w:asciiTheme="minorHAnsi" w:hAnsiTheme="minorHAnsi" w:cstheme="minorHAnsi"/>
        </w:rPr>
      </w:pPr>
    </w:p>
    <w:p w14:paraId="297EDFBB" w14:textId="65794D88" w:rsidR="00743DBA" w:rsidRPr="00EE56B8" w:rsidRDefault="004C5993" w:rsidP="00F46BFB">
      <w:pPr>
        <w:pStyle w:val="Heading3"/>
        <w:tabs>
          <w:tab w:val="center" w:pos="631"/>
          <w:tab w:val="center" w:pos="3271"/>
        </w:tabs>
        <w:spacing w:after="0" w:line="240" w:lineRule="auto"/>
        <w:ind w:left="0" w:firstLine="0"/>
        <w:jc w:val="both"/>
        <w:rPr>
          <w:rFonts w:asciiTheme="minorHAnsi" w:hAnsiTheme="minorHAnsi" w:cstheme="minorHAnsi"/>
        </w:rPr>
      </w:pPr>
      <w:r w:rsidRPr="00EE56B8">
        <w:rPr>
          <w:rFonts w:asciiTheme="minorHAnsi" w:hAnsiTheme="minorHAnsi" w:cstheme="minorHAnsi"/>
          <w:b w:val="0"/>
        </w:rPr>
        <w:tab/>
      </w:r>
      <w:r w:rsidR="00E34379" w:rsidRPr="00EE56B8">
        <w:rPr>
          <w:rFonts w:asciiTheme="minorHAnsi" w:hAnsiTheme="minorHAnsi" w:cstheme="minorHAnsi"/>
          <w:b w:val="0"/>
        </w:rPr>
        <w:t xml:space="preserve">       </w:t>
      </w:r>
      <w:r w:rsidRPr="00EE56B8">
        <w:rPr>
          <w:rFonts w:asciiTheme="minorHAnsi" w:hAnsiTheme="minorHAnsi" w:cstheme="minorHAnsi"/>
        </w:rPr>
        <w:t>11.</w:t>
      </w:r>
      <w:r w:rsidRPr="00EE56B8">
        <w:rPr>
          <w:rFonts w:asciiTheme="minorHAnsi" w:eastAsia="Arial" w:hAnsiTheme="minorHAnsi" w:cstheme="minorHAnsi"/>
        </w:rPr>
        <w:t xml:space="preserve"> </w:t>
      </w:r>
      <w:r w:rsidRPr="00EE56B8">
        <w:rPr>
          <w:rFonts w:asciiTheme="minorHAnsi" w:hAnsiTheme="minorHAnsi" w:cstheme="minorHAnsi"/>
        </w:rPr>
        <w:t xml:space="preserve">Evaluation of technical and financial proposal  </w:t>
      </w:r>
    </w:p>
    <w:p w14:paraId="5295AB13" w14:textId="114F0FCE" w:rsidR="00412AAD" w:rsidRPr="00EE56B8" w:rsidRDefault="0036557E" w:rsidP="00E34379">
      <w:pPr>
        <w:numPr>
          <w:ilvl w:val="1"/>
          <w:numId w:val="0"/>
        </w:numPr>
        <w:tabs>
          <w:tab w:val="left" w:pos="-1440"/>
          <w:tab w:val="left" w:pos="270"/>
        </w:tabs>
        <w:suppressAutoHyphens/>
        <w:spacing w:after="0" w:line="240" w:lineRule="auto"/>
        <w:ind w:right="0"/>
        <w:rPr>
          <w:spacing w:val="-3"/>
          <w:lang w:eastAsia="en-GB"/>
        </w:rPr>
      </w:pPr>
      <w:r w:rsidRPr="00EE56B8">
        <w:rPr>
          <w:spacing w:val="-3"/>
          <w:lang w:eastAsia="en-GB"/>
        </w:rPr>
        <w:t>Only proponents meeting the mandatory criteria will advance to the technical and financial evaluation in which maximum possible 100 points may be determined. Technical evaluators who are members of a Committee for Partners’ Assessment (CPA) appointed by UN Women will carry out the technical and financial evaluation applying the evaluation criteria and point ratings as listed below.</w:t>
      </w:r>
    </w:p>
    <w:p w14:paraId="6BC21FE9" w14:textId="77777777" w:rsidR="0036557E" w:rsidRPr="00EE56B8" w:rsidRDefault="0036557E" w:rsidP="00F46BFB">
      <w:pPr>
        <w:numPr>
          <w:ilvl w:val="1"/>
          <w:numId w:val="0"/>
        </w:numPr>
        <w:tabs>
          <w:tab w:val="left" w:pos="-1440"/>
          <w:tab w:val="left" w:pos="270"/>
        </w:tabs>
        <w:suppressAutoHyphens/>
        <w:spacing w:after="0" w:line="240" w:lineRule="auto"/>
        <w:ind w:left="360" w:right="0"/>
        <w:rPr>
          <w:spacing w:val="-3"/>
          <w:lang w:eastAsia="en-GB"/>
        </w:rPr>
      </w:pPr>
    </w:p>
    <w:tbl>
      <w:tblPr>
        <w:tblStyle w:val="TableGrid0"/>
        <w:tblW w:w="0" w:type="auto"/>
        <w:tblInd w:w="360" w:type="dxa"/>
        <w:tblLook w:val="04A0" w:firstRow="1" w:lastRow="0" w:firstColumn="1" w:lastColumn="0" w:noHBand="0" w:noVBand="1"/>
      </w:tblPr>
      <w:tblGrid>
        <w:gridCol w:w="501"/>
        <w:gridCol w:w="5316"/>
        <w:gridCol w:w="2839"/>
      </w:tblGrid>
      <w:tr w:rsidR="00412AAD" w:rsidRPr="00EE56B8" w14:paraId="636875D8" w14:textId="77777777" w:rsidTr="00CD3966">
        <w:tc>
          <w:tcPr>
            <w:tcW w:w="535" w:type="dxa"/>
          </w:tcPr>
          <w:p w14:paraId="52D0EC31"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3401EA0B" w14:textId="77777777" w:rsidR="00412AAD" w:rsidRPr="00EE56B8" w:rsidRDefault="00412AAD" w:rsidP="0076378F">
            <w:pPr>
              <w:autoSpaceDE w:val="0"/>
              <w:autoSpaceDN w:val="0"/>
              <w:adjustRightInd w:val="0"/>
              <w:spacing w:after="0" w:line="240" w:lineRule="auto"/>
              <w:ind w:left="0" w:right="0" w:firstLine="0"/>
              <w:rPr>
                <w:rFonts w:eastAsiaTheme="minorHAnsi"/>
              </w:rPr>
            </w:pPr>
            <w:r w:rsidRPr="00EE56B8">
              <w:rPr>
                <w:rFonts w:eastAsiaTheme="minorHAnsi"/>
              </w:rPr>
              <w:t xml:space="preserve">Relevance and technical capacity: </w:t>
            </w:r>
          </w:p>
          <w:p w14:paraId="487C8475" w14:textId="77777777"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quality of the context analysis and problem identification;</w:t>
            </w:r>
          </w:p>
          <w:p w14:paraId="6BF25BE3" w14:textId="77777777"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proposed staffing (number and expertise) for the services to be delivered;</w:t>
            </w:r>
          </w:p>
          <w:p w14:paraId="4BBBF612" w14:textId="6C86BAEF"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 xml:space="preserve">organizational experience and proven track record on promoting </w:t>
            </w:r>
            <w:r w:rsidRPr="00EE56B8">
              <w:rPr>
                <w:rFonts w:asciiTheme="minorHAnsi" w:eastAsiaTheme="minorHAnsi" w:hAnsiTheme="minorHAnsi" w:cstheme="minorHAnsi"/>
              </w:rPr>
              <w:t>gender equality and antidiscrimination</w:t>
            </w:r>
            <w:r w:rsidR="0097330E" w:rsidRPr="00EE56B8">
              <w:rPr>
                <w:lang w:val="mk-MK"/>
              </w:rPr>
              <w:t xml:space="preserve">, </w:t>
            </w:r>
            <w:r w:rsidR="0097330E" w:rsidRPr="00EE56B8">
              <w:rPr>
                <w:lang w:val="en-US"/>
              </w:rPr>
              <w:t xml:space="preserve">as well as </w:t>
            </w:r>
            <w:r w:rsidR="0097330E" w:rsidRPr="00EE56B8">
              <w:rPr>
                <w:rFonts w:asciiTheme="minorHAnsi" w:eastAsiaTheme="minorHAnsi" w:hAnsiTheme="minorHAnsi" w:cstheme="minorHAnsi"/>
              </w:rPr>
              <w:t>conducting advocacy campaigns with all relevant stakeholders</w:t>
            </w:r>
            <w:r w:rsidRPr="00EE56B8">
              <w:rPr>
                <w:rFonts w:eastAsiaTheme="minorHAnsi"/>
              </w:rPr>
              <w:t xml:space="preserve">; </w:t>
            </w:r>
          </w:p>
          <w:p w14:paraId="04DBEBE1" w14:textId="77777777" w:rsidR="00412AAD" w:rsidRPr="00EE56B8" w:rsidRDefault="00412AAD" w:rsidP="005F16C0">
            <w:pPr>
              <w:numPr>
                <w:ilvl w:val="0"/>
                <w:numId w:val="7"/>
              </w:numPr>
              <w:autoSpaceDE w:val="0"/>
              <w:autoSpaceDN w:val="0"/>
              <w:adjustRightInd w:val="0"/>
              <w:spacing w:after="0" w:line="240" w:lineRule="auto"/>
              <w:ind w:right="0"/>
              <w:contextualSpacing/>
              <w:rPr>
                <w:rFonts w:eastAsiaTheme="minorHAnsi"/>
                <w:sz w:val="24"/>
                <w:szCs w:val="24"/>
              </w:rPr>
            </w:pPr>
            <w:r w:rsidRPr="00EE56B8">
              <w:rPr>
                <w:rFonts w:eastAsiaTheme="minorHAnsi"/>
              </w:rPr>
              <w:t>relevant experience in partnerships with UN Women, other UN agencies, governments, CSOs, and other development actors.</w:t>
            </w:r>
          </w:p>
        </w:tc>
        <w:tc>
          <w:tcPr>
            <w:tcW w:w="3090" w:type="dxa"/>
          </w:tcPr>
          <w:p w14:paraId="03F4DA5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25 points</w:t>
            </w:r>
          </w:p>
        </w:tc>
      </w:tr>
      <w:tr w:rsidR="00412AAD" w:rsidRPr="00EE56B8" w14:paraId="31AA3C3F" w14:textId="77777777" w:rsidTr="00CD3966">
        <w:tc>
          <w:tcPr>
            <w:tcW w:w="535" w:type="dxa"/>
          </w:tcPr>
          <w:p w14:paraId="397DDB8D"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2C5C8245" w14:textId="77777777" w:rsidR="00412AAD" w:rsidRPr="00EE56B8" w:rsidRDefault="00412AAD" w:rsidP="0076378F">
            <w:pPr>
              <w:autoSpaceDE w:val="0"/>
              <w:autoSpaceDN w:val="0"/>
              <w:adjustRightInd w:val="0"/>
              <w:spacing w:after="0" w:line="240" w:lineRule="auto"/>
              <w:ind w:left="0" w:right="0" w:firstLine="0"/>
              <w:rPr>
                <w:rFonts w:eastAsiaTheme="minorHAnsi"/>
              </w:rPr>
            </w:pPr>
            <w:r w:rsidRPr="00EE56B8">
              <w:rPr>
                <w:rFonts w:eastAsiaTheme="minorHAnsi"/>
              </w:rPr>
              <w:t xml:space="preserve">Implementation strategies: </w:t>
            </w:r>
          </w:p>
          <w:p w14:paraId="73FE66EE" w14:textId="77777777" w:rsidR="00412AAD" w:rsidRPr="00EE56B8" w:rsidRDefault="00412AAD" w:rsidP="005F16C0">
            <w:pPr>
              <w:numPr>
                <w:ilvl w:val="0"/>
                <w:numId w:val="8"/>
              </w:numPr>
              <w:autoSpaceDE w:val="0"/>
              <w:autoSpaceDN w:val="0"/>
              <w:adjustRightInd w:val="0"/>
              <w:spacing w:after="0" w:line="240" w:lineRule="auto"/>
              <w:ind w:right="0"/>
              <w:contextualSpacing/>
              <w:rPr>
                <w:rFonts w:eastAsiaTheme="minorHAnsi"/>
                <w:color w:val="auto"/>
              </w:rPr>
            </w:pPr>
            <w:r w:rsidRPr="00EE56B8">
              <w:rPr>
                <w:rFonts w:eastAsiaTheme="minorHAnsi"/>
              </w:rPr>
              <w:t xml:space="preserve">pertinence of the proposed activities against expected results as specified in Terms of </w:t>
            </w:r>
            <w:r w:rsidRPr="00EE56B8">
              <w:rPr>
                <w:rFonts w:eastAsiaTheme="minorHAnsi"/>
                <w:color w:val="auto"/>
              </w:rPr>
              <w:t>Reference;</w:t>
            </w:r>
          </w:p>
          <w:p w14:paraId="01BFBED0" w14:textId="23A076CF" w:rsidR="00412AAD" w:rsidRPr="00EE56B8" w:rsidRDefault="00412AAD" w:rsidP="005F16C0">
            <w:pPr>
              <w:numPr>
                <w:ilvl w:val="0"/>
                <w:numId w:val="8"/>
              </w:numPr>
              <w:autoSpaceDE w:val="0"/>
              <w:autoSpaceDN w:val="0"/>
              <w:adjustRightInd w:val="0"/>
              <w:spacing w:after="0" w:line="240" w:lineRule="auto"/>
              <w:ind w:right="0"/>
              <w:contextualSpacing/>
              <w:rPr>
                <w:rFonts w:eastAsiaTheme="minorHAnsi"/>
                <w:color w:val="auto"/>
              </w:rPr>
            </w:pPr>
            <w:r w:rsidRPr="00EE56B8">
              <w:rPr>
                <w:rFonts w:eastAsiaTheme="minorHAnsi"/>
                <w:color w:val="auto"/>
              </w:rPr>
              <w:t xml:space="preserve">linked project implementation to National </w:t>
            </w:r>
            <w:r w:rsidR="00CD0B87" w:rsidRPr="00EE56B8">
              <w:rPr>
                <w:rFonts w:eastAsiaTheme="minorHAnsi"/>
                <w:color w:val="auto"/>
              </w:rPr>
              <w:t>Action Plan for implementation of the Council of Europe Convention on preventing and combating violence against women and domestic violence (</w:t>
            </w:r>
            <w:r w:rsidRPr="00EE56B8">
              <w:rPr>
                <w:rFonts w:eastAsiaTheme="minorHAnsi"/>
                <w:color w:val="auto"/>
              </w:rPr>
              <w:t>2018-202</w:t>
            </w:r>
            <w:r w:rsidR="00CD0B87" w:rsidRPr="00EE56B8">
              <w:rPr>
                <w:rFonts w:eastAsiaTheme="minorHAnsi"/>
                <w:color w:val="auto"/>
              </w:rPr>
              <w:t>3</w:t>
            </w:r>
            <w:r w:rsidRPr="00EE56B8">
              <w:rPr>
                <w:rFonts w:eastAsiaTheme="minorHAnsi"/>
                <w:color w:val="auto"/>
              </w:rPr>
              <w:t>)</w:t>
            </w:r>
            <w:r w:rsidR="00CD0B87" w:rsidRPr="00EE56B8">
              <w:rPr>
                <w:rFonts w:eastAsiaTheme="minorHAnsi"/>
                <w:color w:val="auto"/>
              </w:rPr>
              <w:t>;</w:t>
            </w:r>
          </w:p>
          <w:p w14:paraId="2D88CC02" w14:textId="77777777" w:rsidR="0097330E" w:rsidRPr="00EE56B8" w:rsidRDefault="00412AAD" w:rsidP="005F16C0">
            <w:pPr>
              <w:numPr>
                <w:ilvl w:val="0"/>
                <w:numId w:val="8"/>
              </w:numPr>
              <w:autoSpaceDE w:val="0"/>
              <w:autoSpaceDN w:val="0"/>
              <w:adjustRightInd w:val="0"/>
              <w:spacing w:after="0" w:line="240" w:lineRule="auto"/>
              <w:ind w:right="0"/>
              <w:contextualSpacing/>
              <w:rPr>
                <w:rFonts w:eastAsiaTheme="minorHAnsi"/>
              </w:rPr>
            </w:pPr>
            <w:r w:rsidRPr="00EE56B8">
              <w:rPr>
                <w:rFonts w:eastAsiaTheme="minorHAnsi"/>
              </w:rPr>
              <w:t xml:space="preserve">rights based approach; </w:t>
            </w:r>
          </w:p>
          <w:p w14:paraId="2C18D742" w14:textId="6EC9B807" w:rsidR="00412AAD" w:rsidRPr="00EE56B8" w:rsidRDefault="00412AAD" w:rsidP="005F16C0">
            <w:pPr>
              <w:numPr>
                <w:ilvl w:val="0"/>
                <w:numId w:val="8"/>
              </w:numPr>
              <w:autoSpaceDE w:val="0"/>
              <w:autoSpaceDN w:val="0"/>
              <w:adjustRightInd w:val="0"/>
              <w:spacing w:after="0" w:line="240" w:lineRule="auto"/>
              <w:ind w:right="0"/>
              <w:contextualSpacing/>
              <w:rPr>
                <w:rFonts w:eastAsiaTheme="minorHAnsi"/>
              </w:rPr>
            </w:pPr>
            <w:r w:rsidRPr="00EE56B8">
              <w:rPr>
                <w:rFonts w:eastAsiaTheme="minorHAnsi"/>
              </w:rPr>
              <w:t xml:space="preserve">strategic partnerships </w:t>
            </w:r>
            <w:r w:rsidR="00CD0B87" w:rsidRPr="00EE56B8">
              <w:rPr>
                <w:rFonts w:eastAsiaTheme="minorHAnsi"/>
              </w:rPr>
              <w:t xml:space="preserve">with </w:t>
            </w:r>
            <w:r w:rsidRPr="00EE56B8">
              <w:rPr>
                <w:rFonts w:eastAsiaTheme="minorHAnsi"/>
              </w:rPr>
              <w:t>relevant stakeholders.</w:t>
            </w:r>
          </w:p>
        </w:tc>
        <w:tc>
          <w:tcPr>
            <w:tcW w:w="3090" w:type="dxa"/>
          </w:tcPr>
          <w:p w14:paraId="5006D871"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30 points</w:t>
            </w:r>
          </w:p>
        </w:tc>
      </w:tr>
      <w:tr w:rsidR="00412AAD" w:rsidRPr="00EE56B8" w14:paraId="74E66536" w14:textId="77777777" w:rsidTr="00CD3966">
        <w:tc>
          <w:tcPr>
            <w:tcW w:w="535" w:type="dxa"/>
          </w:tcPr>
          <w:p w14:paraId="6AD6048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4FD4978C" w14:textId="77777777" w:rsidR="0097330E" w:rsidRPr="00EE56B8" w:rsidRDefault="0097330E" w:rsidP="0097330E">
            <w:pPr>
              <w:autoSpaceDE w:val="0"/>
              <w:autoSpaceDN w:val="0"/>
              <w:adjustRightInd w:val="0"/>
              <w:spacing w:after="0" w:line="240" w:lineRule="auto"/>
              <w:ind w:left="0" w:right="0" w:firstLine="0"/>
              <w:rPr>
                <w:rFonts w:eastAsiaTheme="minorHAnsi"/>
              </w:rPr>
            </w:pPr>
            <w:r w:rsidRPr="00EE56B8">
              <w:rPr>
                <w:rFonts w:eastAsiaTheme="minorHAnsi"/>
              </w:rPr>
              <w:t>Sustainability:</w:t>
            </w:r>
          </w:p>
          <w:p w14:paraId="2B3FEB69" w14:textId="77777777" w:rsidR="0097330E" w:rsidRPr="00EE56B8" w:rsidRDefault="0097330E" w:rsidP="005F16C0">
            <w:pPr>
              <w:pStyle w:val="ListParagraph"/>
              <w:numPr>
                <w:ilvl w:val="0"/>
                <w:numId w:val="12"/>
              </w:numPr>
              <w:autoSpaceDE w:val="0"/>
              <w:autoSpaceDN w:val="0"/>
              <w:adjustRightInd w:val="0"/>
              <w:spacing w:after="0" w:line="240" w:lineRule="auto"/>
              <w:ind w:right="0"/>
              <w:rPr>
                <w:rFonts w:eastAsiaTheme="minorHAnsi"/>
              </w:rPr>
            </w:pPr>
            <w:r w:rsidRPr="00EE56B8">
              <w:rPr>
                <w:rFonts w:eastAsiaTheme="minorHAnsi"/>
              </w:rPr>
              <w:t>application of participatory process to bring together various partners;</w:t>
            </w:r>
          </w:p>
          <w:p w14:paraId="7FFDBBD4" w14:textId="47F20894" w:rsidR="00412AAD" w:rsidRPr="00EE56B8" w:rsidRDefault="0097330E" w:rsidP="005F16C0">
            <w:pPr>
              <w:pStyle w:val="ListParagraph"/>
              <w:numPr>
                <w:ilvl w:val="0"/>
                <w:numId w:val="12"/>
              </w:numPr>
              <w:autoSpaceDE w:val="0"/>
              <w:autoSpaceDN w:val="0"/>
              <w:adjustRightInd w:val="0"/>
              <w:spacing w:after="0" w:line="240" w:lineRule="auto"/>
              <w:ind w:right="0"/>
              <w:rPr>
                <w:rFonts w:eastAsiaTheme="minorHAnsi"/>
              </w:rPr>
            </w:pPr>
            <w:r w:rsidRPr="00EE56B8">
              <w:rPr>
                <w:rFonts w:eastAsiaTheme="minorHAnsi"/>
              </w:rPr>
              <w:t>adequate risk analysis and proposed mitigation measures;</w:t>
            </w:r>
          </w:p>
        </w:tc>
        <w:tc>
          <w:tcPr>
            <w:tcW w:w="3090" w:type="dxa"/>
          </w:tcPr>
          <w:p w14:paraId="441BADC6"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r w:rsidRPr="00EE56B8">
              <w:rPr>
                <w:rFonts w:eastAsiaTheme="minorHAnsi"/>
              </w:rPr>
              <w:t>10 points</w:t>
            </w:r>
            <w:r w:rsidRPr="00EE56B8">
              <w:rPr>
                <w:spacing w:val="-3"/>
                <w:sz w:val="24"/>
                <w:szCs w:val="24"/>
                <w:lang w:eastAsia="en-GB"/>
              </w:rPr>
              <w:t xml:space="preserve"> </w:t>
            </w:r>
          </w:p>
        </w:tc>
      </w:tr>
      <w:tr w:rsidR="00412AAD" w:rsidRPr="00EE56B8" w14:paraId="2DB14A44" w14:textId="77777777" w:rsidTr="00CD3966">
        <w:tc>
          <w:tcPr>
            <w:tcW w:w="535" w:type="dxa"/>
          </w:tcPr>
          <w:p w14:paraId="45C5B21E"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4C4EF925"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 xml:space="preserve">Innovative approaches </w:t>
            </w:r>
          </w:p>
        </w:tc>
        <w:tc>
          <w:tcPr>
            <w:tcW w:w="3090" w:type="dxa"/>
          </w:tcPr>
          <w:p w14:paraId="0CB8EEE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 xml:space="preserve">5 points </w:t>
            </w:r>
          </w:p>
        </w:tc>
      </w:tr>
      <w:tr w:rsidR="00412AAD" w:rsidRPr="00EE56B8" w14:paraId="4F94C8EE" w14:textId="77777777" w:rsidTr="00CD3966">
        <w:tc>
          <w:tcPr>
            <w:tcW w:w="535" w:type="dxa"/>
          </w:tcPr>
          <w:p w14:paraId="057AD757"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54A3E6C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Budget proposal</w:t>
            </w:r>
          </w:p>
        </w:tc>
        <w:tc>
          <w:tcPr>
            <w:tcW w:w="3090" w:type="dxa"/>
          </w:tcPr>
          <w:p w14:paraId="2ED8D5F4"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rFonts w:eastAsiaTheme="minorHAnsi"/>
              </w:rPr>
            </w:pPr>
            <w:r w:rsidRPr="00EE56B8">
              <w:rPr>
                <w:rFonts w:eastAsiaTheme="minorHAnsi"/>
              </w:rPr>
              <w:t xml:space="preserve">30 points </w:t>
            </w:r>
          </w:p>
        </w:tc>
      </w:tr>
      <w:tr w:rsidR="00412AAD" w:rsidRPr="00EE56B8" w14:paraId="4A305092" w14:textId="77777777" w:rsidTr="00CD3966">
        <w:tc>
          <w:tcPr>
            <w:tcW w:w="535" w:type="dxa"/>
          </w:tcPr>
          <w:p w14:paraId="19ED43C1"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sz w:val="24"/>
                <w:szCs w:val="24"/>
                <w:lang w:eastAsia="en-GB"/>
              </w:rPr>
            </w:pPr>
          </w:p>
        </w:tc>
        <w:tc>
          <w:tcPr>
            <w:tcW w:w="5644" w:type="dxa"/>
          </w:tcPr>
          <w:p w14:paraId="3E4D0F2A"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 xml:space="preserve">TOTAL </w:t>
            </w:r>
          </w:p>
        </w:tc>
        <w:tc>
          <w:tcPr>
            <w:tcW w:w="3090" w:type="dxa"/>
          </w:tcPr>
          <w:p w14:paraId="2D4BA61C" w14:textId="77777777" w:rsidR="00412AAD" w:rsidRPr="00EE56B8" w:rsidRDefault="00412AAD" w:rsidP="0076378F">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 xml:space="preserve">100 points </w:t>
            </w:r>
          </w:p>
        </w:tc>
      </w:tr>
    </w:tbl>
    <w:p w14:paraId="6EC14357" w14:textId="4A1BC9CC" w:rsidR="00412AAD" w:rsidRPr="00EE56B8" w:rsidRDefault="00412AAD" w:rsidP="0076378F">
      <w:pPr>
        <w:numPr>
          <w:ilvl w:val="1"/>
          <w:numId w:val="0"/>
        </w:numPr>
        <w:tabs>
          <w:tab w:val="left" w:pos="-1440"/>
          <w:tab w:val="left" w:pos="270"/>
        </w:tabs>
        <w:suppressAutoHyphens/>
        <w:spacing w:before="240" w:after="120" w:line="240" w:lineRule="auto"/>
        <w:ind w:left="360" w:right="0"/>
        <w:rPr>
          <w:spacing w:val="-3"/>
          <w:lang w:eastAsia="en-GB"/>
        </w:rPr>
      </w:pPr>
      <w:r w:rsidRPr="00EE56B8">
        <w:rPr>
          <w:spacing w:val="-3"/>
          <w:lang w:eastAsia="en-GB"/>
        </w:rPr>
        <w:lastRenderedPageBreak/>
        <w:t xml:space="preserve">Minimum score to be eligible is </w:t>
      </w:r>
      <w:r w:rsidRPr="00EE56B8">
        <w:rPr>
          <w:b/>
          <w:spacing w:val="-3"/>
          <w:lang w:eastAsia="en-GB"/>
        </w:rPr>
        <w:t>70 points.</w:t>
      </w:r>
      <w:r w:rsidRPr="00EE56B8">
        <w:rPr>
          <w:spacing w:val="-3"/>
          <w:lang w:eastAsia="en-GB"/>
        </w:rPr>
        <w:t xml:space="preserve"> </w:t>
      </w:r>
    </w:p>
    <w:p w14:paraId="271978D1" w14:textId="4175811E" w:rsidR="00A1312E" w:rsidRPr="00EE56B8" w:rsidRDefault="00A1312E" w:rsidP="00E34379">
      <w:pPr>
        <w:numPr>
          <w:ilvl w:val="1"/>
          <w:numId w:val="0"/>
        </w:numPr>
        <w:tabs>
          <w:tab w:val="left" w:pos="-1440"/>
          <w:tab w:val="left" w:pos="270"/>
        </w:tabs>
        <w:suppressAutoHyphens/>
        <w:spacing w:before="240" w:after="120" w:line="240" w:lineRule="auto"/>
        <w:ind w:right="0"/>
        <w:rPr>
          <w:spacing w:val="-3"/>
          <w:lang w:eastAsia="en-GB"/>
        </w:rPr>
      </w:pPr>
      <w:r w:rsidRPr="00EE56B8">
        <w:rPr>
          <w:spacing w:val="-3"/>
          <w:lang w:eastAsia="en-GB"/>
        </w:rPr>
        <w:t>Only proponents passing the minimum score will be contacted to proceed with shortlisting and a capacity assessment review. During the capacity assessment review, the proponent will be requested to submit documents demonstrating the organization’s technical capacity, governance and management structure, financial and administrative management.</w:t>
      </w:r>
    </w:p>
    <w:p w14:paraId="6D466F54" w14:textId="77777777" w:rsidR="00412AAD" w:rsidRPr="00EE56B8" w:rsidRDefault="00412AAD" w:rsidP="0076378F">
      <w:pPr>
        <w:spacing w:after="0" w:line="240" w:lineRule="auto"/>
        <w:ind w:left="1676" w:right="0" w:firstLine="0"/>
        <w:rPr>
          <w:rFonts w:asciiTheme="minorHAnsi" w:hAnsiTheme="minorHAnsi" w:cstheme="minorHAnsi"/>
        </w:rPr>
      </w:pPr>
    </w:p>
    <w:p w14:paraId="2318FF05" w14:textId="08537D5E" w:rsidR="00935BD2" w:rsidRDefault="004C5993" w:rsidP="0076378F">
      <w:pPr>
        <w:pStyle w:val="Heading3"/>
        <w:spacing w:after="0" w:line="240" w:lineRule="auto"/>
        <w:ind w:left="447" w:right="779"/>
        <w:jc w:val="both"/>
        <w:rPr>
          <w:rFonts w:asciiTheme="minorHAnsi" w:hAnsiTheme="minorHAnsi" w:cstheme="minorHAnsi"/>
        </w:rPr>
      </w:pPr>
      <w:r w:rsidRPr="00EE56B8">
        <w:rPr>
          <w:rFonts w:asciiTheme="minorHAnsi" w:hAnsiTheme="minorHAnsi" w:cstheme="minorHAnsi"/>
        </w:rPr>
        <w:t>12.</w:t>
      </w:r>
      <w:r w:rsidRPr="00EE56B8">
        <w:rPr>
          <w:rFonts w:asciiTheme="minorHAnsi" w:eastAsia="Arial" w:hAnsiTheme="minorHAnsi" w:cstheme="minorHAnsi"/>
        </w:rPr>
        <w:t xml:space="preserve"> </w:t>
      </w:r>
      <w:r w:rsidRPr="00EE56B8">
        <w:rPr>
          <w:rFonts w:asciiTheme="minorHAnsi" w:hAnsiTheme="minorHAnsi" w:cstheme="minorHAnsi"/>
        </w:rPr>
        <w:t xml:space="preserve"> Preparation of proposal </w:t>
      </w:r>
    </w:p>
    <w:p w14:paraId="05FD4044" w14:textId="77777777" w:rsidR="003A5576" w:rsidRPr="003A5576" w:rsidRDefault="003A5576" w:rsidP="003A5576"/>
    <w:p w14:paraId="10FC2E1F"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12.1.</w:t>
      </w:r>
      <w:r w:rsidRPr="00EE56B8">
        <w:rPr>
          <w:rFonts w:asciiTheme="minorHAnsi" w:eastAsia="Arial" w:hAnsiTheme="minorHAnsi" w:cstheme="minorHAnsi"/>
        </w:rPr>
        <w:t xml:space="preserve"> </w:t>
      </w:r>
      <w:r w:rsidRPr="00EE56B8">
        <w:rPr>
          <w:rFonts w:asciiTheme="minorHAnsi" w:hAnsiTheme="minorHAnsi" w:cstheme="minorHAnsi"/>
        </w:rPr>
        <w:t xml:space="preserve">You are expected to examine all terms and instructions included in the CFP documents.  Failure to provide all requested information will be at proponent’s own risk and may result in rejection of proponent’s proposal. </w:t>
      </w:r>
    </w:p>
    <w:p w14:paraId="358223CB" w14:textId="77777777" w:rsidR="00935BD2" w:rsidRPr="00EE56B8" w:rsidRDefault="004C5993" w:rsidP="0076378F">
      <w:pPr>
        <w:spacing w:after="0" w:line="240" w:lineRule="auto"/>
        <w:ind w:left="1025" w:right="0" w:firstLine="0"/>
        <w:rPr>
          <w:rFonts w:asciiTheme="minorHAnsi" w:hAnsiTheme="minorHAnsi" w:cstheme="minorHAnsi"/>
        </w:rPr>
      </w:pPr>
      <w:r w:rsidRPr="00EE56B8">
        <w:rPr>
          <w:rFonts w:asciiTheme="minorHAnsi" w:hAnsiTheme="minorHAnsi" w:cstheme="minorHAnsi"/>
        </w:rPr>
        <w:t xml:space="preserve"> </w:t>
      </w:r>
    </w:p>
    <w:p w14:paraId="5CA3F5FD"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 </w:t>
      </w:r>
    </w:p>
    <w:p w14:paraId="1920E38C" w14:textId="77777777" w:rsidR="00935BD2" w:rsidRPr="00EE56B8" w:rsidRDefault="004C5993" w:rsidP="0076378F">
      <w:pPr>
        <w:spacing w:after="0" w:line="240" w:lineRule="auto"/>
        <w:ind w:right="0" w:firstLine="0"/>
        <w:rPr>
          <w:rFonts w:asciiTheme="minorHAnsi" w:hAnsiTheme="minorHAnsi" w:cstheme="minorHAnsi"/>
        </w:rPr>
      </w:pPr>
      <w:r w:rsidRPr="00EE56B8">
        <w:rPr>
          <w:rFonts w:asciiTheme="minorHAnsi" w:hAnsiTheme="minorHAnsi" w:cstheme="minorHAnsi"/>
        </w:rPr>
        <w:t xml:space="preserve"> </w:t>
      </w:r>
    </w:p>
    <w:p w14:paraId="581CC8AF" w14:textId="2C0357EF" w:rsidR="00935BD2" w:rsidRPr="00EE56B8" w:rsidRDefault="003C3A12"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12.3 Where</w:t>
      </w:r>
      <w:r w:rsidR="004C5993" w:rsidRPr="00EE56B8">
        <w:rPr>
          <w:rFonts w:asciiTheme="minorHAnsi" w:hAnsiTheme="minorHAnsi" w:cstheme="minorHAnsi"/>
        </w:rPr>
        <w:t xml:space="preserv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634BD6AF" w14:textId="77777777" w:rsidR="00935BD2" w:rsidRPr="00EE56B8" w:rsidRDefault="004C5993" w:rsidP="0076378F">
      <w:pPr>
        <w:spacing w:after="0" w:line="240" w:lineRule="auto"/>
        <w:ind w:left="593" w:right="0" w:firstLine="0"/>
        <w:rPr>
          <w:rFonts w:asciiTheme="minorHAnsi" w:hAnsiTheme="minorHAnsi" w:cstheme="minorHAnsi"/>
        </w:rPr>
      </w:pPr>
      <w:r w:rsidRPr="00EE56B8">
        <w:rPr>
          <w:rFonts w:asciiTheme="minorHAnsi" w:hAnsiTheme="minorHAnsi" w:cstheme="minorHAnsi"/>
        </w:rPr>
        <w:t xml:space="preserve"> </w:t>
      </w:r>
    </w:p>
    <w:p w14:paraId="6F77F41A" w14:textId="77777777"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 </w:t>
      </w:r>
    </w:p>
    <w:p w14:paraId="67DC854D" w14:textId="77777777" w:rsidR="00935BD2" w:rsidRPr="00EE56B8" w:rsidRDefault="004C5993" w:rsidP="0076378F">
      <w:pPr>
        <w:spacing w:after="0" w:line="240" w:lineRule="auto"/>
        <w:ind w:left="1025" w:right="0" w:firstLine="0"/>
        <w:rPr>
          <w:rFonts w:asciiTheme="minorHAnsi" w:hAnsiTheme="minorHAnsi" w:cstheme="minorHAnsi"/>
        </w:rPr>
      </w:pPr>
      <w:r w:rsidRPr="00EE56B8">
        <w:rPr>
          <w:rFonts w:asciiTheme="minorHAnsi" w:hAnsiTheme="minorHAnsi" w:cstheme="minorHAnsi"/>
        </w:rPr>
        <w:t xml:space="preserve"> </w:t>
      </w:r>
    </w:p>
    <w:p w14:paraId="11F2BE8E" w14:textId="12D0DE84" w:rsidR="00935BD2" w:rsidRPr="00EE56B8" w:rsidRDefault="00803CC4"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12.5</w:t>
      </w:r>
      <w:r w:rsidRPr="00EE56B8">
        <w:rPr>
          <w:rFonts w:asciiTheme="minorHAnsi" w:eastAsia="Arial" w:hAnsiTheme="minorHAnsi" w:cstheme="minorHAnsi"/>
        </w:rPr>
        <w:t xml:space="preserve"> </w:t>
      </w:r>
      <w:r w:rsidRPr="00EE56B8">
        <w:rPr>
          <w:rFonts w:asciiTheme="minorHAnsi" w:hAnsiTheme="minorHAnsi" w:cstheme="minorHAnsi"/>
        </w:rPr>
        <w:t>Proposals</w:t>
      </w:r>
      <w:r w:rsidR="004C5993" w:rsidRPr="00EE56B8">
        <w:rPr>
          <w:rFonts w:asciiTheme="minorHAnsi" w:hAnsiTheme="minorHAnsi" w:cstheme="minorHAnsi"/>
        </w:rPr>
        <w:t xml:space="preserve"> must offer services for the total requirement, unless otherwise permitted in the CFP document. Proposals offering only part of the services/goods may be rejected unless permitted otherwise in the CFP document.  </w:t>
      </w:r>
    </w:p>
    <w:p w14:paraId="2885106C" w14:textId="77777777" w:rsidR="00935BD2" w:rsidRPr="00EE56B8" w:rsidRDefault="004C5993" w:rsidP="0076378F">
      <w:pPr>
        <w:spacing w:after="0" w:line="240" w:lineRule="auto"/>
        <w:ind w:left="1025" w:right="0" w:firstLine="0"/>
        <w:rPr>
          <w:rFonts w:asciiTheme="minorHAnsi" w:hAnsiTheme="minorHAnsi" w:cstheme="minorHAnsi"/>
        </w:rPr>
      </w:pPr>
      <w:r w:rsidRPr="00EE56B8">
        <w:rPr>
          <w:rFonts w:asciiTheme="minorHAnsi" w:hAnsiTheme="minorHAnsi" w:cstheme="minorHAnsi"/>
        </w:rPr>
        <w:t xml:space="preserve"> </w:t>
      </w:r>
    </w:p>
    <w:p w14:paraId="6F68EDF9" w14:textId="77777777" w:rsidR="00E34379" w:rsidRPr="00EE56B8" w:rsidRDefault="00803CC4"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12.6</w:t>
      </w:r>
      <w:r w:rsidRPr="00EE56B8">
        <w:rPr>
          <w:rFonts w:asciiTheme="minorHAnsi" w:eastAsia="Arial" w:hAnsiTheme="minorHAnsi" w:cstheme="minorHAnsi"/>
        </w:rPr>
        <w:t xml:space="preserve"> </w:t>
      </w:r>
      <w:r w:rsidRPr="00EE56B8">
        <w:rPr>
          <w:rFonts w:asciiTheme="minorHAnsi" w:hAnsiTheme="minorHAnsi" w:cstheme="minorHAnsi"/>
        </w:rPr>
        <w:t>Proponent’s</w:t>
      </w:r>
      <w:r w:rsidR="004C5993" w:rsidRPr="00EE56B8">
        <w:rPr>
          <w:rFonts w:asciiTheme="minorHAnsi" w:hAnsiTheme="minorHAnsi" w:cstheme="minorHAnsi"/>
        </w:rPr>
        <w:t xml:space="preserve"> proposal shall include all of the following labelled annexes: </w:t>
      </w:r>
      <w:r w:rsidR="004C5993" w:rsidRPr="00EE56B8">
        <w:rPr>
          <w:rFonts w:asciiTheme="minorHAnsi" w:hAnsiTheme="minorHAnsi" w:cstheme="minorHAnsi"/>
        </w:rPr>
        <w:tab/>
        <w:t xml:space="preserve"> </w:t>
      </w:r>
    </w:p>
    <w:p w14:paraId="1E40B3FD" w14:textId="77777777" w:rsidR="00E34379" w:rsidRPr="00EE56B8" w:rsidRDefault="00E34379" w:rsidP="00E34379">
      <w:pPr>
        <w:spacing w:after="0" w:line="240" w:lineRule="auto"/>
        <w:ind w:right="95"/>
        <w:rPr>
          <w:rFonts w:asciiTheme="minorHAnsi" w:hAnsiTheme="minorHAnsi" w:cstheme="minorHAnsi"/>
        </w:rPr>
      </w:pPr>
    </w:p>
    <w:p w14:paraId="18292CBC" w14:textId="77777777" w:rsidR="00E34379"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b/>
        </w:rPr>
        <w:t>CFP submission</w:t>
      </w:r>
      <w:r w:rsidRPr="00EE56B8">
        <w:rPr>
          <w:rFonts w:asciiTheme="minorHAnsi" w:hAnsiTheme="minorHAnsi" w:cstheme="minorHAnsi"/>
        </w:rPr>
        <w:t xml:space="preserve"> (on or before proposal due date): </w:t>
      </w:r>
    </w:p>
    <w:p w14:paraId="085260A4" w14:textId="77777777" w:rsidR="00E34379" w:rsidRPr="00EE56B8" w:rsidRDefault="00E34379" w:rsidP="00E34379">
      <w:pPr>
        <w:spacing w:after="0" w:line="240" w:lineRule="auto"/>
        <w:ind w:right="95"/>
        <w:rPr>
          <w:rFonts w:asciiTheme="minorHAnsi" w:hAnsiTheme="minorHAnsi" w:cstheme="minorHAnsi"/>
        </w:rPr>
      </w:pPr>
    </w:p>
    <w:p w14:paraId="20B6C9E3" w14:textId="544DC95C" w:rsidR="00E34379"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As a minimum, proponents shall complete and return the below listed documents (Annexes to this CFP) as an integral part of their proposal. Proponents may add additional documentation to their proposals as they deem appropriate. </w:t>
      </w:r>
    </w:p>
    <w:p w14:paraId="6BBAACF4" w14:textId="7D26073E" w:rsidR="00935BD2" w:rsidRPr="00EE56B8" w:rsidRDefault="004C5993" w:rsidP="00E34379">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Failure to complete and return the below listed documents as part of the proposal may result in proposal rejection. </w:t>
      </w:r>
    </w:p>
    <w:p w14:paraId="0468725C" w14:textId="77777777" w:rsidR="00154628" w:rsidRPr="00EE56B8" w:rsidRDefault="004C5993" w:rsidP="0076378F">
      <w:pPr>
        <w:autoSpaceDE w:val="0"/>
        <w:autoSpaceDN w:val="0"/>
        <w:adjustRightInd w:val="0"/>
        <w:rPr>
          <w:rFonts w:eastAsiaTheme="minorHAnsi"/>
          <w:sz w:val="20"/>
          <w:szCs w:val="20"/>
        </w:rPr>
      </w:pPr>
      <w:r w:rsidRPr="00EE56B8">
        <w:rPr>
          <w:rFonts w:asciiTheme="minorHAnsi" w:hAnsiTheme="minorHAnsi" w:cstheme="minorHAnsi"/>
        </w:rPr>
        <w:t xml:space="preserve"> </w:t>
      </w:r>
    </w:p>
    <w:tbl>
      <w:tblPr>
        <w:tblStyle w:val="TableGrid0"/>
        <w:tblW w:w="0" w:type="auto"/>
        <w:tblInd w:w="671" w:type="dxa"/>
        <w:tblLook w:val="04A0" w:firstRow="1" w:lastRow="0" w:firstColumn="1" w:lastColumn="0" w:noHBand="0" w:noVBand="1"/>
      </w:tblPr>
      <w:tblGrid>
        <w:gridCol w:w="2275"/>
        <w:gridCol w:w="5396"/>
      </w:tblGrid>
      <w:tr w:rsidR="00154628" w:rsidRPr="00EE56B8" w14:paraId="7E8AA575" w14:textId="77777777" w:rsidTr="00E34379">
        <w:tc>
          <w:tcPr>
            <w:tcW w:w="2275" w:type="dxa"/>
          </w:tcPr>
          <w:p w14:paraId="35F7E6E6"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0261D73B" w14:textId="77777777" w:rsidR="00154628" w:rsidRPr="00EE56B8" w:rsidRDefault="00154628" w:rsidP="0076378F">
            <w:pPr>
              <w:tabs>
                <w:tab w:val="left" w:pos="2127"/>
              </w:tabs>
              <w:suppressAutoHyphens/>
              <w:spacing w:after="0" w:line="240" w:lineRule="auto"/>
              <w:ind w:left="2127" w:right="0" w:hanging="2127"/>
              <w:rPr>
                <w:rFonts w:eastAsia="Times New Roman"/>
                <w:spacing w:val="-2"/>
              </w:rPr>
            </w:pPr>
            <w:r w:rsidRPr="00EE56B8">
              <w:rPr>
                <w:rFonts w:asciiTheme="minorHAnsi" w:eastAsia="Arial" w:hAnsiTheme="minorHAnsi" w:cstheme="minorHAnsi"/>
                <w:color w:val="auto"/>
                <w:spacing w:val="-2"/>
              </w:rPr>
              <w:t>Proposal/no proposal confirmation form (Annex B2-1)</w:t>
            </w:r>
          </w:p>
        </w:tc>
      </w:tr>
      <w:tr w:rsidR="00154628" w:rsidRPr="00EE56B8" w14:paraId="3B36F81A" w14:textId="77777777" w:rsidTr="00E34379">
        <w:tc>
          <w:tcPr>
            <w:tcW w:w="2275" w:type="dxa"/>
          </w:tcPr>
          <w:p w14:paraId="27FA6E19"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4D5E718C"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Mandatory Requirements/pre-qualification criteria (</w:t>
            </w:r>
            <w:r w:rsidRPr="00EE56B8">
              <w:rPr>
                <w:rFonts w:eastAsiaTheme="minorHAnsi"/>
                <w:bCs/>
              </w:rPr>
              <w:t>Annex B2-2</w:t>
            </w:r>
            <w:r w:rsidRPr="00EE56B8">
              <w:rPr>
                <w:rFonts w:eastAsiaTheme="minorHAnsi"/>
              </w:rPr>
              <w:t xml:space="preserve">) </w:t>
            </w:r>
          </w:p>
        </w:tc>
      </w:tr>
      <w:tr w:rsidR="00154628" w:rsidRPr="00EE56B8" w14:paraId="233E28BA" w14:textId="77777777" w:rsidTr="00E34379">
        <w:tc>
          <w:tcPr>
            <w:tcW w:w="2275" w:type="dxa"/>
          </w:tcPr>
          <w:p w14:paraId="46D8DB08"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085796BB"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asciiTheme="minorHAnsi" w:eastAsiaTheme="minorHAnsi" w:hAnsiTheme="minorHAnsi" w:cstheme="minorHAnsi"/>
                <w:color w:val="000000" w:themeColor="text1"/>
              </w:rPr>
              <w:t>Template for proposal submission (Annex B2-3)</w:t>
            </w:r>
          </w:p>
        </w:tc>
      </w:tr>
      <w:tr w:rsidR="00154628" w:rsidRPr="00EE56B8" w14:paraId="32CBF0E9" w14:textId="77777777" w:rsidTr="00E34379">
        <w:tc>
          <w:tcPr>
            <w:tcW w:w="2275" w:type="dxa"/>
          </w:tcPr>
          <w:p w14:paraId="22AD222B"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t>Part of proposal</w:t>
            </w:r>
          </w:p>
        </w:tc>
        <w:tc>
          <w:tcPr>
            <w:tcW w:w="5396" w:type="dxa"/>
          </w:tcPr>
          <w:p w14:paraId="670480BE" w14:textId="77777777" w:rsidR="00154628" w:rsidRPr="00EE56B8" w:rsidRDefault="00154628" w:rsidP="0076378F">
            <w:pPr>
              <w:tabs>
                <w:tab w:val="left" w:pos="2127"/>
              </w:tabs>
              <w:suppressAutoHyphens/>
              <w:spacing w:after="0" w:line="240" w:lineRule="auto"/>
              <w:ind w:left="2127" w:right="0" w:hanging="2127"/>
              <w:rPr>
                <w:rFonts w:eastAsia="Times New Roman"/>
                <w:spacing w:val="-2"/>
              </w:rPr>
            </w:pPr>
            <w:r w:rsidRPr="00EE56B8">
              <w:rPr>
                <w:rFonts w:asciiTheme="minorHAnsi" w:eastAsiaTheme="minorHAnsi" w:hAnsiTheme="minorHAnsi" w:cstheme="minorHAnsi"/>
                <w:color w:val="000000" w:themeColor="text1"/>
              </w:rPr>
              <w:t>Format of resume for proposed staff</w:t>
            </w:r>
            <w:r w:rsidRPr="00EE56B8">
              <w:rPr>
                <w:rFonts w:asciiTheme="minorHAnsi" w:eastAsia="Arial" w:hAnsiTheme="minorHAnsi" w:cstheme="minorHAnsi"/>
                <w:color w:val="auto"/>
                <w:spacing w:val="-2"/>
              </w:rPr>
              <w:t xml:space="preserve"> (Annex B2-</w:t>
            </w:r>
            <w:r w:rsidRPr="00EE56B8">
              <w:rPr>
                <w:rFonts w:asciiTheme="minorHAnsi" w:eastAsia="Times New Roman" w:hAnsiTheme="minorHAnsi" w:cstheme="minorHAnsi"/>
                <w:color w:val="auto"/>
                <w:spacing w:val="-2"/>
              </w:rPr>
              <w:t>4)</w:t>
            </w:r>
          </w:p>
        </w:tc>
      </w:tr>
      <w:tr w:rsidR="00154628" w:rsidRPr="00EE56B8" w14:paraId="6395A339" w14:textId="77777777" w:rsidTr="00E34379">
        <w:tc>
          <w:tcPr>
            <w:tcW w:w="2275" w:type="dxa"/>
          </w:tcPr>
          <w:p w14:paraId="54E5E619"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eastAsiaTheme="minorHAnsi"/>
              </w:rPr>
              <w:lastRenderedPageBreak/>
              <w:t>Part of proposal</w:t>
            </w:r>
          </w:p>
        </w:tc>
        <w:tc>
          <w:tcPr>
            <w:tcW w:w="5396" w:type="dxa"/>
          </w:tcPr>
          <w:p w14:paraId="12B9238D" w14:textId="77777777" w:rsidR="00154628" w:rsidRPr="00EE56B8" w:rsidRDefault="00154628" w:rsidP="0076378F">
            <w:pPr>
              <w:autoSpaceDE w:val="0"/>
              <w:autoSpaceDN w:val="0"/>
              <w:adjustRightInd w:val="0"/>
              <w:spacing w:after="0" w:line="240" w:lineRule="auto"/>
              <w:ind w:left="0" w:right="0" w:firstLine="0"/>
              <w:rPr>
                <w:rFonts w:eastAsiaTheme="minorHAnsi"/>
              </w:rPr>
            </w:pPr>
            <w:r w:rsidRPr="00EE56B8">
              <w:rPr>
                <w:rFonts w:asciiTheme="minorHAnsi" w:eastAsia="Arial" w:hAnsiTheme="minorHAnsi" w:cstheme="minorHAnsi"/>
                <w:color w:val="auto"/>
              </w:rPr>
              <w:t>Capacity Assessment Checklist (Annex B2-5)</w:t>
            </w:r>
          </w:p>
        </w:tc>
      </w:tr>
    </w:tbl>
    <w:p w14:paraId="7EA3BB16" w14:textId="77777777" w:rsidR="00154628" w:rsidRPr="00EE56B8" w:rsidRDefault="00154628" w:rsidP="0076378F">
      <w:pPr>
        <w:autoSpaceDE w:val="0"/>
        <w:autoSpaceDN w:val="0"/>
        <w:adjustRightInd w:val="0"/>
        <w:spacing w:after="0" w:line="240" w:lineRule="auto"/>
        <w:ind w:left="0" w:right="0" w:firstLine="0"/>
        <w:rPr>
          <w:rFonts w:eastAsiaTheme="minorHAnsi"/>
          <w:sz w:val="20"/>
          <w:szCs w:val="20"/>
        </w:rPr>
      </w:pPr>
    </w:p>
    <w:p w14:paraId="3208FC18" w14:textId="2DB03B0E" w:rsidR="00935BD2" w:rsidRPr="00EE56B8" w:rsidRDefault="00935BD2" w:rsidP="0076378F">
      <w:pPr>
        <w:spacing w:after="0" w:line="240" w:lineRule="auto"/>
        <w:ind w:left="0" w:right="0" w:firstLine="0"/>
        <w:rPr>
          <w:rFonts w:asciiTheme="minorHAnsi" w:hAnsiTheme="minorHAnsi" w:cstheme="minorHAnsi"/>
        </w:rPr>
      </w:pPr>
    </w:p>
    <w:p w14:paraId="11EF339E" w14:textId="4E6407D7" w:rsidR="00DF2E95" w:rsidRPr="00EE56B8" w:rsidRDefault="00BD3A0C" w:rsidP="00E34379">
      <w:pPr>
        <w:pStyle w:val="Heading3"/>
        <w:spacing w:after="0" w:line="240" w:lineRule="auto"/>
        <w:ind w:left="10" w:right="779"/>
        <w:jc w:val="both"/>
        <w:rPr>
          <w:rFonts w:asciiTheme="minorHAnsi" w:hAnsiTheme="minorHAnsi" w:cstheme="minorHAnsi"/>
        </w:rPr>
      </w:pPr>
      <w:r w:rsidRPr="00EE56B8">
        <w:rPr>
          <w:rFonts w:asciiTheme="minorHAnsi" w:hAnsiTheme="minorHAnsi" w:cstheme="minorHAnsi"/>
        </w:rPr>
        <w:t>13</w:t>
      </w:r>
      <w:r w:rsidR="00CD3966" w:rsidRPr="00EE56B8">
        <w:rPr>
          <w:rFonts w:asciiTheme="minorHAnsi" w:hAnsiTheme="minorHAnsi" w:cstheme="minorHAnsi"/>
        </w:rPr>
        <w:t>.</w:t>
      </w:r>
      <w:r w:rsidRPr="00EE56B8">
        <w:rPr>
          <w:rFonts w:asciiTheme="minorHAnsi" w:eastAsia="Arial" w:hAnsiTheme="minorHAnsi" w:cstheme="minorHAnsi"/>
        </w:rPr>
        <w:t xml:space="preserve"> </w:t>
      </w:r>
      <w:r w:rsidRPr="00EE56B8">
        <w:rPr>
          <w:rFonts w:asciiTheme="minorHAnsi" w:hAnsiTheme="minorHAnsi" w:cstheme="minorHAnsi"/>
        </w:rPr>
        <w:t>Format</w:t>
      </w:r>
      <w:r w:rsidR="004C5993" w:rsidRPr="00EE56B8">
        <w:rPr>
          <w:rFonts w:asciiTheme="minorHAnsi" w:hAnsiTheme="minorHAnsi" w:cstheme="minorHAnsi"/>
        </w:rPr>
        <w:t xml:space="preserve"> and signing of proposal</w:t>
      </w:r>
    </w:p>
    <w:p w14:paraId="4FE24877" w14:textId="618A4E6A"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702E48F" w14:textId="7780EF5A"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A proposal shall contain no interlineations, erasures, or overwriting except as necessary to correct errors made by the proponent, in which case such corrections shall be initialled by the person or persons signing the proposal. </w:t>
      </w:r>
    </w:p>
    <w:p w14:paraId="46CDA18C" w14:textId="77777777" w:rsidR="00EE293F" w:rsidRPr="00EE56B8" w:rsidRDefault="00EE293F" w:rsidP="0076378F">
      <w:pPr>
        <w:spacing w:after="0" w:line="240" w:lineRule="auto"/>
        <w:ind w:left="451" w:right="500" w:hanging="91"/>
        <w:rPr>
          <w:rFonts w:asciiTheme="minorHAnsi" w:hAnsiTheme="minorHAnsi" w:cstheme="minorHAnsi"/>
        </w:rPr>
      </w:pPr>
    </w:p>
    <w:p w14:paraId="050707F0" w14:textId="29330372" w:rsidR="00935BD2" w:rsidRPr="00EE56B8" w:rsidRDefault="004C5993" w:rsidP="00DF2E95">
      <w:pPr>
        <w:pStyle w:val="Heading3"/>
        <w:spacing w:after="0" w:line="240" w:lineRule="auto"/>
        <w:ind w:left="0" w:right="779" w:firstLine="0"/>
        <w:jc w:val="both"/>
        <w:rPr>
          <w:rFonts w:asciiTheme="minorHAnsi" w:hAnsiTheme="minorHAnsi" w:cstheme="minorHAnsi"/>
        </w:rPr>
      </w:pPr>
      <w:r w:rsidRPr="00EE56B8">
        <w:rPr>
          <w:rFonts w:asciiTheme="minorHAnsi" w:hAnsiTheme="minorHAnsi" w:cstheme="minorHAnsi"/>
        </w:rPr>
        <w:t>14</w:t>
      </w:r>
      <w:r w:rsidR="00CD3966" w:rsidRPr="00EE56B8">
        <w:rPr>
          <w:rFonts w:asciiTheme="minorHAnsi" w:hAnsiTheme="minorHAnsi" w:cstheme="minorHAnsi"/>
        </w:rPr>
        <w:t>.</w:t>
      </w:r>
      <w:r w:rsidRPr="00EE56B8">
        <w:rPr>
          <w:rFonts w:asciiTheme="minorHAnsi" w:eastAsia="Arial" w:hAnsiTheme="minorHAnsi" w:cstheme="minorHAnsi"/>
        </w:rPr>
        <w:t xml:space="preserve"> </w:t>
      </w:r>
      <w:r w:rsidRPr="00EE56B8">
        <w:rPr>
          <w:rFonts w:asciiTheme="minorHAnsi" w:hAnsiTheme="minorHAnsi" w:cstheme="minorHAnsi"/>
        </w:rPr>
        <w:t xml:space="preserve">  Award </w:t>
      </w:r>
    </w:p>
    <w:p w14:paraId="79C82853" w14:textId="0EC2BB8E"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14.1 Award will be made to the responsible and responsive proponent with the highest evaluated</w:t>
      </w:r>
      <w:r w:rsidR="00FC79F5" w:rsidRPr="00EE56B8">
        <w:rPr>
          <w:rFonts w:asciiTheme="minorHAnsi" w:hAnsiTheme="minorHAnsi" w:cstheme="minorHAnsi"/>
        </w:rPr>
        <w:t xml:space="preserve"> </w:t>
      </w:r>
      <w:r w:rsidRPr="00EE56B8">
        <w:rPr>
          <w:rFonts w:asciiTheme="minorHAnsi" w:hAnsiTheme="minorHAnsi" w:cstheme="minorHAnsi"/>
        </w:rPr>
        <w:t xml:space="preserve">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The agreement will reflect the name of the proponent whose financials were provided in response to this CFP.  Upon execution of agreement UNWOMEN will promptly notify the unsuccessful proponents. </w:t>
      </w:r>
    </w:p>
    <w:p w14:paraId="0EBFE374" w14:textId="77777777" w:rsidR="00935BD2" w:rsidRPr="00EE56B8" w:rsidRDefault="004C5993" w:rsidP="0076378F">
      <w:pPr>
        <w:spacing w:after="0" w:line="240" w:lineRule="auto"/>
        <w:ind w:left="142" w:right="0" w:firstLine="0"/>
        <w:rPr>
          <w:rFonts w:asciiTheme="minorHAnsi" w:hAnsiTheme="minorHAnsi" w:cstheme="minorHAnsi"/>
        </w:rPr>
      </w:pPr>
      <w:r w:rsidRPr="00EE56B8">
        <w:rPr>
          <w:rFonts w:asciiTheme="minorHAnsi" w:hAnsiTheme="minorHAnsi" w:cstheme="minorHAnsi"/>
        </w:rPr>
        <w:t xml:space="preserve"> </w:t>
      </w:r>
    </w:p>
    <w:p w14:paraId="728590CF" w14:textId="10FDB799" w:rsidR="00935BD2" w:rsidRPr="00EE56B8" w:rsidRDefault="004C5993" w:rsidP="00DF2E95">
      <w:pPr>
        <w:spacing w:after="0" w:line="240" w:lineRule="auto"/>
        <w:ind w:left="0" w:right="95" w:firstLine="0"/>
        <w:rPr>
          <w:rFonts w:asciiTheme="minorHAnsi" w:hAnsiTheme="minorHAnsi" w:cstheme="minorHAnsi"/>
        </w:rPr>
      </w:pPr>
      <w:r w:rsidRPr="00EE56B8">
        <w:rPr>
          <w:rFonts w:asciiTheme="minorHAnsi" w:hAnsiTheme="minorHAnsi" w:cstheme="minorHAnsi"/>
        </w:rPr>
        <w:t xml:space="preserve">14.2 The selected proponent is expected to commence providing services as of the date and time stipulated in this CFP. </w:t>
      </w:r>
    </w:p>
    <w:p w14:paraId="32864BD8" w14:textId="77777777" w:rsidR="006E0BD1" w:rsidRPr="00EE56B8" w:rsidRDefault="004C5993" w:rsidP="006E0BD1">
      <w:pPr>
        <w:spacing w:after="0" w:line="240" w:lineRule="auto"/>
        <w:ind w:left="142" w:right="0" w:firstLine="0"/>
        <w:rPr>
          <w:rFonts w:asciiTheme="minorHAnsi" w:hAnsiTheme="minorHAnsi" w:cstheme="minorHAnsi"/>
        </w:rPr>
      </w:pPr>
      <w:r w:rsidRPr="00EE56B8">
        <w:rPr>
          <w:rFonts w:asciiTheme="minorHAnsi" w:hAnsiTheme="minorHAnsi" w:cstheme="minorHAnsi"/>
        </w:rPr>
        <w:t xml:space="preserve"> </w:t>
      </w:r>
    </w:p>
    <w:p w14:paraId="73478A2A" w14:textId="77777777" w:rsidR="006E0BD1" w:rsidRPr="00EE56B8" w:rsidRDefault="006E0BD1">
      <w:pPr>
        <w:spacing w:after="160" w:line="259" w:lineRule="auto"/>
        <w:ind w:left="0" w:right="0" w:firstLine="0"/>
        <w:jc w:val="left"/>
        <w:rPr>
          <w:rFonts w:asciiTheme="minorHAnsi" w:hAnsiTheme="minorHAnsi" w:cstheme="minorHAnsi"/>
        </w:rPr>
      </w:pPr>
      <w:r w:rsidRPr="00EE56B8">
        <w:rPr>
          <w:rFonts w:asciiTheme="minorHAnsi" w:hAnsiTheme="minorHAnsi" w:cstheme="minorHAnsi"/>
        </w:rPr>
        <w:br w:type="page"/>
      </w:r>
    </w:p>
    <w:p w14:paraId="0125262C" w14:textId="651860D4" w:rsidR="003305EB" w:rsidRPr="00EE56B8" w:rsidRDefault="003305EB" w:rsidP="00CD3966">
      <w:pPr>
        <w:spacing w:after="0" w:line="240" w:lineRule="auto"/>
        <w:ind w:left="142" w:right="0" w:firstLine="0"/>
        <w:jc w:val="center"/>
        <w:rPr>
          <w:sz w:val="28"/>
          <w:szCs w:val="28"/>
        </w:rPr>
      </w:pPr>
      <w:r w:rsidRPr="00EE56B8">
        <w:rPr>
          <w:b/>
          <w:bCs/>
          <w:sz w:val="28"/>
          <w:szCs w:val="28"/>
        </w:rPr>
        <w:lastRenderedPageBreak/>
        <w:t>Call for Proposal (CFP)</w:t>
      </w:r>
    </w:p>
    <w:p w14:paraId="250E04CA" w14:textId="77777777" w:rsidR="00CD3966" w:rsidRPr="00EE56B8" w:rsidRDefault="00CD3966" w:rsidP="00CD3966">
      <w:pPr>
        <w:spacing w:after="0" w:line="240" w:lineRule="auto"/>
        <w:ind w:left="0" w:right="0" w:firstLine="0"/>
        <w:rPr>
          <w:rFonts w:eastAsiaTheme="minorEastAsia"/>
          <w:b/>
          <w:bCs/>
          <w:sz w:val="28"/>
          <w:szCs w:val="28"/>
        </w:rPr>
      </w:pPr>
    </w:p>
    <w:p w14:paraId="73D490A3" w14:textId="3495F097" w:rsidR="003305EB" w:rsidRPr="00EE56B8" w:rsidRDefault="003305EB" w:rsidP="00CD3966">
      <w:pPr>
        <w:spacing w:after="0" w:line="240" w:lineRule="auto"/>
        <w:ind w:left="0" w:right="0" w:firstLine="0"/>
        <w:rPr>
          <w:rFonts w:eastAsiaTheme="minorEastAsia"/>
          <w:b/>
          <w:bCs/>
          <w:sz w:val="24"/>
          <w:szCs w:val="24"/>
        </w:rPr>
      </w:pPr>
      <w:r w:rsidRPr="00EE56B8">
        <w:rPr>
          <w:rFonts w:eastAsiaTheme="minorEastAsia"/>
          <w:b/>
          <w:bCs/>
          <w:sz w:val="24"/>
          <w:szCs w:val="24"/>
        </w:rPr>
        <w:t>CFP No. 0</w:t>
      </w:r>
      <w:r w:rsidR="002429A8">
        <w:rPr>
          <w:rFonts w:eastAsiaTheme="minorEastAsia"/>
          <w:b/>
          <w:bCs/>
          <w:sz w:val="24"/>
          <w:szCs w:val="24"/>
        </w:rPr>
        <w:t>2</w:t>
      </w:r>
      <w:r w:rsidRPr="00EE56B8">
        <w:rPr>
          <w:rFonts w:eastAsiaTheme="minorEastAsia"/>
          <w:b/>
          <w:bCs/>
          <w:sz w:val="24"/>
          <w:szCs w:val="24"/>
        </w:rPr>
        <w:t>/202</w:t>
      </w:r>
      <w:r w:rsidR="00111495">
        <w:rPr>
          <w:rFonts w:eastAsiaTheme="minorEastAsia"/>
          <w:b/>
          <w:bCs/>
          <w:sz w:val="24"/>
          <w:szCs w:val="24"/>
        </w:rPr>
        <w:t>1</w:t>
      </w:r>
      <w:r w:rsidRPr="00EE56B8">
        <w:rPr>
          <w:rFonts w:eastAsiaTheme="minorEastAsia"/>
          <w:b/>
          <w:bCs/>
          <w:sz w:val="24"/>
          <w:szCs w:val="24"/>
        </w:rPr>
        <w:t xml:space="preserve"> EVAW</w:t>
      </w:r>
    </w:p>
    <w:p w14:paraId="48D0F71C" w14:textId="2A6BEE5C" w:rsidR="00CD3966" w:rsidRPr="009B1AA5" w:rsidRDefault="008572F8" w:rsidP="009B1AA5">
      <w:pPr>
        <w:shd w:val="clear" w:color="auto" w:fill="FFFFFF" w:themeFill="background1"/>
        <w:spacing w:line="276" w:lineRule="auto"/>
        <w:ind w:left="0" w:firstLine="0"/>
        <w:rPr>
          <w:i/>
          <w:iCs/>
        </w:rPr>
      </w:pPr>
      <w:r w:rsidRPr="00EF18D1">
        <w:rPr>
          <w:rFonts w:asciiTheme="minorHAnsi" w:eastAsia="Arial" w:hAnsiTheme="minorHAnsi" w:cstheme="minorHAnsi"/>
        </w:rPr>
        <w:t xml:space="preserve">To </w:t>
      </w:r>
      <w:r w:rsidR="00111495">
        <w:rPr>
          <w:rFonts w:asciiTheme="minorHAnsi" w:eastAsia="Arial" w:hAnsiTheme="minorHAnsi" w:cstheme="minorHAnsi"/>
        </w:rPr>
        <w:t>i</w:t>
      </w:r>
      <w:r w:rsidR="00111495" w:rsidRPr="00111495">
        <w:rPr>
          <w:rFonts w:asciiTheme="minorHAnsi" w:eastAsia="Arial" w:hAnsiTheme="minorHAnsi" w:cstheme="minorHAnsi"/>
        </w:rPr>
        <w:t>mprov</w:t>
      </w:r>
      <w:r w:rsidR="00111495">
        <w:rPr>
          <w:rFonts w:asciiTheme="minorHAnsi" w:eastAsia="Arial" w:hAnsiTheme="minorHAnsi" w:cstheme="minorHAnsi"/>
        </w:rPr>
        <w:t>e</w:t>
      </w:r>
      <w:r w:rsidR="00111495" w:rsidRPr="00111495">
        <w:rPr>
          <w:rFonts w:asciiTheme="minorHAnsi" w:eastAsia="Arial" w:hAnsiTheme="minorHAnsi" w:cstheme="minorHAnsi"/>
        </w:rPr>
        <w:t xml:space="preserve"> professional capacities and incre</w:t>
      </w:r>
      <w:r w:rsidR="00BB4977">
        <w:rPr>
          <w:rFonts w:asciiTheme="minorHAnsi" w:eastAsia="Arial" w:hAnsiTheme="minorHAnsi" w:cstheme="minorHAnsi"/>
        </w:rPr>
        <w:t>ase</w:t>
      </w:r>
      <w:r w:rsidR="00111495" w:rsidRPr="00111495">
        <w:rPr>
          <w:rFonts w:asciiTheme="minorHAnsi" w:eastAsia="Arial" w:hAnsiTheme="minorHAnsi" w:cstheme="minorHAnsi"/>
        </w:rPr>
        <w:t xml:space="preserve"> the number of professional staff, judges, victims advocate, and police investigation officers engaged in service provision</w:t>
      </w:r>
      <w:r>
        <w:rPr>
          <w:rFonts w:asciiTheme="minorHAnsi" w:eastAsia="Arial" w:hAnsiTheme="minorHAnsi" w:cstheme="minorHAnsi"/>
        </w:rPr>
        <w:t xml:space="preserve">; </w:t>
      </w:r>
      <w:r w:rsidRPr="00EE56B8">
        <w:rPr>
          <w:rFonts w:asciiTheme="minorHAnsi" w:hAnsiTheme="minorHAnsi" w:cstheme="minorHAnsi"/>
          <w:b/>
        </w:rPr>
        <w:t>under Phase II of the regional programme ¨Ending Violence against Women: Implementing Norms, Changing Minds¨</w:t>
      </w:r>
    </w:p>
    <w:p w14:paraId="58A7D535" w14:textId="77777777" w:rsidR="00CD3966" w:rsidRPr="00EE56B8" w:rsidRDefault="00CD3966" w:rsidP="00CD3966">
      <w:pPr>
        <w:spacing w:after="0" w:line="240" w:lineRule="auto"/>
        <w:ind w:left="0" w:right="0" w:firstLine="0"/>
        <w:rPr>
          <w:b/>
          <w:bCs/>
          <w:sz w:val="24"/>
          <w:szCs w:val="24"/>
        </w:rPr>
      </w:pPr>
    </w:p>
    <w:p w14:paraId="0362DC2C" w14:textId="725597A7" w:rsidR="00935BD2" w:rsidRPr="00EE56B8" w:rsidRDefault="003305EB" w:rsidP="00CD3966">
      <w:pPr>
        <w:spacing w:after="0" w:line="240" w:lineRule="auto"/>
        <w:ind w:left="0" w:right="0" w:firstLine="0"/>
        <w:rPr>
          <w:b/>
          <w:bCs/>
          <w:sz w:val="28"/>
          <w:szCs w:val="28"/>
        </w:rPr>
      </w:pPr>
      <w:r w:rsidRPr="00EE56B8">
        <w:rPr>
          <w:b/>
          <w:bCs/>
          <w:sz w:val="24"/>
          <w:szCs w:val="24"/>
        </w:rPr>
        <w:t>Section 4: UN Women Terms of Reference</w:t>
      </w:r>
    </w:p>
    <w:tbl>
      <w:tblPr>
        <w:tblStyle w:val="TableGrid"/>
        <w:tblpPr w:leftFromText="180" w:rightFromText="180" w:vertAnchor="text" w:horzAnchor="margin" w:tblpY="194"/>
        <w:tblW w:w="9631" w:type="dxa"/>
        <w:tblInd w:w="0" w:type="dxa"/>
        <w:tblCellMar>
          <w:top w:w="36" w:type="dxa"/>
          <w:right w:w="115" w:type="dxa"/>
        </w:tblCellMar>
        <w:tblLook w:val="04A0" w:firstRow="1" w:lastRow="0" w:firstColumn="1" w:lastColumn="0" w:noHBand="0" w:noVBand="1"/>
      </w:tblPr>
      <w:tblGrid>
        <w:gridCol w:w="800"/>
        <w:gridCol w:w="8831"/>
      </w:tblGrid>
      <w:tr w:rsidR="003A5576" w:rsidRPr="00EE56B8" w14:paraId="305D6276" w14:textId="77777777" w:rsidTr="003A5576">
        <w:trPr>
          <w:trHeight w:val="1085"/>
        </w:trPr>
        <w:tc>
          <w:tcPr>
            <w:tcW w:w="800" w:type="dxa"/>
            <w:tcBorders>
              <w:top w:val="single" w:sz="4" w:space="0" w:color="000000"/>
              <w:left w:val="single" w:sz="4" w:space="0" w:color="000000"/>
              <w:bottom w:val="single" w:sz="4" w:space="0" w:color="000000"/>
              <w:right w:val="nil"/>
            </w:tcBorders>
          </w:tcPr>
          <w:p w14:paraId="1EB44859" w14:textId="77777777" w:rsidR="003A5576" w:rsidRPr="00EE56B8" w:rsidRDefault="003A5576" w:rsidP="003A5576">
            <w:pPr>
              <w:spacing w:after="0" w:line="240" w:lineRule="auto"/>
              <w:ind w:left="0" w:right="0" w:firstLine="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7710D505" w14:textId="77777777" w:rsidR="009B1AA5" w:rsidRPr="00084F83" w:rsidRDefault="009B1AA5" w:rsidP="009B1AA5">
            <w:pPr>
              <w:pStyle w:val="BodyA"/>
              <w:jc w:val="both"/>
              <w:rPr>
                <w:rFonts w:ascii="Calibri" w:hAnsi="Calibri"/>
                <w:b/>
                <w:bCs/>
                <w:sz w:val="22"/>
                <w:szCs w:val="22"/>
              </w:rPr>
            </w:pPr>
            <w:r w:rsidRPr="00084F83">
              <w:rPr>
                <w:rFonts w:ascii="Calibri" w:hAnsi="Calibri"/>
                <w:b/>
                <w:bCs/>
                <w:sz w:val="22"/>
                <w:szCs w:val="22"/>
              </w:rPr>
              <w:t>1. Introduction</w:t>
            </w:r>
          </w:p>
          <w:p w14:paraId="4F9B5699" w14:textId="49E28EB3" w:rsidR="009B1AA5" w:rsidRPr="009B1AA5" w:rsidRDefault="009B1AA5" w:rsidP="009B1AA5">
            <w:pPr>
              <w:spacing w:after="0" w:line="240" w:lineRule="auto"/>
              <w:ind w:left="0" w:right="0" w:firstLine="0"/>
              <w:rPr>
                <w:u w:color="000000"/>
              </w:rPr>
            </w:pPr>
            <w:r>
              <w:rPr>
                <w:rFonts w:eastAsia="Arial Unicode MS" w:cs="Arial Unicode MS"/>
                <w:b/>
                <w:bCs/>
                <w:u w:color="000000"/>
              </w:rPr>
              <w:br/>
            </w:r>
            <w:r w:rsidRPr="009B1AA5">
              <w:rPr>
                <w:rFonts w:eastAsia="Arial Unicode MS" w:cs="Arial Unicode MS"/>
                <w:b/>
                <w:bCs/>
                <w:u w:color="000000"/>
              </w:rPr>
              <w:t>a. Background/Context for required services/results</w:t>
            </w:r>
          </w:p>
          <w:p w14:paraId="155601D4" w14:textId="77777777" w:rsidR="009B1AA5" w:rsidRPr="009B1AA5" w:rsidRDefault="009B1AA5" w:rsidP="009B1AA5">
            <w:pPr>
              <w:spacing w:after="0" w:line="240" w:lineRule="auto"/>
              <w:ind w:left="0" w:right="0" w:firstLine="0"/>
              <w:rPr>
                <w:u w:color="000000"/>
              </w:rPr>
            </w:pPr>
          </w:p>
          <w:p w14:paraId="1F90D81E" w14:textId="77777777" w:rsidR="009B1AA5" w:rsidRPr="009B1AA5" w:rsidRDefault="009B1AA5" w:rsidP="009B1AA5">
            <w:pPr>
              <w:tabs>
                <w:tab w:val="center" w:pos="4320"/>
                <w:tab w:val="right" w:pos="8640"/>
              </w:tabs>
              <w:spacing w:after="0" w:line="240" w:lineRule="auto"/>
              <w:ind w:left="0" w:right="0" w:firstLine="0"/>
              <w:rPr>
                <w:rFonts w:eastAsia="Arial Unicode MS" w:cs="Arial Unicode MS"/>
                <w:spacing w:val="-3"/>
                <w:u w:color="000000"/>
              </w:rPr>
            </w:pPr>
            <w:r w:rsidRPr="009B1AA5">
              <w:rPr>
                <w:rFonts w:eastAsia="Arial Unicode MS" w:cs="Arial Unicode MS"/>
                <w:spacing w:val="-3"/>
                <w:u w:color="00000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12BFAFEC" w14:textId="77777777" w:rsidR="009B1AA5" w:rsidRPr="009B1AA5" w:rsidRDefault="009B1AA5" w:rsidP="009B1AA5">
            <w:pPr>
              <w:tabs>
                <w:tab w:val="center" w:pos="4320"/>
                <w:tab w:val="right" w:pos="8640"/>
              </w:tabs>
              <w:spacing w:after="0" w:line="240" w:lineRule="auto"/>
              <w:ind w:left="0" w:right="0" w:firstLine="0"/>
              <w:rPr>
                <w:rFonts w:eastAsia="Arial Unicode MS" w:cs="Arial Unicode MS"/>
                <w:spacing w:val="-3"/>
                <w:u w:color="000000"/>
              </w:rPr>
            </w:pPr>
          </w:p>
          <w:p w14:paraId="5ECCACFA" w14:textId="77777777" w:rsidR="009B1AA5" w:rsidRPr="009B1AA5" w:rsidRDefault="009B1AA5" w:rsidP="009B1AA5">
            <w:pPr>
              <w:spacing w:after="0" w:line="240" w:lineRule="auto"/>
              <w:ind w:left="0" w:right="0" w:firstLine="0"/>
              <w:rPr>
                <w:rFonts w:eastAsia="Times New Roman"/>
                <w:color w:val="auto"/>
              </w:rPr>
            </w:pPr>
            <w:r w:rsidRPr="009B1AA5">
              <w:rPr>
                <w:rFonts w:eastAsia="Times New Roman"/>
                <w:color w:val="auto"/>
              </w:rPr>
              <w:t>Phase II</w:t>
            </w:r>
            <w:r w:rsidRPr="009B1AA5">
              <w:rPr>
                <w:rFonts w:eastAsia="Times New Roman"/>
                <w:b/>
                <w:color w:val="auto"/>
              </w:rPr>
              <w:t xml:space="preserve"> </w:t>
            </w:r>
            <w:r w:rsidRPr="009B1AA5">
              <w:rPr>
                <w:rFonts w:eastAsia="Times New Roman"/>
                <w:color w:val="auto"/>
              </w:rPr>
              <w:t>of the regional programme “Ending violence against women in the Western Balkans and Turkey: Implementing Norms, Changing Minds” (1 February 2020- 31 July 2023) aims to end gender-based discrimination and violence against women and girls (VAWG) in the Western Balkans (Albania, Bosnia and Herzegovina, Kosovo</w:t>
            </w:r>
            <w:r w:rsidRPr="009B1AA5">
              <w:rPr>
                <w:rFonts w:eastAsia="Times New Roman"/>
                <w:color w:val="auto"/>
                <w:vertAlign w:val="superscript"/>
              </w:rPr>
              <w:footnoteReference w:customMarkFollows="1" w:id="1"/>
              <w:t>*</w:t>
            </w:r>
            <w:r w:rsidRPr="009B1AA5">
              <w:rPr>
                <w:rFonts w:eastAsia="Times New Roman"/>
                <w:color w:val="auto"/>
              </w:rPr>
              <w:t xml:space="preserve">, Montenegro, North Macedonia and Serbia) and Turkey, with a particular focus on the most disadvantaged groups of women. </w:t>
            </w:r>
            <w:r w:rsidRPr="009B1AA5">
              <w:rPr>
                <w:rFonts w:eastAsia="Times New Roman"/>
                <w:bCs/>
                <w:color w:val="auto"/>
              </w:rPr>
              <w:t xml:space="preserve">The programme is </w:t>
            </w:r>
            <w:r w:rsidRPr="009B1AA5">
              <w:rPr>
                <w:rFonts w:eastAsia="Times New Roman"/>
                <w:color w:val="auto"/>
              </w:rPr>
              <w:t xml:space="preserve">anchored in the normative frameworks of the Convention on the Elimination of All Forms of Discrimination Against Women (CEDAW) and the Council of Europe Convention on preventing and combating violence against women and domestic violence (also known as the Istanbul Convention) and is also in alignment with EU accession standards. </w:t>
            </w:r>
            <w:r w:rsidRPr="009B1AA5">
              <w:rPr>
                <w:rFonts w:eastAsia="Times New Roman"/>
                <w:bCs/>
                <w:color w:val="auto"/>
              </w:rPr>
              <w:t xml:space="preserve">The programme is funded by the European Commission </w:t>
            </w:r>
            <w:r w:rsidRPr="009B1AA5">
              <w:rPr>
                <w:rFonts w:eastAsia="Times New Roman"/>
                <w:color w:val="auto"/>
              </w:rPr>
              <w:t xml:space="preserve">within the Instrument for Pre- Accession Assistance (IPA) II. </w:t>
            </w:r>
          </w:p>
          <w:p w14:paraId="6D14CE28" w14:textId="77777777" w:rsidR="009B1AA5" w:rsidRPr="009B1AA5" w:rsidRDefault="009B1AA5" w:rsidP="009B1AA5">
            <w:pPr>
              <w:numPr>
                <w:ilvl w:val="0"/>
                <w:numId w:val="25"/>
              </w:numPr>
              <w:spacing w:before="100" w:beforeAutospacing="1" w:after="100" w:afterAutospacing="1" w:line="240" w:lineRule="auto"/>
              <w:ind w:left="0" w:right="0" w:firstLine="0"/>
              <w:jc w:val="left"/>
              <w:rPr>
                <w:rFonts w:eastAsia="Times New Roman"/>
                <w:color w:val="auto"/>
              </w:rPr>
            </w:pPr>
            <w:r w:rsidRPr="009B1AA5">
              <w:rPr>
                <w:rFonts w:eastAsia="Times New Roman"/>
                <w:color w:val="auto"/>
              </w:rPr>
              <w:t xml:space="preserve">The 42-month programme supports the development of an enabling legislative and policy environment on eliminating VAWG and all forms of discrimination; promotes favorable social norms and attitudes to prevent gender discrimination and VAWG; and pursues empowering women and girls (including those from disadvantaged groups) who have experienced discrimination or violence to advocate for and use available, accessible, and quality services. The programme channels its interventions through and for civil society organizations (CSOs), and in particular to women’s organizations, with an emphasis on those working and representing women from minorities and marginalized groups. </w:t>
            </w:r>
          </w:p>
          <w:p w14:paraId="5235BE7B" w14:textId="77777777" w:rsidR="009B1AA5" w:rsidRPr="009B1AA5" w:rsidRDefault="009B1AA5" w:rsidP="009B1AA5">
            <w:pPr>
              <w:numPr>
                <w:ilvl w:val="0"/>
                <w:numId w:val="25"/>
              </w:numPr>
              <w:spacing w:before="100" w:beforeAutospacing="1" w:after="100" w:afterAutospacing="1" w:line="240" w:lineRule="auto"/>
              <w:ind w:left="0" w:right="0" w:firstLine="0"/>
              <w:jc w:val="left"/>
              <w:rPr>
                <w:rFonts w:eastAsia="Times New Roman"/>
                <w:color w:val="auto"/>
              </w:rPr>
            </w:pPr>
            <w:r w:rsidRPr="009B1AA5">
              <w:rPr>
                <w:rFonts w:eastAsia="Times New Roman"/>
                <w:color w:val="auto"/>
              </w:rPr>
              <w:t xml:space="preserve">Phase II of the programme builds on the results achieved and the partnerships fostered during Phase I (1 February 2017 – 30 January 2020). In Phase I, platforms and networks of CSOs were established at country and regional levels to contribute to law making and amendments, policy development and implementation, and reporting to human right instruments; a regional </w:t>
            </w:r>
            <w:r w:rsidRPr="009B1AA5">
              <w:rPr>
                <w:rFonts w:eastAsia="Times New Roman"/>
                <w:color w:val="auto"/>
              </w:rPr>
              <w:lastRenderedPageBreak/>
              <w:t>mechanism was put in place to convene key stakeholders from government, human rights institutions, justice and police, and CSOs to address issues pertaining to progress in implementation of the Istanbul Convention; and a theoretical framework and tools were put at the disposal of organizations representing minorities to have better service provision for survivors.</w:t>
            </w:r>
          </w:p>
          <w:p w14:paraId="72D94887" w14:textId="77777777" w:rsidR="009B1AA5" w:rsidRPr="009B1AA5" w:rsidRDefault="009B1AA5" w:rsidP="009B1AA5">
            <w:pPr>
              <w:spacing w:before="100" w:after="0" w:line="240" w:lineRule="auto"/>
              <w:ind w:left="0" w:right="0" w:firstLine="0"/>
              <w:rPr>
                <w:u w:color="000000"/>
              </w:rPr>
            </w:pPr>
            <w:r w:rsidRPr="009B1AA5">
              <w:rPr>
                <w:rFonts w:eastAsia="Arial Unicode MS" w:cs="Arial Unicode MS"/>
                <w:u w:color="000000"/>
              </w:rPr>
              <w:t xml:space="preserve">During Phase II, the programme will continue and initiate efforts towards, </w:t>
            </w:r>
            <w:r w:rsidRPr="009B1AA5">
              <w:rPr>
                <w:rFonts w:eastAsia="Arial Unicode MS" w:cs="Arial Unicode MS"/>
                <w:i/>
                <w:iCs/>
                <w:u w:color="000000"/>
              </w:rPr>
              <w:t>inter alia</w:t>
            </w:r>
            <w:r w:rsidRPr="009B1AA5">
              <w:rPr>
                <w:rFonts w:eastAsia="Arial Unicode MS" w:cs="Arial Unicode MS"/>
                <w:u w:color="000000"/>
              </w:rPr>
              <w:t>:</w:t>
            </w:r>
          </w:p>
          <w:p w14:paraId="04A5ADD8" w14:textId="77777777" w:rsidR="0096519B" w:rsidRDefault="009B1AA5" w:rsidP="0096519B">
            <w:pPr>
              <w:pStyle w:val="ListParagraph"/>
              <w:numPr>
                <w:ilvl w:val="0"/>
                <w:numId w:val="26"/>
              </w:numPr>
              <w:spacing w:after="0" w:line="240" w:lineRule="auto"/>
              <w:ind w:right="0"/>
              <w:jc w:val="left"/>
              <w:rPr>
                <w:rFonts w:eastAsia="Times New Roman" w:cs="Times New Roman"/>
                <w:u w:color="000000"/>
              </w:rPr>
            </w:pPr>
            <w:r w:rsidRPr="0096519B">
              <w:rPr>
                <w:rFonts w:eastAsia="Times New Roman" w:cs="Times New Roman"/>
                <w:u w:color="000000"/>
              </w:rPr>
              <w:t>Strengthening women's voice and agency to advocate and support governments in implementing recommendations from the Group of Experts on Action against Violence against Women and Domestic Violence (GREVIO) and CEDAW Concluding Observations. This support will also be extended to advocating for, implementing and monitoring the integration of elimination of VAWG into policy frameworks, plans and packages to address the impact of COVID-19;</w:t>
            </w:r>
          </w:p>
          <w:p w14:paraId="270D247D" w14:textId="77777777" w:rsidR="0096519B" w:rsidRDefault="009B1AA5" w:rsidP="0096519B">
            <w:pPr>
              <w:pStyle w:val="ListParagraph"/>
              <w:numPr>
                <w:ilvl w:val="0"/>
                <w:numId w:val="26"/>
              </w:numPr>
              <w:spacing w:after="0" w:line="240" w:lineRule="auto"/>
              <w:ind w:right="0"/>
              <w:jc w:val="left"/>
              <w:rPr>
                <w:rFonts w:eastAsia="Times New Roman" w:cs="Times New Roman"/>
                <w:u w:color="000000"/>
              </w:rPr>
            </w:pPr>
            <w:r w:rsidRPr="0096519B">
              <w:rPr>
                <w:rFonts w:eastAsia="Times New Roman" w:cs="Times New Roman"/>
                <w:u w:color="000000"/>
              </w:rPr>
              <w:t>Consolidating regional level mechanisms of dialogue and exchange among civil society, among governments, and between CSOs and governments;</w:t>
            </w:r>
          </w:p>
          <w:p w14:paraId="50854785" w14:textId="77777777" w:rsidR="0096519B" w:rsidRDefault="009B1AA5" w:rsidP="0096519B">
            <w:pPr>
              <w:pStyle w:val="ListParagraph"/>
              <w:numPr>
                <w:ilvl w:val="0"/>
                <w:numId w:val="26"/>
              </w:numPr>
              <w:spacing w:after="0" w:line="240" w:lineRule="auto"/>
              <w:ind w:right="0"/>
              <w:jc w:val="left"/>
              <w:rPr>
                <w:rFonts w:eastAsia="Times New Roman" w:cs="Times New Roman"/>
                <w:u w:color="000000"/>
              </w:rPr>
            </w:pPr>
            <w:r w:rsidRPr="0096519B">
              <w:rPr>
                <w:rFonts w:eastAsia="Times New Roman" w:cs="Times New Roman"/>
                <w:u w:color="000000"/>
              </w:rPr>
              <w:t>Testing approaches to lead to communities’ and youths’ behavioural change towards gender equality, VAWG (“zero tolerance”), and the reduction of harmful gender stereotypes including masculinities;</w:t>
            </w:r>
          </w:p>
          <w:p w14:paraId="1228FA27" w14:textId="77777777" w:rsidR="0096519B" w:rsidRDefault="009B1AA5" w:rsidP="0096519B">
            <w:pPr>
              <w:pStyle w:val="ListParagraph"/>
              <w:numPr>
                <w:ilvl w:val="0"/>
                <w:numId w:val="26"/>
              </w:numPr>
              <w:spacing w:after="0" w:line="240" w:lineRule="auto"/>
              <w:ind w:right="0"/>
              <w:jc w:val="left"/>
              <w:rPr>
                <w:rFonts w:eastAsia="Times New Roman" w:cs="Times New Roman"/>
                <w:u w:color="000000"/>
              </w:rPr>
            </w:pPr>
            <w:r w:rsidRPr="0096519B">
              <w:rPr>
                <w:rFonts w:eastAsia="Times New Roman" w:cs="Times New Roman"/>
                <w:u w:color="000000"/>
              </w:rPr>
              <w:t xml:space="preserve">Fostering cooperation between CSOs providing specialist services and local service providers to ensure accessible and quality service provision for women and girls, in line with Istanbul Convention standards; </w:t>
            </w:r>
          </w:p>
          <w:p w14:paraId="26651587" w14:textId="77777777" w:rsidR="0096519B" w:rsidRDefault="009B1AA5" w:rsidP="0096519B">
            <w:pPr>
              <w:pStyle w:val="ListParagraph"/>
              <w:numPr>
                <w:ilvl w:val="0"/>
                <w:numId w:val="26"/>
              </w:numPr>
              <w:spacing w:after="0" w:line="240" w:lineRule="auto"/>
              <w:ind w:right="0"/>
              <w:jc w:val="left"/>
              <w:rPr>
                <w:rFonts w:eastAsia="Times New Roman" w:cs="Times New Roman"/>
                <w:u w:color="000000"/>
              </w:rPr>
            </w:pPr>
            <w:r w:rsidRPr="0096519B">
              <w:rPr>
                <w:rFonts w:eastAsia="Times New Roman" w:cs="Times New Roman"/>
                <w:u w:color="000000"/>
              </w:rPr>
              <w:t xml:space="preserve">Addressing the gaps exposed by the pandemic in the area of general and specialist services provision to mitigate the impact of the COVID-19 crisis on women and girls, prevent and neutralize VAWG, and to enhance services’ resilience to crisis situations; </w:t>
            </w:r>
          </w:p>
          <w:p w14:paraId="67267A36" w14:textId="77777777" w:rsidR="0096519B" w:rsidRDefault="009B1AA5" w:rsidP="0096519B">
            <w:pPr>
              <w:pStyle w:val="ListParagraph"/>
              <w:numPr>
                <w:ilvl w:val="0"/>
                <w:numId w:val="26"/>
              </w:numPr>
              <w:spacing w:after="0" w:line="240" w:lineRule="auto"/>
              <w:ind w:right="0"/>
              <w:jc w:val="left"/>
              <w:rPr>
                <w:rFonts w:eastAsia="Times New Roman" w:cs="Times New Roman"/>
                <w:u w:color="000000"/>
              </w:rPr>
            </w:pPr>
            <w:r w:rsidRPr="0096519B">
              <w:rPr>
                <w:rFonts w:eastAsia="Times New Roman" w:cs="Times New Roman"/>
                <w:u w:color="000000"/>
              </w:rPr>
              <w:t>Building and strengthening capacity and coordination mechanisms of key services run by state and non-state service providers to prevent impunity and improve the quality of response;</w:t>
            </w:r>
          </w:p>
          <w:p w14:paraId="29E5745D" w14:textId="7CA484AF" w:rsidR="009B1AA5" w:rsidRPr="0096519B" w:rsidRDefault="009B1AA5" w:rsidP="0096519B">
            <w:pPr>
              <w:pStyle w:val="ListParagraph"/>
              <w:numPr>
                <w:ilvl w:val="0"/>
                <w:numId w:val="26"/>
              </w:numPr>
              <w:spacing w:after="0" w:line="240" w:lineRule="auto"/>
              <w:ind w:right="0"/>
              <w:jc w:val="left"/>
              <w:rPr>
                <w:rFonts w:eastAsia="Times New Roman" w:cs="Times New Roman"/>
                <w:u w:color="000000"/>
              </w:rPr>
            </w:pPr>
            <w:r w:rsidRPr="0096519B">
              <w:rPr>
                <w:rFonts w:eastAsia="Times New Roman" w:cs="Times New Roman"/>
                <w:u w:color="000000"/>
              </w:rPr>
              <w:t xml:space="preserve">Involving men and boys to adopt non-violent </w:t>
            </w:r>
            <w:r w:rsidR="0096519B" w:rsidRPr="0096519B">
              <w:rPr>
                <w:rFonts w:eastAsia="Times New Roman" w:cs="Times New Roman"/>
                <w:u w:color="000000"/>
              </w:rPr>
              <w:t>behavior</w:t>
            </w:r>
            <w:r w:rsidRPr="0096519B">
              <w:rPr>
                <w:rFonts w:eastAsia="Times New Roman" w:cs="Times New Roman"/>
                <w:u w:color="000000"/>
              </w:rPr>
              <w:t xml:space="preserve">, in order to strengthen the coordinate response to VAWG and ensure the full implementation of the Istanbul Convention. </w:t>
            </w:r>
          </w:p>
          <w:p w14:paraId="62ADE72E" w14:textId="77777777" w:rsidR="009B1AA5" w:rsidRPr="009B1AA5" w:rsidRDefault="009B1AA5" w:rsidP="009B1AA5">
            <w:pPr>
              <w:spacing w:after="0" w:line="240" w:lineRule="auto"/>
              <w:ind w:left="720" w:right="0" w:firstLine="0"/>
              <w:rPr>
                <w:rFonts w:eastAsia="Times New Roman" w:cs="Times New Roman"/>
                <w:u w:color="000000"/>
              </w:rPr>
            </w:pPr>
          </w:p>
          <w:p w14:paraId="448AAFEB" w14:textId="77777777" w:rsidR="009B1AA5" w:rsidRPr="009B1AA5" w:rsidRDefault="009B1AA5" w:rsidP="009B1AA5">
            <w:pPr>
              <w:spacing w:after="0" w:line="240" w:lineRule="auto"/>
              <w:ind w:left="0" w:right="0" w:firstLine="0"/>
              <w:rPr>
                <w:rFonts w:eastAsia="Times New Roman" w:cs="Times New Roman"/>
                <w:spacing w:val="-3"/>
                <w:u w:color="000000"/>
              </w:rPr>
            </w:pPr>
            <w:r w:rsidRPr="009B1AA5">
              <w:rPr>
                <w:rFonts w:eastAsia="Times New Roman" w:cs="Times New Roman"/>
                <w:u w:color="000000"/>
              </w:rPr>
              <w:t xml:space="preserve">Although Kosovo is not state party to the Istanbul Convention, Kosovo has accepted international obligations by incorporating international standards of human rights as part of its applicable law, and recently amended its Constitution to guarantee the direct applicability of the Istanbul Convention. In that respect, </w:t>
            </w:r>
            <w:r w:rsidRPr="009B1AA5">
              <w:rPr>
                <w:rFonts w:eastAsia="Times New Roman" w:cs="Times New Roman"/>
                <w:spacing w:val="-3"/>
                <w:u w:color="000000"/>
              </w:rPr>
              <w:t>Kosovo is required to ensure victims are granted access to services, treated in a supportive manner and that their needs are properly addressed.</w:t>
            </w:r>
          </w:p>
          <w:p w14:paraId="178BACE8" w14:textId="77777777" w:rsidR="009B1AA5" w:rsidRPr="009B1AA5" w:rsidRDefault="009B1AA5" w:rsidP="009B1AA5">
            <w:pPr>
              <w:spacing w:after="0" w:line="240" w:lineRule="auto"/>
              <w:ind w:left="0" w:right="0" w:firstLine="0"/>
              <w:jc w:val="left"/>
              <w:rPr>
                <w:rFonts w:eastAsia="Times New Roman" w:cs="Times New Roman"/>
                <w:spacing w:val="-3"/>
                <w:u w:color="000000"/>
              </w:rPr>
            </w:pPr>
          </w:p>
          <w:p w14:paraId="6474EE49" w14:textId="77777777" w:rsidR="009B1AA5" w:rsidRPr="009B1AA5" w:rsidRDefault="009B1AA5" w:rsidP="009B1AA5">
            <w:pPr>
              <w:tabs>
                <w:tab w:val="center" w:pos="4320"/>
                <w:tab w:val="right" w:pos="8640"/>
              </w:tabs>
              <w:spacing w:after="0" w:line="240" w:lineRule="auto"/>
              <w:ind w:left="0" w:right="0" w:firstLine="0"/>
              <w:rPr>
                <w:rFonts w:eastAsia="Arial Unicode MS"/>
                <w:u w:color="000000"/>
              </w:rPr>
            </w:pPr>
            <w:r w:rsidRPr="009B1AA5">
              <w:rPr>
                <w:rFonts w:eastAsia="Arial Unicode MS"/>
                <w:u w:color="000000"/>
              </w:rPr>
              <w:t>While there is a strong legal framework addressing the issue of VAW in Kosovo, emphasis should be put on bridging the gap between the law and practice through the strengthening of accountability mechanisms to monitor and evaluate the implementation of laws addressing VAWG. Although the provision of free legal aid is a constitutional guarantee, women are identified as the most in need of legal information and struggling to access justice.</w:t>
            </w:r>
            <w:r w:rsidRPr="009B1AA5">
              <w:rPr>
                <w:rFonts w:ascii="Source Sans Pro" w:eastAsia="Arial Unicode MS" w:hAnsi="Source Sans Pro" w:cs="Arial Unicode MS"/>
                <w:color w:val="222222"/>
                <w:sz w:val="21"/>
                <w:szCs w:val="21"/>
                <w:u w:color="000000"/>
                <w:shd w:val="clear" w:color="auto" w:fill="FFFFFF"/>
              </w:rPr>
              <w:t xml:space="preserve"> </w:t>
            </w:r>
            <w:r w:rsidRPr="009B1AA5">
              <w:rPr>
                <w:rFonts w:eastAsia="Arial Unicode MS"/>
                <w:u w:color="000000"/>
              </w:rPr>
              <w:t xml:space="preserve">Following the outbreak of the COVID-19, there is an increased need for the provision of online legal aid and counseling to vulnerable women to meet their specific needs and enable their access to legal counselling. </w:t>
            </w:r>
          </w:p>
          <w:p w14:paraId="74E65496" w14:textId="77777777" w:rsidR="009B1AA5" w:rsidRPr="009B1AA5" w:rsidRDefault="009B1AA5" w:rsidP="009B1AA5">
            <w:pPr>
              <w:spacing w:after="0" w:line="240" w:lineRule="auto"/>
              <w:ind w:left="0" w:right="0" w:firstLine="0"/>
              <w:rPr>
                <w:b/>
                <w:bCs/>
                <w:u w:color="000000"/>
              </w:rPr>
            </w:pPr>
          </w:p>
          <w:p w14:paraId="4347F82D" w14:textId="77777777" w:rsidR="009B1AA5" w:rsidRPr="009B1AA5" w:rsidRDefault="009B1AA5" w:rsidP="009B1AA5">
            <w:pPr>
              <w:spacing w:after="0" w:line="240" w:lineRule="auto"/>
              <w:ind w:left="0" w:right="0" w:firstLine="0"/>
              <w:rPr>
                <w:rFonts w:eastAsia="Times New Roman"/>
                <w:color w:val="auto"/>
              </w:rPr>
            </w:pPr>
            <w:r w:rsidRPr="009B1AA5">
              <w:rPr>
                <w:rFonts w:eastAsia="Arial Unicode MS" w:cs="Arial Unicode MS"/>
                <w:u w:color="000000"/>
              </w:rPr>
              <w:t xml:space="preserve">As informed by </w:t>
            </w:r>
            <w:r w:rsidRPr="009B1AA5">
              <w:rPr>
                <w:rFonts w:eastAsia="Times New Roman"/>
                <w:color w:val="auto"/>
              </w:rPr>
              <w:t>the EC-funded UN Women rapid assessment “</w:t>
            </w:r>
            <w:hyperlink r:id="rId16" w:history="1">
              <w:r w:rsidRPr="009B1AA5">
                <w:rPr>
                  <w:rFonts w:eastAsia="Times New Roman"/>
                  <w:u w:val="single" w:color="000000"/>
                </w:rPr>
                <w:t>Impact of the COVID-19 pandemic on specialist services for victims and survivors of violence in the Western Balkans and Turkey: A proposal for addressing the needs</w:t>
              </w:r>
            </w:hyperlink>
            <w:r w:rsidRPr="009B1AA5">
              <w:rPr>
                <w:rFonts w:eastAsia="Times New Roman"/>
                <w:color w:val="auto"/>
              </w:rPr>
              <w:t xml:space="preserve">” (May 2020), CSOs providing free legal counselling services to victims of VAW stopped delivering this kind of service following the outbreak of the COVID-19. </w:t>
            </w:r>
            <w:r w:rsidRPr="009B1AA5">
              <w:rPr>
                <w:rFonts w:eastAsia="Times New Roman"/>
                <w:color w:val="auto"/>
              </w:rPr>
              <w:lastRenderedPageBreak/>
              <w:t>Therefore, ensuring the provision of free and uninterrupted legal counselling accessible to women from marginalized groups was identified as essential during and beyond the pandemic.</w:t>
            </w:r>
          </w:p>
          <w:p w14:paraId="242BAAEB" w14:textId="77777777" w:rsidR="009B1AA5" w:rsidRPr="009B1AA5" w:rsidRDefault="009B1AA5" w:rsidP="009B1AA5">
            <w:pPr>
              <w:spacing w:after="0" w:line="240" w:lineRule="auto"/>
              <w:ind w:left="0" w:right="0" w:firstLine="0"/>
              <w:rPr>
                <w:rFonts w:ascii="Times New Roman" w:eastAsia="Arial Unicode MS" w:hAnsi="Times New Roman" w:cs="Arial Unicode MS"/>
                <w:spacing w:val="-3"/>
                <w:sz w:val="24"/>
                <w:szCs w:val="24"/>
                <w:u w:color="000000"/>
              </w:rPr>
            </w:pPr>
          </w:p>
          <w:p w14:paraId="3A48BAEF" w14:textId="77777777" w:rsidR="009B1AA5" w:rsidRPr="009B1AA5" w:rsidRDefault="009B1AA5" w:rsidP="009B1AA5">
            <w:pPr>
              <w:spacing w:after="0" w:line="240" w:lineRule="auto"/>
              <w:ind w:left="0" w:right="0" w:firstLine="0"/>
              <w:rPr>
                <w:rFonts w:eastAsia="Arial Unicode MS" w:cs="Arial Unicode MS"/>
                <w:u w:color="000000"/>
              </w:rPr>
            </w:pPr>
            <w:r w:rsidRPr="009B1AA5">
              <w:rPr>
                <w:rFonts w:eastAsia="Arial Unicode MS" w:cs="Arial Unicode MS"/>
                <w:b/>
                <w:bCs/>
                <w:u w:color="000000"/>
              </w:rPr>
              <w:t>b. Ge</w:t>
            </w:r>
            <w:r w:rsidRPr="009B1AA5">
              <w:rPr>
                <w:rFonts w:eastAsia="Arial Unicode MS" w:cs="Arial Unicode MS"/>
                <w:b/>
                <w:bCs/>
                <w:spacing w:val="-6"/>
                <w:u w:color="000000"/>
              </w:rPr>
              <w:t>n</w:t>
            </w:r>
            <w:r w:rsidRPr="009B1AA5">
              <w:rPr>
                <w:rFonts w:eastAsia="Arial Unicode MS" w:cs="Arial Unicode MS"/>
                <w:b/>
                <w:bCs/>
                <w:u w:color="000000"/>
              </w:rPr>
              <w:t>er</w:t>
            </w:r>
            <w:r w:rsidRPr="009B1AA5">
              <w:rPr>
                <w:rFonts w:eastAsia="Arial Unicode MS" w:cs="Arial Unicode MS"/>
                <w:b/>
                <w:bCs/>
                <w:spacing w:val="-5"/>
                <w:u w:color="000000"/>
              </w:rPr>
              <w:t>a</w:t>
            </w:r>
            <w:r w:rsidRPr="009B1AA5">
              <w:rPr>
                <w:rFonts w:eastAsia="Arial Unicode MS" w:cs="Arial Unicode MS"/>
                <w:b/>
                <w:bCs/>
                <w:u w:color="000000"/>
              </w:rPr>
              <w:t>l</w:t>
            </w:r>
            <w:r w:rsidRPr="009B1AA5">
              <w:rPr>
                <w:rFonts w:eastAsia="Arial Unicode MS" w:cs="Arial Unicode MS"/>
                <w:b/>
                <w:bCs/>
                <w:spacing w:val="-7"/>
                <w:u w:color="000000"/>
              </w:rPr>
              <w:t xml:space="preserve"> </w:t>
            </w:r>
            <w:r w:rsidRPr="009B1AA5">
              <w:rPr>
                <w:rFonts w:eastAsia="Arial Unicode MS" w:cs="Arial Unicode MS"/>
                <w:b/>
                <w:bCs/>
                <w:spacing w:val="-5"/>
                <w:u w:color="000000"/>
              </w:rPr>
              <w:t>O</w:t>
            </w:r>
            <w:r w:rsidRPr="009B1AA5">
              <w:rPr>
                <w:rFonts w:eastAsia="Arial Unicode MS" w:cs="Arial Unicode MS"/>
                <w:b/>
                <w:bCs/>
                <w:u w:color="000000"/>
              </w:rPr>
              <w:t>ve</w:t>
            </w:r>
            <w:r w:rsidRPr="009B1AA5">
              <w:rPr>
                <w:rFonts w:eastAsia="Arial Unicode MS" w:cs="Arial Unicode MS"/>
                <w:b/>
                <w:bCs/>
                <w:spacing w:val="-5"/>
                <w:u w:color="000000"/>
              </w:rPr>
              <w:t>r</w:t>
            </w:r>
            <w:r w:rsidRPr="009B1AA5">
              <w:rPr>
                <w:rFonts w:eastAsia="Arial Unicode MS" w:cs="Arial Unicode MS"/>
                <w:b/>
                <w:bCs/>
                <w:spacing w:val="-3"/>
                <w:u w:color="000000"/>
              </w:rPr>
              <w:t>vie</w:t>
            </w:r>
            <w:r w:rsidRPr="009B1AA5">
              <w:rPr>
                <w:rFonts w:eastAsia="Arial Unicode MS" w:cs="Arial Unicode MS"/>
                <w:b/>
                <w:bCs/>
                <w:u w:color="000000"/>
              </w:rPr>
              <w:t>w</w:t>
            </w:r>
            <w:r w:rsidRPr="009B1AA5">
              <w:rPr>
                <w:rFonts w:eastAsia="Arial Unicode MS" w:cs="Arial Unicode MS"/>
                <w:b/>
                <w:bCs/>
                <w:spacing w:val="-6"/>
                <w:u w:color="000000"/>
              </w:rPr>
              <w:t xml:space="preserve"> </w:t>
            </w:r>
            <w:r w:rsidRPr="009B1AA5">
              <w:rPr>
                <w:rFonts w:eastAsia="Arial Unicode MS" w:cs="Arial Unicode MS"/>
                <w:b/>
                <w:bCs/>
                <w:spacing w:val="-3"/>
                <w:u w:color="000000"/>
              </w:rPr>
              <w:t>o</w:t>
            </w:r>
            <w:r w:rsidRPr="009B1AA5">
              <w:rPr>
                <w:rFonts w:eastAsia="Arial Unicode MS" w:cs="Arial Unicode MS"/>
                <w:b/>
                <w:bCs/>
                <w:u w:color="000000"/>
              </w:rPr>
              <w:t>f</w:t>
            </w:r>
            <w:r w:rsidRPr="009B1AA5">
              <w:rPr>
                <w:rFonts w:eastAsia="Arial Unicode MS" w:cs="Arial Unicode MS"/>
                <w:b/>
                <w:bCs/>
                <w:spacing w:val="-3"/>
                <w:u w:color="000000"/>
              </w:rPr>
              <w:t xml:space="preserve"> </w:t>
            </w:r>
            <w:r w:rsidRPr="009B1AA5">
              <w:rPr>
                <w:rFonts w:eastAsia="Arial Unicode MS" w:cs="Arial Unicode MS"/>
                <w:b/>
                <w:bCs/>
                <w:spacing w:val="-5"/>
                <w:u w:color="000000"/>
              </w:rPr>
              <w:t>s</w:t>
            </w:r>
            <w:r w:rsidRPr="009B1AA5">
              <w:rPr>
                <w:rFonts w:eastAsia="Arial Unicode MS" w:cs="Arial Unicode MS"/>
                <w:b/>
                <w:bCs/>
                <w:u w:color="000000"/>
              </w:rPr>
              <w:t>e</w:t>
            </w:r>
            <w:r w:rsidRPr="009B1AA5">
              <w:rPr>
                <w:rFonts w:eastAsia="Arial Unicode MS" w:cs="Arial Unicode MS"/>
                <w:b/>
                <w:bCs/>
                <w:spacing w:val="-5"/>
                <w:u w:color="000000"/>
              </w:rPr>
              <w:t>r</w:t>
            </w:r>
            <w:r w:rsidRPr="009B1AA5">
              <w:rPr>
                <w:rFonts w:eastAsia="Arial Unicode MS" w:cs="Arial Unicode MS"/>
                <w:b/>
                <w:bCs/>
                <w:u w:color="000000"/>
              </w:rPr>
              <w:t>v</w:t>
            </w:r>
            <w:r w:rsidRPr="009B1AA5">
              <w:rPr>
                <w:rFonts w:eastAsia="Arial Unicode MS" w:cs="Arial Unicode MS"/>
                <w:b/>
                <w:bCs/>
                <w:spacing w:val="-5"/>
                <w:u w:color="000000"/>
              </w:rPr>
              <w:t>ic</w:t>
            </w:r>
            <w:r w:rsidRPr="009B1AA5">
              <w:rPr>
                <w:rFonts w:eastAsia="Arial Unicode MS" w:cs="Arial Unicode MS"/>
                <w:b/>
                <w:bCs/>
                <w:spacing w:val="-3"/>
                <w:u w:color="000000"/>
              </w:rPr>
              <w:t>e</w:t>
            </w:r>
            <w:r w:rsidRPr="009B1AA5">
              <w:rPr>
                <w:rFonts w:eastAsia="Arial Unicode MS" w:cs="Arial Unicode MS"/>
                <w:b/>
                <w:bCs/>
                <w:u w:color="000000"/>
              </w:rPr>
              <w:t xml:space="preserve">s </w:t>
            </w:r>
            <w:r w:rsidRPr="009B1AA5">
              <w:rPr>
                <w:rFonts w:eastAsia="Arial Unicode MS" w:cs="Arial Unicode MS"/>
                <w:b/>
                <w:bCs/>
                <w:spacing w:val="-5"/>
                <w:u w:color="000000"/>
              </w:rPr>
              <w:t>r</w:t>
            </w:r>
            <w:r w:rsidRPr="009B1AA5">
              <w:rPr>
                <w:rFonts w:eastAsia="Arial Unicode MS" w:cs="Arial Unicode MS"/>
                <w:b/>
                <w:bCs/>
                <w:u w:color="000000"/>
              </w:rPr>
              <w:t>e</w:t>
            </w:r>
            <w:r w:rsidRPr="009B1AA5">
              <w:rPr>
                <w:rFonts w:eastAsia="Arial Unicode MS" w:cs="Arial Unicode MS"/>
                <w:b/>
                <w:bCs/>
                <w:spacing w:val="-3"/>
                <w:u w:color="000000"/>
              </w:rPr>
              <w:t>qu</w:t>
            </w:r>
            <w:r w:rsidRPr="009B1AA5">
              <w:rPr>
                <w:rFonts w:eastAsia="Arial Unicode MS" w:cs="Arial Unicode MS"/>
                <w:b/>
                <w:bCs/>
                <w:spacing w:val="-5"/>
                <w:u w:color="000000"/>
              </w:rPr>
              <w:t>i</w:t>
            </w:r>
            <w:r w:rsidRPr="009B1AA5">
              <w:rPr>
                <w:rFonts w:eastAsia="Arial Unicode MS" w:cs="Arial Unicode MS"/>
                <w:b/>
                <w:bCs/>
                <w:u w:color="000000"/>
              </w:rPr>
              <w:t>re</w:t>
            </w:r>
            <w:r w:rsidRPr="009B1AA5">
              <w:rPr>
                <w:rFonts w:eastAsia="Arial Unicode MS" w:cs="Arial Unicode MS"/>
                <w:b/>
                <w:bCs/>
                <w:spacing w:val="-6"/>
                <w:u w:color="000000"/>
              </w:rPr>
              <w:t>d</w:t>
            </w:r>
            <w:r w:rsidRPr="009B1AA5">
              <w:rPr>
                <w:rFonts w:eastAsia="Arial Unicode MS" w:cs="Arial Unicode MS"/>
                <w:b/>
                <w:bCs/>
                <w:u w:color="000000"/>
              </w:rPr>
              <w:t>/</w:t>
            </w:r>
            <w:r w:rsidRPr="009B1AA5">
              <w:rPr>
                <w:rFonts w:eastAsia="Arial Unicode MS" w:cs="Arial Unicode MS"/>
                <w:b/>
                <w:bCs/>
                <w:spacing w:val="-5"/>
                <w:u w:color="000000"/>
              </w:rPr>
              <w:t>r</w:t>
            </w:r>
            <w:r w:rsidRPr="009B1AA5">
              <w:rPr>
                <w:rFonts w:eastAsia="Arial Unicode MS" w:cs="Arial Unicode MS"/>
                <w:b/>
                <w:bCs/>
                <w:u w:color="000000"/>
              </w:rPr>
              <w:t>e</w:t>
            </w:r>
            <w:r w:rsidRPr="009B1AA5">
              <w:rPr>
                <w:rFonts w:eastAsia="Arial Unicode MS" w:cs="Arial Unicode MS"/>
                <w:b/>
                <w:bCs/>
                <w:spacing w:val="-3"/>
                <w:u w:color="000000"/>
              </w:rPr>
              <w:t>s</w:t>
            </w:r>
            <w:r w:rsidRPr="009B1AA5">
              <w:rPr>
                <w:rFonts w:eastAsia="Arial Unicode MS" w:cs="Arial Unicode MS"/>
                <w:b/>
                <w:bCs/>
                <w:spacing w:val="-5"/>
                <w:u w:color="000000"/>
              </w:rPr>
              <w:t>u</w:t>
            </w:r>
            <w:r w:rsidRPr="009B1AA5">
              <w:rPr>
                <w:rFonts w:eastAsia="Arial Unicode MS" w:cs="Arial Unicode MS"/>
                <w:b/>
                <w:bCs/>
                <w:spacing w:val="-3"/>
                <w:u w:color="000000"/>
              </w:rPr>
              <w:t>l</w:t>
            </w:r>
            <w:r w:rsidRPr="009B1AA5">
              <w:rPr>
                <w:rFonts w:eastAsia="Arial Unicode MS" w:cs="Arial Unicode MS"/>
                <w:b/>
                <w:bCs/>
                <w:spacing w:val="-5"/>
                <w:u w:color="000000"/>
              </w:rPr>
              <w:t>t</w:t>
            </w:r>
            <w:r w:rsidRPr="009B1AA5">
              <w:rPr>
                <w:rFonts w:eastAsia="Arial Unicode MS" w:cs="Arial Unicode MS"/>
                <w:b/>
                <w:bCs/>
                <w:u w:color="000000"/>
              </w:rPr>
              <w:t xml:space="preserve">s </w:t>
            </w:r>
          </w:p>
          <w:p w14:paraId="13383A32" w14:textId="77777777" w:rsidR="009B1AA5" w:rsidRPr="009B1AA5" w:rsidRDefault="009B1AA5" w:rsidP="009B1AA5">
            <w:pPr>
              <w:spacing w:after="0" w:line="240" w:lineRule="auto"/>
              <w:ind w:left="0" w:right="0" w:firstLine="0"/>
              <w:rPr>
                <w:rFonts w:eastAsia="Arial Unicode MS" w:cs="Arial Unicode MS"/>
                <w:u w:color="000000"/>
              </w:rPr>
            </w:pPr>
          </w:p>
          <w:p w14:paraId="6F1D3BB2" w14:textId="77777777" w:rsidR="009B1AA5" w:rsidRPr="009B1AA5" w:rsidRDefault="009B1AA5" w:rsidP="009B1AA5">
            <w:pPr>
              <w:spacing w:after="0" w:line="240" w:lineRule="auto"/>
              <w:ind w:left="0" w:right="0" w:firstLine="0"/>
              <w:rPr>
                <w:color w:val="auto"/>
              </w:rPr>
            </w:pPr>
            <w:r w:rsidRPr="009B1AA5">
              <w:rPr>
                <w:rFonts w:eastAsia="Arial Unicode MS"/>
                <w:u w:color="000000"/>
              </w:rPr>
              <w:t>UN Women will provide funding to a CSO following a call for proposal to</w:t>
            </w:r>
            <w:r w:rsidRPr="009B1AA5" w:rsidDel="004E5A95">
              <w:rPr>
                <w:color w:val="auto"/>
              </w:rPr>
              <w:t xml:space="preserve"> </w:t>
            </w:r>
            <w:r w:rsidRPr="009B1AA5">
              <w:rPr>
                <w:color w:val="auto"/>
              </w:rPr>
              <w:t xml:space="preserve">establish a web-based platform and hire lawyers to provide legal counselling accessible to women with disabilities. </w:t>
            </w:r>
          </w:p>
          <w:p w14:paraId="4F8809F5" w14:textId="77777777" w:rsidR="009B1AA5" w:rsidRPr="009B1AA5" w:rsidRDefault="009B1AA5" w:rsidP="009B1AA5">
            <w:pPr>
              <w:spacing w:after="0" w:line="240" w:lineRule="auto"/>
              <w:ind w:left="0" w:right="0" w:firstLine="0"/>
              <w:rPr>
                <w:color w:val="auto"/>
              </w:rPr>
            </w:pPr>
          </w:p>
          <w:p w14:paraId="30F2E43B" w14:textId="77777777" w:rsidR="009B1AA5" w:rsidRPr="009B1AA5" w:rsidRDefault="009B1AA5" w:rsidP="009B1AA5">
            <w:pPr>
              <w:spacing w:after="0" w:line="240" w:lineRule="auto"/>
              <w:ind w:left="0" w:right="0" w:firstLine="0"/>
              <w:rPr>
                <w:rFonts w:eastAsia="Arial Unicode MS" w:cs="Arial Unicode MS"/>
                <w:i/>
                <w:iCs/>
                <w:u w:color="000000"/>
                <w:shd w:val="clear" w:color="auto" w:fill="FFFFFF"/>
              </w:rPr>
            </w:pPr>
            <w:r w:rsidRPr="009B1AA5">
              <w:rPr>
                <w:rFonts w:eastAsia="Arial Unicode MS" w:cs="Arial Unicode MS"/>
                <w:u w:color="000000"/>
              </w:rPr>
              <w:t xml:space="preserve">The project will contribute to the achievement of the amended Phase II of the programme </w:t>
            </w:r>
            <w:r w:rsidRPr="009B1AA5">
              <w:rPr>
                <w:rFonts w:eastAsia="Arial Unicode MS" w:cs="Arial Unicode MS" w:hint="eastAsia"/>
                <w:u w:color="000000"/>
                <w:rtl/>
                <w:lang w:val="ar-SA"/>
              </w:rPr>
              <w:t>“</w:t>
            </w:r>
            <w:r w:rsidRPr="009B1AA5">
              <w:rPr>
                <w:rFonts w:eastAsia="Arial Unicode MS" w:cs="Arial Unicode MS"/>
                <w:u w:color="000000"/>
              </w:rPr>
              <w:t xml:space="preserve">Ending violence against women and girls in the Western Balkans and Turkey: Implementing norms, changing minds” (01 February 2020 – 31 July 2023). More specifically, the project under this proposal contributes to the </w:t>
            </w:r>
            <w:r w:rsidRPr="009B1AA5">
              <w:rPr>
                <w:rFonts w:eastAsia="Arial Unicode MS" w:cs="Arial Unicode MS"/>
                <w:b/>
                <w:bCs/>
                <w:u w:color="000000"/>
              </w:rPr>
              <w:t>Specific Objective 3</w:t>
            </w:r>
            <w:r w:rsidRPr="009B1AA5">
              <w:rPr>
                <w:rFonts w:eastAsia="Arial Unicode MS" w:cs="Arial Unicode MS"/>
                <w:u w:color="000000"/>
              </w:rPr>
              <w:t xml:space="preserve"> of the Programme “</w:t>
            </w:r>
            <w:r w:rsidRPr="009B1AA5">
              <w:rPr>
                <w:rFonts w:eastAsia="Arial Unicode MS" w:cs="Arial Unicode MS"/>
                <w:i/>
                <w:iCs/>
                <w:u w:color="000000"/>
              </w:rPr>
              <w:t>To empower women and girls (including those from disadvantaged groups) who have experienced discrimination or violence to advocate for and use available, accessible and quality services”</w:t>
            </w:r>
            <w:r w:rsidRPr="009B1AA5">
              <w:rPr>
                <w:rFonts w:eastAsia="Arial Unicode MS" w:cs="Arial Unicode MS"/>
                <w:b/>
                <w:bCs/>
                <w:i/>
                <w:iCs/>
                <w:u w:color="000000"/>
              </w:rPr>
              <w:t xml:space="preserve"> </w:t>
            </w:r>
            <w:r w:rsidRPr="009B1AA5">
              <w:rPr>
                <w:rFonts w:eastAsia="Arial Unicode MS" w:cs="Arial Unicode MS"/>
                <w:u w:color="000000"/>
                <w:shd w:val="clear" w:color="auto" w:fill="FFFFFF"/>
              </w:rPr>
              <w:t>and “</w:t>
            </w:r>
            <w:r w:rsidRPr="009B1AA5">
              <w:rPr>
                <w:rFonts w:eastAsia="Arial Unicode MS" w:cs="Arial Unicode MS"/>
                <w:b/>
                <w:bCs/>
                <w:i/>
                <w:iCs/>
                <w:u w:color="000000"/>
                <w:shd w:val="clear" w:color="auto" w:fill="FFFFFF"/>
              </w:rPr>
              <w:t>Result 3.1</w:t>
            </w:r>
            <w:r w:rsidRPr="009B1AA5">
              <w:rPr>
                <w:rFonts w:eastAsia="Arial Unicode MS" w:cs="Arial Unicode MS"/>
                <w:i/>
                <w:iCs/>
                <w:u w:color="000000"/>
                <w:shd w:val="clear" w:color="auto" w:fill="FFFFFF"/>
              </w:rPr>
              <w:t xml:space="preserve">  Providers of general and specialist support services for victims of all forms of violence have the capacity to implement the standards enshrined in CEDAW and the Istanbul Convention”. </w:t>
            </w:r>
          </w:p>
          <w:p w14:paraId="712A784F" w14:textId="77777777" w:rsidR="009B1AA5" w:rsidRPr="009B1AA5" w:rsidRDefault="009B1AA5" w:rsidP="009B1AA5">
            <w:pPr>
              <w:spacing w:after="0" w:line="240" w:lineRule="auto"/>
              <w:ind w:left="0" w:right="0" w:firstLine="0"/>
              <w:rPr>
                <w:rFonts w:eastAsia="Arial Unicode MS" w:cs="Arial Unicode MS"/>
                <w:i/>
                <w:iCs/>
                <w:u w:color="000000"/>
                <w:shd w:val="clear" w:color="auto" w:fill="FFFFFF"/>
              </w:rPr>
            </w:pPr>
          </w:p>
          <w:p w14:paraId="0556567B" w14:textId="77777777" w:rsidR="009B1AA5" w:rsidRPr="009B1AA5" w:rsidRDefault="009B1AA5" w:rsidP="009B1AA5">
            <w:pPr>
              <w:spacing w:after="0" w:line="240" w:lineRule="auto"/>
              <w:ind w:left="0" w:right="0" w:firstLine="0"/>
              <w:rPr>
                <w:u w:color="000000"/>
              </w:rPr>
            </w:pPr>
            <w:r w:rsidRPr="009B1AA5">
              <w:rPr>
                <w:iCs/>
                <w:u w:color="000000"/>
                <w:lang w:val="en-GB"/>
              </w:rPr>
              <w:t xml:space="preserve">In this regard, the Responsible Party is expected to undertake activities under the following indicator: </w:t>
            </w:r>
            <w:r w:rsidRPr="009B1AA5">
              <w:rPr>
                <w:rFonts w:eastAsia="Arial Unicode MS" w:cs="Arial Unicode MS"/>
                <w:i/>
                <w:iCs/>
                <w:u w:color="000000"/>
                <w:shd w:val="clear" w:color="auto" w:fill="FFFFFF"/>
              </w:rPr>
              <w:t>“Percentage of women who state they would leave an abusive relationship by seeking support from service providers.”.</w:t>
            </w:r>
          </w:p>
          <w:p w14:paraId="5C404FD3" w14:textId="77777777" w:rsidR="009B1AA5" w:rsidRPr="009B1AA5" w:rsidRDefault="009B1AA5" w:rsidP="009B1AA5">
            <w:pPr>
              <w:autoSpaceDE w:val="0"/>
              <w:autoSpaceDN w:val="0"/>
              <w:spacing w:after="0" w:line="240" w:lineRule="auto"/>
              <w:ind w:left="0" w:right="0" w:firstLine="0"/>
              <w:rPr>
                <w:rFonts w:eastAsia="Times New Roman"/>
                <w:color w:val="auto"/>
              </w:rPr>
            </w:pPr>
          </w:p>
          <w:p w14:paraId="2A4332C3" w14:textId="77777777" w:rsidR="009B1AA5" w:rsidRPr="009B1AA5" w:rsidRDefault="009B1AA5" w:rsidP="009B1AA5">
            <w:pPr>
              <w:spacing w:after="0" w:line="240" w:lineRule="auto"/>
              <w:ind w:left="0" w:right="0" w:firstLine="0"/>
              <w:rPr>
                <w:color w:val="auto"/>
              </w:rPr>
            </w:pPr>
            <w:r w:rsidRPr="009B1AA5">
              <w:rPr>
                <w:color w:val="auto"/>
              </w:rPr>
              <w:t xml:space="preserve">The platform will be developed and maintained by CSOs/shelters in order to ensure </w:t>
            </w:r>
            <w:bookmarkStart w:id="3" w:name="_Hlk67468047"/>
            <w:r w:rsidRPr="009B1AA5">
              <w:rPr>
                <w:color w:val="auto"/>
              </w:rPr>
              <w:t>information and communication in official languages, including various multimedia contents and information related to women’s and girls’ safety and security</w:t>
            </w:r>
            <w:bookmarkEnd w:id="3"/>
            <w:r w:rsidRPr="009B1AA5">
              <w:rPr>
                <w:color w:val="auto"/>
              </w:rPr>
              <w:t xml:space="preserve">. The platform will be develop in </w:t>
            </w:r>
            <w:r w:rsidRPr="009B1AA5">
              <w:rPr>
                <w:rFonts w:ascii="Source Sans Pro" w:eastAsia="Arial Unicode MS" w:hAnsi="Source Sans Pro" w:cs="Arial Unicode MS"/>
                <w:color w:val="auto"/>
                <w:sz w:val="21"/>
                <w:szCs w:val="21"/>
                <w:u w:color="000000"/>
                <w:shd w:val="clear" w:color="auto" w:fill="FFFFFF"/>
              </w:rPr>
              <w:t>consultations with the Free Legal Aid Agency (FLAA) and other relevant institutions.</w:t>
            </w:r>
          </w:p>
          <w:p w14:paraId="6EFF25E6" w14:textId="77777777" w:rsidR="009B1AA5" w:rsidRPr="009B1AA5" w:rsidRDefault="009B1AA5" w:rsidP="009B1AA5">
            <w:pPr>
              <w:autoSpaceDE w:val="0"/>
              <w:autoSpaceDN w:val="0"/>
              <w:spacing w:after="0" w:line="240" w:lineRule="auto"/>
              <w:ind w:left="0" w:right="0" w:firstLine="0"/>
              <w:rPr>
                <w:rFonts w:eastAsia="Times New Roman"/>
                <w:color w:val="auto"/>
              </w:rPr>
            </w:pPr>
          </w:p>
          <w:p w14:paraId="4D5DD833" w14:textId="77777777" w:rsidR="009B1AA5" w:rsidRPr="009B1AA5" w:rsidRDefault="009B1AA5" w:rsidP="009B1AA5">
            <w:pPr>
              <w:spacing w:after="346" w:line="240" w:lineRule="auto"/>
              <w:ind w:left="0" w:right="0" w:firstLine="0"/>
              <w:rPr>
                <w:rFonts w:eastAsia="Arial Unicode MS"/>
                <w:u w:color="000000"/>
              </w:rPr>
            </w:pPr>
            <w:r w:rsidRPr="009B1AA5">
              <w:rPr>
                <w:rFonts w:eastAsia="Arial Unicode MS"/>
                <w:u w:color="000000"/>
              </w:rPr>
              <w:t>UN Women will provide technical, logistical and organizational support to the selected CSO and foster dialogue coordination and cooperation between CSOs partners and other relevant stakeholders in the field, relying on lessons learned from Phase I to inform new interventions and support the selected CSO to increase impact and reach intended populations. Finally, UN Women will support the selected CSO in preparing and submitting quarterly and final reports and will provide feedback during and after each activity to ensure continuous improvement and meaningful impact.</w:t>
            </w:r>
          </w:p>
          <w:p w14:paraId="6DD8C729" w14:textId="77777777" w:rsidR="003A5576" w:rsidRPr="00EE56B8" w:rsidRDefault="003A5576" w:rsidP="003A5576">
            <w:pPr>
              <w:spacing w:after="0" w:line="240" w:lineRule="auto"/>
              <w:ind w:left="0" w:right="0" w:firstLine="0"/>
              <w:rPr>
                <w:rFonts w:asciiTheme="minorHAnsi" w:hAnsiTheme="minorHAnsi" w:cstheme="minorHAnsi"/>
              </w:rPr>
            </w:pPr>
          </w:p>
        </w:tc>
      </w:tr>
      <w:tr w:rsidR="003A5576" w:rsidRPr="00EE56B8" w14:paraId="178C6D22" w14:textId="77777777" w:rsidTr="003A5576">
        <w:trPr>
          <w:trHeight w:val="547"/>
        </w:trPr>
        <w:tc>
          <w:tcPr>
            <w:tcW w:w="800" w:type="dxa"/>
            <w:tcBorders>
              <w:top w:val="single" w:sz="4" w:space="0" w:color="000000"/>
              <w:left w:val="single" w:sz="4" w:space="0" w:color="000000"/>
              <w:bottom w:val="single" w:sz="4" w:space="0" w:color="000000"/>
              <w:right w:val="nil"/>
            </w:tcBorders>
          </w:tcPr>
          <w:p w14:paraId="0997185F" w14:textId="77777777" w:rsidR="003A5576" w:rsidRPr="00EE56B8" w:rsidRDefault="003A5576" w:rsidP="003A5576">
            <w:pPr>
              <w:spacing w:after="0" w:line="240" w:lineRule="auto"/>
              <w:ind w:left="0" w:right="0" w:firstLine="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72404BAB" w14:textId="77777777" w:rsidR="0096519B" w:rsidRPr="0096519B" w:rsidRDefault="0096519B" w:rsidP="0096519B">
            <w:pPr>
              <w:tabs>
                <w:tab w:val="center" w:pos="4320"/>
                <w:tab w:val="right" w:pos="8640"/>
              </w:tabs>
              <w:spacing w:after="0" w:line="240" w:lineRule="auto"/>
              <w:ind w:left="0" w:right="0" w:firstLine="0"/>
              <w:rPr>
                <w:rFonts w:eastAsia="Arial Unicode MS" w:cs="Arial Unicode MS"/>
                <w:u w:color="000000"/>
              </w:rPr>
            </w:pPr>
            <w:r w:rsidRPr="0096519B">
              <w:rPr>
                <w:rFonts w:eastAsia="Arial Unicode MS" w:cs="Arial Unicode MS"/>
                <w:u w:color="000000"/>
              </w:rPr>
              <w:t xml:space="preserve">With a view to contribute to the achievement of </w:t>
            </w:r>
            <w:r w:rsidRPr="0096519B">
              <w:rPr>
                <w:rFonts w:eastAsia="Arial Unicode MS" w:cs="Arial Unicode MS"/>
                <w:b/>
                <w:bCs/>
                <w:u w:color="000000"/>
              </w:rPr>
              <w:t>Output 3.1: Providers of general and specialist support services for victims of all forms of violence have the capacity to implement the standards enshrined in CEDAW and the Istanbul Convention,</w:t>
            </w:r>
            <w:r w:rsidRPr="0096519B">
              <w:rPr>
                <w:rFonts w:eastAsia="Arial Unicode MS" w:cs="Arial Unicode MS"/>
                <w:u w:color="000000"/>
              </w:rPr>
              <w:t xml:space="preserve"> it is expected that the selected CSO will </w:t>
            </w:r>
            <w:r w:rsidRPr="0096519B">
              <w:rPr>
                <w:rFonts w:eastAsia="Arial Unicode MS" w:cs="Arial Unicode MS"/>
                <w:i/>
                <w:iCs/>
                <w:u w:color="000000"/>
                <w:lang w:val="pt-PT"/>
              </w:rPr>
              <w:t>inter alia</w:t>
            </w:r>
            <w:r w:rsidRPr="0096519B">
              <w:rPr>
                <w:rFonts w:eastAsia="Arial Unicode MS" w:cs="Arial Unicode MS"/>
                <w:u w:color="000000"/>
              </w:rPr>
              <w:t>:</w:t>
            </w:r>
          </w:p>
          <w:p w14:paraId="27A3E266" w14:textId="77777777" w:rsidR="0096519B" w:rsidRPr="0096519B" w:rsidRDefault="0096519B" w:rsidP="0096519B">
            <w:pPr>
              <w:tabs>
                <w:tab w:val="center" w:pos="4320"/>
                <w:tab w:val="right" w:pos="8640"/>
              </w:tabs>
              <w:spacing w:after="0" w:line="240" w:lineRule="auto"/>
              <w:ind w:left="0" w:right="0" w:firstLine="0"/>
              <w:rPr>
                <w:spacing w:val="-3"/>
                <w:u w:color="000000"/>
              </w:rPr>
            </w:pPr>
          </w:p>
          <w:p w14:paraId="55311F85" w14:textId="77777777" w:rsidR="0096519B" w:rsidRPr="0096519B" w:rsidRDefault="0096519B" w:rsidP="0096519B">
            <w:pPr>
              <w:numPr>
                <w:ilvl w:val="0"/>
                <w:numId w:val="17"/>
              </w:numPr>
              <w:spacing w:after="322" w:line="276" w:lineRule="auto"/>
              <w:ind w:left="360" w:right="0"/>
              <w:contextualSpacing/>
              <w:jc w:val="left"/>
              <w:rPr>
                <w:rFonts w:eastAsia="Arial Unicode MS" w:cs="Arial Unicode MS"/>
                <w:u w:color="000000"/>
              </w:rPr>
            </w:pPr>
            <w:r w:rsidRPr="0096519B">
              <w:rPr>
                <w:color w:val="auto"/>
              </w:rPr>
              <w:t xml:space="preserve">Establish a web-based platform </w:t>
            </w:r>
            <w:r w:rsidRPr="0096519B">
              <w:rPr>
                <w:rFonts w:eastAsia="Arial Unicode MS" w:cs="Arial Unicode MS"/>
                <w:u w:color="000000"/>
              </w:rPr>
              <w:t>for legal counselling support</w:t>
            </w:r>
            <w:r w:rsidRPr="0096519B">
              <w:rPr>
                <w:rFonts w:ascii="Cambria" w:eastAsia="Arial Unicode MS" w:hAnsi="Cambria" w:cs="Arial Unicode MS"/>
                <w:u w:color="000000"/>
              </w:rPr>
              <w:t xml:space="preserve">, to provide </w:t>
            </w:r>
            <w:r w:rsidRPr="0096519B">
              <w:rPr>
                <w:rFonts w:eastAsia="Arial Unicode MS" w:cs="Arial Unicode MS"/>
                <w:u w:color="000000"/>
              </w:rPr>
              <w:t>information and communication in official languages, including various multimedia contents and information related to women’s and girls’ safety and security;</w:t>
            </w:r>
          </w:p>
          <w:p w14:paraId="5893218F" w14:textId="77777777" w:rsidR="0096519B" w:rsidRPr="0096519B" w:rsidRDefault="0096519B" w:rsidP="0096519B">
            <w:pPr>
              <w:numPr>
                <w:ilvl w:val="0"/>
                <w:numId w:val="17"/>
              </w:numPr>
              <w:spacing w:after="322" w:line="276" w:lineRule="auto"/>
              <w:ind w:left="360" w:right="0"/>
              <w:contextualSpacing/>
              <w:jc w:val="left"/>
              <w:rPr>
                <w:rFonts w:eastAsia="Arial Unicode MS" w:cs="Arial Unicode MS"/>
                <w:u w:color="000000"/>
              </w:rPr>
            </w:pPr>
            <w:r w:rsidRPr="0096519B">
              <w:rPr>
                <w:color w:val="auto"/>
              </w:rPr>
              <w:t>Engage lawyers that will provide free legal counseling to GBV/DV survivors,</w:t>
            </w:r>
            <w:r w:rsidRPr="0096519B">
              <w:rPr>
                <w:rFonts w:ascii="Cambria" w:eastAsia="Arial Unicode MS" w:hAnsi="Cambria" w:cs="Arial Unicode MS"/>
                <w:u w:color="000000"/>
              </w:rPr>
              <w:t xml:space="preserve"> </w:t>
            </w:r>
            <w:r w:rsidRPr="0096519B">
              <w:rPr>
                <w:rFonts w:eastAsia="Arial Unicode MS" w:cs="Arial Unicode MS"/>
                <w:u w:color="000000"/>
              </w:rPr>
              <w:t>also accessible to women with disabilities</w:t>
            </w:r>
            <w:r w:rsidRPr="0096519B">
              <w:rPr>
                <w:color w:val="auto"/>
              </w:rPr>
              <w:t>, through shelters and CSOs providing services to these target groups;</w:t>
            </w:r>
          </w:p>
          <w:p w14:paraId="1F7B4889" w14:textId="77777777" w:rsidR="0096519B" w:rsidRPr="0096519B" w:rsidRDefault="0096519B" w:rsidP="0096519B">
            <w:pPr>
              <w:numPr>
                <w:ilvl w:val="0"/>
                <w:numId w:val="17"/>
              </w:numPr>
              <w:spacing w:after="322" w:line="276" w:lineRule="auto"/>
              <w:ind w:left="360" w:right="0"/>
              <w:contextualSpacing/>
              <w:jc w:val="left"/>
              <w:rPr>
                <w:rFonts w:eastAsia="Arial Unicode MS" w:cs="Arial Unicode MS"/>
                <w:u w:color="000000"/>
              </w:rPr>
            </w:pPr>
            <w:r w:rsidRPr="0096519B">
              <w:rPr>
                <w:color w:val="auto"/>
              </w:rPr>
              <w:t>Build the digital skills of lawyers engaged and staff providing legal counselling services through trainings to use digital communications channels;</w:t>
            </w:r>
          </w:p>
          <w:p w14:paraId="579A8496" w14:textId="77777777" w:rsidR="0096519B" w:rsidRPr="0096519B" w:rsidRDefault="0096519B" w:rsidP="0096519B">
            <w:pPr>
              <w:numPr>
                <w:ilvl w:val="0"/>
                <w:numId w:val="17"/>
              </w:numPr>
              <w:spacing w:after="322" w:line="276" w:lineRule="auto"/>
              <w:ind w:left="360" w:right="0"/>
              <w:contextualSpacing/>
              <w:jc w:val="left"/>
              <w:rPr>
                <w:rFonts w:eastAsia="Arial Unicode MS" w:cs="Arial Unicode MS"/>
                <w:u w:color="000000"/>
              </w:rPr>
            </w:pPr>
            <w:r w:rsidRPr="0096519B">
              <w:rPr>
                <w:color w:val="auto"/>
              </w:rPr>
              <w:lastRenderedPageBreak/>
              <w:t>Build the capacities of beneficiaries through meetings/joint discussions and awareness raising activities to use digital communications channels</w:t>
            </w:r>
            <w:r w:rsidRPr="0096519B">
              <w:rPr>
                <w:rFonts w:eastAsia="Arial Unicode MS" w:cs="Arial Unicode MS"/>
                <w:u w:color="000000"/>
              </w:rPr>
              <w:t xml:space="preserve">; </w:t>
            </w:r>
          </w:p>
          <w:p w14:paraId="5DDD6002" w14:textId="77777777" w:rsidR="0096519B" w:rsidRPr="0096519B" w:rsidRDefault="0096519B" w:rsidP="0096519B">
            <w:pPr>
              <w:numPr>
                <w:ilvl w:val="0"/>
                <w:numId w:val="17"/>
              </w:numPr>
              <w:spacing w:after="322" w:line="276" w:lineRule="auto"/>
              <w:ind w:left="360" w:right="0"/>
              <w:contextualSpacing/>
              <w:jc w:val="left"/>
              <w:rPr>
                <w:rFonts w:eastAsia="Arial Unicode MS" w:cs="Arial Unicode MS"/>
                <w:u w:color="000000"/>
              </w:rPr>
            </w:pPr>
            <w:r w:rsidRPr="0096519B">
              <w:rPr>
                <w:rFonts w:eastAsia="Arial Unicode MS" w:cs="Arial Unicode MS"/>
                <w:u w:color="000000"/>
              </w:rPr>
              <w:t>Provide online free legal counseling to at least 30 vulnerable women and girls in order to enable their access to legal counselling and social protection;</w:t>
            </w:r>
          </w:p>
          <w:p w14:paraId="10B90DB0" w14:textId="77777777" w:rsidR="0096519B" w:rsidRPr="0096519B" w:rsidRDefault="0096519B" w:rsidP="0096519B">
            <w:pPr>
              <w:numPr>
                <w:ilvl w:val="0"/>
                <w:numId w:val="17"/>
              </w:numPr>
              <w:spacing w:after="322" w:line="276" w:lineRule="auto"/>
              <w:ind w:left="360" w:right="0"/>
              <w:contextualSpacing/>
              <w:jc w:val="left"/>
              <w:rPr>
                <w:rFonts w:eastAsia="Arial Unicode MS" w:cs="Arial Unicode MS"/>
                <w:u w:color="000000"/>
              </w:rPr>
            </w:pPr>
            <w:r w:rsidRPr="0096519B">
              <w:rPr>
                <w:rFonts w:eastAsia="Arial Unicode MS" w:cs="Arial Unicode MS"/>
                <w:u w:color="000000"/>
              </w:rPr>
              <w:t>Undertake at least one two public events, one focusing on women with disabilities and use social media for dissemination of the programme achievements;</w:t>
            </w:r>
          </w:p>
          <w:p w14:paraId="264ECE10" w14:textId="77777777" w:rsidR="0096519B" w:rsidRPr="0096519B" w:rsidRDefault="0096519B" w:rsidP="0096519B">
            <w:pPr>
              <w:numPr>
                <w:ilvl w:val="0"/>
                <w:numId w:val="17"/>
              </w:numPr>
              <w:spacing w:after="322" w:line="276" w:lineRule="auto"/>
              <w:ind w:left="360" w:right="0"/>
              <w:contextualSpacing/>
              <w:jc w:val="left"/>
              <w:rPr>
                <w:rFonts w:eastAsia="Arial Unicode MS" w:cs="Arial Unicode MS"/>
                <w:u w:color="000000"/>
              </w:rPr>
            </w:pPr>
            <w:r w:rsidRPr="0096519B">
              <w:rPr>
                <w:rFonts w:eastAsia="Arial Unicode MS" w:cs="Arial Unicode MS"/>
                <w:u w:color="000000"/>
              </w:rPr>
              <w:t>Develop and implement a social media strategy for dissemination of the programme achievements and information related to women’s and girls’ safety and security;</w:t>
            </w:r>
          </w:p>
          <w:p w14:paraId="38440D56" w14:textId="77777777" w:rsidR="0096519B" w:rsidRPr="0096519B" w:rsidRDefault="0096519B" w:rsidP="0096519B">
            <w:pPr>
              <w:numPr>
                <w:ilvl w:val="0"/>
                <w:numId w:val="17"/>
              </w:numPr>
              <w:spacing w:after="322" w:line="276" w:lineRule="auto"/>
              <w:ind w:left="360" w:right="0"/>
              <w:contextualSpacing/>
              <w:jc w:val="left"/>
              <w:rPr>
                <w:rFonts w:eastAsia="Arial Unicode MS" w:cs="Arial Unicode MS"/>
                <w:u w:color="000000"/>
              </w:rPr>
            </w:pPr>
            <w:r w:rsidRPr="0096519B">
              <w:rPr>
                <w:rFonts w:eastAsia="Arial Unicode MS" w:cs="Arial Unicode MS"/>
                <w:u w:color="000000"/>
              </w:rPr>
              <w:t xml:space="preserve"> Inform and raise awareness among women, especially women from minorities and disadvantaged groups, and among communities at a large through a public campaign related to women’s and girls’ safety and security.</w:t>
            </w:r>
          </w:p>
          <w:p w14:paraId="25C067B2" w14:textId="77777777" w:rsidR="0096519B" w:rsidRPr="0096519B" w:rsidRDefault="0096519B" w:rsidP="0096519B">
            <w:pPr>
              <w:tabs>
                <w:tab w:val="center" w:pos="4320"/>
                <w:tab w:val="right" w:pos="8640"/>
              </w:tabs>
              <w:spacing w:after="0" w:line="240" w:lineRule="auto"/>
              <w:ind w:left="0" w:right="0" w:firstLine="0"/>
              <w:rPr>
                <w:rFonts w:eastAsia="Arial Unicode MS" w:cs="Arial Unicode MS"/>
                <w:u w:color="000000"/>
              </w:rPr>
            </w:pPr>
          </w:p>
          <w:p w14:paraId="6156EE21" w14:textId="77777777" w:rsidR="0096519B" w:rsidRPr="0096519B" w:rsidRDefault="0096519B" w:rsidP="0096519B">
            <w:pPr>
              <w:tabs>
                <w:tab w:val="center" w:pos="4320"/>
                <w:tab w:val="right" w:pos="8640"/>
              </w:tabs>
              <w:spacing w:after="0" w:line="240" w:lineRule="auto"/>
              <w:ind w:left="0" w:right="0" w:firstLine="0"/>
              <w:rPr>
                <w:rFonts w:eastAsia="Arial Unicode MS" w:cs="Arial Unicode MS"/>
                <w:spacing w:val="-3"/>
                <w:u w:color="000000"/>
              </w:rPr>
            </w:pPr>
            <w:r w:rsidRPr="0096519B">
              <w:rPr>
                <w:rFonts w:eastAsia="Arial Unicode MS" w:cs="Arial Unicode MS"/>
                <w:spacing w:val="-3"/>
                <w:u w:color="000000"/>
              </w:rPr>
              <w:t xml:space="preserve">Furthermore, the following should be considered when developing the workplan: </w:t>
            </w:r>
          </w:p>
          <w:p w14:paraId="5EFA595A" w14:textId="77777777" w:rsidR="0096519B" w:rsidRPr="0096519B" w:rsidRDefault="0096519B" w:rsidP="0096519B">
            <w:pPr>
              <w:tabs>
                <w:tab w:val="center" w:pos="4320"/>
                <w:tab w:val="right" w:pos="8640"/>
              </w:tabs>
              <w:spacing w:after="0" w:line="240" w:lineRule="auto"/>
              <w:ind w:left="0" w:right="0" w:firstLine="0"/>
              <w:rPr>
                <w:rFonts w:eastAsia="Arial Unicode MS" w:cs="Arial Unicode MS"/>
                <w:spacing w:val="-3"/>
                <w:u w:color="000000"/>
              </w:rPr>
            </w:pPr>
          </w:p>
          <w:p w14:paraId="4542CB14" w14:textId="77777777" w:rsidR="0096519B" w:rsidRPr="0096519B" w:rsidRDefault="0096519B" w:rsidP="0096519B">
            <w:pPr>
              <w:numPr>
                <w:ilvl w:val="0"/>
                <w:numId w:val="28"/>
              </w:numPr>
              <w:tabs>
                <w:tab w:val="center" w:pos="4320"/>
                <w:tab w:val="right" w:pos="8640"/>
              </w:tabs>
              <w:spacing w:after="0" w:line="240" w:lineRule="auto"/>
              <w:ind w:right="0"/>
              <w:jc w:val="left"/>
              <w:rPr>
                <w:rFonts w:eastAsia="Arial Unicode MS" w:cs="Arial Unicode MS"/>
                <w:u w:color="000000"/>
              </w:rPr>
            </w:pPr>
            <w:r w:rsidRPr="0096519B">
              <w:rPr>
                <w:rFonts w:eastAsia="Arial Unicode MS" w:cs="Arial Unicode MS"/>
                <w:u w:color="000000"/>
              </w:rPr>
              <w:t xml:space="preserve">The responsible party should collaborate with local authorities; </w:t>
            </w:r>
          </w:p>
          <w:p w14:paraId="2E75A1FF" w14:textId="77777777" w:rsidR="0096519B" w:rsidRPr="0096519B" w:rsidRDefault="0096519B" w:rsidP="0096519B">
            <w:pPr>
              <w:numPr>
                <w:ilvl w:val="0"/>
                <w:numId w:val="28"/>
              </w:numPr>
              <w:tabs>
                <w:tab w:val="center" w:pos="4320"/>
                <w:tab w:val="right" w:pos="8640"/>
              </w:tabs>
              <w:spacing w:after="0" w:line="240" w:lineRule="auto"/>
              <w:ind w:right="0"/>
              <w:jc w:val="left"/>
              <w:rPr>
                <w:u w:color="000000"/>
              </w:rPr>
            </w:pPr>
            <w:r w:rsidRPr="0096519B">
              <w:rPr>
                <w:u w:color="000000"/>
              </w:rPr>
              <w:tab/>
              <w:t xml:space="preserve">The </w:t>
            </w:r>
            <w:r w:rsidRPr="0096519B">
              <w:rPr>
                <w:rFonts w:eastAsia="Arial Unicode MS" w:cs="Arial Unicode MS"/>
                <w:u w:color="000000"/>
              </w:rPr>
              <w:t xml:space="preserve">planned activities </w:t>
            </w:r>
            <w:r w:rsidRPr="0096519B">
              <w:rPr>
                <w:u w:color="000000"/>
              </w:rPr>
              <w:t xml:space="preserve">should take into consideration and address the needs of women from </w:t>
            </w:r>
            <w:r w:rsidRPr="0096519B">
              <w:rPr>
                <w:rFonts w:eastAsia="Arial Unicode MS" w:cs="Arial Unicode MS"/>
                <w:u w:color="000000"/>
              </w:rPr>
              <w:t>disadvantaged communities;</w:t>
            </w:r>
          </w:p>
          <w:p w14:paraId="71D48468" w14:textId="77777777" w:rsidR="0096519B" w:rsidRPr="0096519B" w:rsidRDefault="0096519B" w:rsidP="0096519B">
            <w:pPr>
              <w:numPr>
                <w:ilvl w:val="0"/>
                <w:numId w:val="28"/>
              </w:numPr>
              <w:tabs>
                <w:tab w:val="center" w:pos="4320"/>
                <w:tab w:val="right" w:pos="8640"/>
              </w:tabs>
              <w:spacing w:after="0" w:line="240" w:lineRule="auto"/>
              <w:ind w:right="0"/>
              <w:jc w:val="left"/>
              <w:rPr>
                <w:sz w:val="20"/>
                <w:szCs w:val="20"/>
                <w:u w:color="000000"/>
              </w:rPr>
            </w:pPr>
            <w:r w:rsidRPr="0096519B">
              <w:rPr>
                <w:rFonts w:eastAsia="Times New Roman" w:cs="Times New Roman"/>
                <w:color w:val="auto"/>
              </w:rPr>
              <w:t xml:space="preserve">Prior the implementation of the project, the responsible party should identify local CSOs to serve as implementing partners to deliver above-mentioned services in respective municipalities and enter into partnership agreements, in which the responsibilities and activities of other CSOs are clearly identified, and the respective funding is provided to carry out those activities.  </w:t>
            </w:r>
          </w:p>
          <w:p w14:paraId="00E882A5" w14:textId="77777777" w:rsidR="0096519B" w:rsidRPr="0096519B" w:rsidRDefault="0096519B" w:rsidP="0096519B">
            <w:pPr>
              <w:spacing w:after="0" w:line="240" w:lineRule="auto"/>
              <w:ind w:left="0" w:right="0" w:firstLine="0"/>
              <w:rPr>
                <w:u w:color="000000"/>
              </w:rPr>
            </w:pPr>
          </w:p>
          <w:p w14:paraId="72E8A6F7" w14:textId="77777777" w:rsidR="0096519B" w:rsidRPr="0096519B" w:rsidRDefault="0096519B" w:rsidP="0096519B">
            <w:pPr>
              <w:spacing w:after="0" w:line="240" w:lineRule="auto"/>
              <w:ind w:left="0" w:right="0" w:firstLine="0"/>
              <w:rPr>
                <w:u w:color="000000"/>
              </w:rPr>
            </w:pPr>
            <w:r w:rsidRPr="0096519B">
              <w:rPr>
                <w:rFonts w:eastAsia="Times New Roman" w:cs="Times New Roman"/>
                <w:u w:color="000000"/>
              </w:rPr>
              <w:t>All knowledge products and communications materials that would be produced under this agreement must acknowledge the support of and seek the approval of UN Women. Furthermore, they should be in line with the EU Communication and Visibility tools and the EU-UN joint visibility guidelines</w:t>
            </w:r>
            <w:r w:rsidRPr="0096519B">
              <w:rPr>
                <w:u w:color="000000"/>
                <w:vertAlign w:val="superscript"/>
              </w:rPr>
              <w:footnoteReference w:id="2"/>
            </w:r>
            <w:r w:rsidRPr="0096519B">
              <w:rPr>
                <w:rFonts w:eastAsia="Times New Roman" w:cs="Times New Roman"/>
                <w:u w:color="000000"/>
              </w:rPr>
              <w:t>.</w:t>
            </w:r>
          </w:p>
          <w:p w14:paraId="7AD34F0C" w14:textId="5AA1AABA" w:rsidR="003A5576" w:rsidRPr="00EE56B8" w:rsidRDefault="003A5576" w:rsidP="00111495">
            <w:pPr>
              <w:spacing w:line="276" w:lineRule="auto"/>
              <w:rPr>
                <w:rFonts w:asciiTheme="minorHAnsi" w:hAnsiTheme="minorHAnsi" w:cstheme="minorHAnsi"/>
              </w:rPr>
            </w:pPr>
          </w:p>
        </w:tc>
      </w:tr>
      <w:tr w:rsidR="003A5576" w:rsidRPr="00EE56B8" w14:paraId="3635916D" w14:textId="77777777" w:rsidTr="003A5576">
        <w:trPr>
          <w:trHeight w:val="547"/>
        </w:trPr>
        <w:tc>
          <w:tcPr>
            <w:tcW w:w="800" w:type="dxa"/>
            <w:tcBorders>
              <w:top w:val="single" w:sz="4" w:space="0" w:color="000000"/>
              <w:left w:val="single" w:sz="4" w:space="0" w:color="000000"/>
              <w:bottom w:val="single" w:sz="4" w:space="0" w:color="000000"/>
              <w:right w:val="nil"/>
            </w:tcBorders>
          </w:tcPr>
          <w:p w14:paraId="014368E1" w14:textId="77777777" w:rsidR="003A5576" w:rsidRPr="00EE56B8" w:rsidRDefault="003A5576" w:rsidP="003A5576">
            <w:pPr>
              <w:spacing w:after="0" w:line="240" w:lineRule="auto"/>
              <w:ind w:left="360" w:right="0" w:firstLine="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121B23B5" w14:textId="59AA82C9" w:rsidR="003A5576" w:rsidRPr="00BD063D" w:rsidRDefault="003A5576" w:rsidP="00BD063D">
            <w:pPr>
              <w:pStyle w:val="BodyA"/>
              <w:jc w:val="both"/>
              <w:rPr>
                <w:rFonts w:ascii="Calibri" w:hAnsi="Calibri" w:cs="Calibri"/>
                <w:sz w:val="22"/>
                <w:szCs w:val="22"/>
              </w:rPr>
            </w:pPr>
            <w:r w:rsidRPr="00EE56B8">
              <w:rPr>
                <w:rFonts w:asciiTheme="minorHAnsi" w:hAnsiTheme="minorHAnsi" w:cstheme="minorHAnsi"/>
                <w:b/>
                <w:bCs/>
              </w:rPr>
              <w:t>Timeframe:</w:t>
            </w:r>
            <w:r w:rsidRPr="00EE56B8">
              <w:rPr>
                <w:rFonts w:asciiTheme="minorHAnsi" w:hAnsiTheme="minorHAnsi" w:cstheme="minorHAnsi"/>
              </w:rPr>
              <w:t xml:space="preserve">  </w:t>
            </w:r>
            <w:r w:rsidR="00BD063D">
              <w:rPr>
                <w:rStyle w:val="BalloonTextChar"/>
                <w:rFonts w:ascii="Calibri" w:hAnsi="Calibri"/>
                <w:sz w:val="22"/>
                <w:szCs w:val="22"/>
              </w:rPr>
              <w:t xml:space="preserve"> </w:t>
            </w:r>
            <w:r w:rsidR="00BD063D">
              <w:rPr>
                <w:rStyle w:val="None"/>
                <w:rFonts w:ascii="Calibri" w:hAnsi="Calibri"/>
                <w:sz w:val="22"/>
                <w:szCs w:val="22"/>
              </w:rPr>
              <w:t>The project is expected to be carried out within the months of June 2021 and December 2022.</w:t>
            </w:r>
          </w:p>
        </w:tc>
      </w:tr>
      <w:tr w:rsidR="003A5576" w:rsidRPr="00EE56B8" w14:paraId="2BAE53AF" w14:textId="77777777" w:rsidTr="003A5576">
        <w:trPr>
          <w:trHeight w:val="547"/>
        </w:trPr>
        <w:tc>
          <w:tcPr>
            <w:tcW w:w="800" w:type="dxa"/>
            <w:tcBorders>
              <w:top w:val="single" w:sz="4" w:space="0" w:color="000000"/>
              <w:left w:val="single" w:sz="4" w:space="0" w:color="000000"/>
              <w:bottom w:val="single" w:sz="4" w:space="0" w:color="000000"/>
              <w:right w:val="nil"/>
            </w:tcBorders>
          </w:tcPr>
          <w:p w14:paraId="4018CA31" w14:textId="77777777" w:rsidR="003A5576" w:rsidRPr="00BD063D" w:rsidRDefault="003A5576" w:rsidP="003A5576">
            <w:pPr>
              <w:spacing w:after="0" w:line="240" w:lineRule="auto"/>
              <w:ind w:left="360" w:right="0" w:firstLine="0"/>
              <w:rPr>
                <w:rFonts w:asciiTheme="minorHAnsi" w:hAnsiTheme="minorHAnsi" w:cstheme="minorHAnsi"/>
                <w:b/>
              </w:rPr>
            </w:pPr>
          </w:p>
        </w:tc>
        <w:tc>
          <w:tcPr>
            <w:tcW w:w="8831" w:type="dxa"/>
            <w:tcBorders>
              <w:top w:val="single" w:sz="4" w:space="0" w:color="000000"/>
              <w:left w:val="nil"/>
              <w:bottom w:val="single" w:sz="4" w:space="0" w:color="000000"/>
              <w:right w:val="single" w:sz="4" w:space="0" w:color="000000"/>
            </w:tcBorders>
          </w:tcPr>
          <w:p w14:paraId="121195D1" w14:textId="77777777" w:rsidR="003A5576" w:rsidRPr="00BD063D" w:rsidRDefault="003A5576" w:rsidP="005F16C0">
            <w:pPr>
              <w:pStyle w:val="ListParagraph"/>
              <w:numPr>
                <w:ilvl w:val="0"/>
                <w:numId w:val="13"/>
              </w:numPr>
              <w:spacing w:after="0" w:line="240" w:lineRule="auto"/>
              <w:ind w:right="0"/>
              <w:rPr>
                <w:rFonts w:asciiTheme="minorHAnsi" w:hAnsiTheme="minorHAnsi" w:cstheme="minorHAnsi"/>
                <w:b/>
                <w:bCs/>
              </w:rPr>
            </w:pPr>
            <w:r w:rsidRPr="00BD063D">
              <w:rPr>
                <w:rFonts w:asciiTheme="minorHAnsi" w:hAnsiTheme="minorHAnsi" w:cstheme="minorHAnsi"/>
                <w:b/>
                <w:bCs/>
              </w:rPr>
              <w:t>Budget Request</w:t>
            </w:r>
          </w:p>
          <w:p w14:paraId="47AD2880" w14:textId="25E32ADC" w:rsidR="003A5576" w:rsidRPr="00BD063D" w:rsidRDefault="00BD063D" w:rsidP="003A5576">
            <w:pPr>
              <w:spacing w:after="0" w:line="240" w:lineRule="auto"/>
              <w:ind w:left="0" w:right="0" w:firstLine="0"/>
              <w:rPr>
                <w:rFonts w:asciiTheme="minorHAnsi" w:hAnsiTheme="minorHAnsi" w:cstheme="minorHAnsi"/>
              </w:rPr>
            </w:pPr>
            <w:r w:rsidRPr="00BD063D">
              <w:rPr>
                <w:rFonts w:asciiTheme="minorHAnsi" w:hAnsiTheme="minorHAnsi" w:cstheme="minorHAnsi"/>
                <w:bCs/>
              </w:rPr>
              <w:t xml:space="preserve">The proposed intervention size and budget request per project must be on estimated amount of EUR 61.000. </w:t>
            </w:r>
            <w:r w:rsidR="003A5576" w:rsidRPr="00BD063D">
              <w:rPr>
                <w:rFonts w:asciiTheme="minorHAnsi" w:hAnsiTheme="minorHAnsi" w:cstheme="minorHAnsi"/>
              </w:rPr>
              <w:t xml:space="preserve">Budget proposal should be submitted in EUR.  All currency exchanges should be calculated using the UN Operational Exchange Rate as per the date of submission of proposal available at: </w:t>
            </w:r>
            <w:hyperlink r:id="rId17" w:history="1">
              <w:r w:rsidR="003A5576" w:rsidRPr="00BD063D">
                <w:rPr>
                  <w:rStyle w:val="Hyperlink"/>
                  <w:rFonts w:asciiTheme="minorHAnsi" w:hAnsiTheme="minorHAnsi" w:cstheme="minorHAnsi"/>
                </w:rPr>
                <w:t>https://treasury.un.org/operationalrates/OperationalRates.php</w:t>
              </w:r>
            </w:hyperlink>
            <w:r w:rsidR="003A5576" w:rsidRPr="00BD063D">
              <w:rPr>
                <w:rFonts w:asciiTheme="minorHAnsi" w:hAnsiTheme="minorHAnsi" w:cstheme="minorHAnsi"/>
              </w:rPr>
              <w:t xml:space="preserve"> </w:t>
            </w:r>
          </w:p>
          <w:p w14:paraId="58F78B78" w14:textId="77777777" w:rsidR="003A5576" w:rsidRPr="00BD063D" w:rsidRDefault="003A5576" w:rsidP="003A5576">
            <w:pPr>
              <w:spacing w:after="0" w:line="240" w:lineRule="auto"/>
              <w:ind w:left="0" w:right="0" w:firstLine="0"/>
              <w:rPr>
                <w:rFonts w:asciiTheme="minorHAnsi" w:hAnsiTheme="minorHAnsi" w:cstheme="minorHAnsi"/>
                <w:b/>
              </w:rPr>
            </w:pPr>
          </w:p>
        </w:tc>
      </w:tr>
      <w:tr w:rsidR="003A5576" w:rsidRPr="00EE56B8" w14:paraId="4A8BFEE9" w14:textId="77777777" w:rsidTr="00BD063D">
        <w:trPr>
          <w:trHeight w:val="674"/>
        </w:trPr>
        <w:tc>
          <w:tcPr>
            <w:tcW w:w="800" w:type="dxa"/>
            <w:tcBorders>
              <w:top w:val="single" w:sz="4" w:space="0" w:color="000000"/>
              <w:left w:val="single" w:sz="4" w:space="0" w:color="000000"/>
              <w:bottom w:val="single" w:sz="4" w:space="0" w:color="000000"/>
              <w:right w:val="nil"/>
            </w:tcBorders>
          </w:tcPr>
          <w:p w14:paraId="59CD394A" w14:textId="77777777" w:rsidR="003A5576" w:rsidRPr="00EE56B8" w:rsidRDefault="003A5576" w:rsidP="005F16C0">
            <w:pPr>
              <w:pStyle w:val="ListParagraph"/>
              <w:numPr>
                <w:ilvl w:val="0"/>
                <w:numId w:val="14"/>
              </w:numPr>
              <w:spacing w:after="0" w:line="240" w:lineRule="auto"/>
              <w:ind w:right="0"/>
              <w:rPr>
                <w:rFonts w:asciiTheme="minorHAnsi" w:hAnsiTheme="minorHAnsi" w:cstheme="minorHAnsi"/>
              </w:rPr>
            </w:pPr>
          </w:p>
        </w:tc>
        <w:tc>
          <w:tcPr>
            <w:tcW w:w="8831" w:type="dxa"/>
            <w:tcBorders>
              <w:top w:val="single" w:sz="4" w:space="0" w:color="000000"/>
              <w:left w:val="nil"/>
              <w:bottom w:val="single" w:sz="4" w:space="0" w:color="000000"/>
              <w:right w:val="single" w:sz="4" w:space="0" w:color="000000"/>
            </w:tcBorders>
          </w:tcPr>
          <w:p w14:paraId="7D3E9E13" w14:textId="10117EEB" w:rsidR="0096519B" w:rsidRPr="0096519B" w:rsidRDefault="003A5576" w:rsidP="0096519B">
            <w:pPr>
              <w:pStyle w:val="ListParagraph"/>
              <w:numPr>
                <w:ilvl w:val="0"/>
                <w:numId w:val="13"/>
              </w:numPr>
              <w:spacing w:after="0" w:line="240" w:lineRule="auto"/>
              <w:ind w:right="0"/>
              <w:rPr>
                <w:rFonts w:asciiTheme="minorHAnsi" w:hAnsiTheme="minorHAnsi" w:cstheme="minorHAnsi"/>
                <w:b/>
                <w:bCs/>
              </w:rPr>
            </w:pPr>
            <w:r w:rsidRPr="00EE56B8">
              <w:rPr>
                <w:rFonts w:asciiTheme="minorHAnsi" w:hAnsiTheme="minorHAnsi" w:cstheme="minorHAnsi"/>
                <w:b/>
                <w:bCs/>
              </w:rPr>
              <w:t xml:space="preserve">Competencies: </w:t>
            </w:r>
          </w:p>
          <w:p w14:paraId="664328D9" w14:textId="77777777" w:rsidR="0096519B" w:rsidRDefault="0096519B" w:rsidP="0096519B">
            <w:pPr>
              <w:pStyle w:val="BodyA"/>
              <w:tabs>
                <w:tab w:val="left" w:pos="1550"/>
              </w:tabs>
              <w:jc w:val="both"/>
              <w:rPr>
                <w:rStyle w:val="None"/>
                <w:rFonts w:ascii="Calibri" w:hAnsi="Calibri" w:cs="Calibri"/>
                <w:b/>
                <w:bCs/>
                <w:sz w:val="22"/>
                <w:szCs w:val="22"/>
              </w:rPr>
            </w:pPr>
          </w:p>
          <w:p w14:paraId="3983070A" w14:textId="77777777" w:rsidR="0096519B" w:rsidRDefault="0096519B" w:rsidP="0096519B">
            <w:pPr>
              <w:pStyle w:val="ListParagraph"/>
              <w:numPr>
                <w:ilvl w:val="0"/>
                <w:numId w:val="19"/>
              </w:numPr>
              <w:tabs>
                <w:tab w:val="left" w:pos="1550"/>
              </w:tabs>
              <w:spacing w:after="160" w:line="259" w:lineRule="auto"/>
              <w:ind w:right="0" w:hanging="360"/>
              <w:contextualSpacing w:val="0"/>
              <w:rPr>
                <w:b/>
                <w:bCs/>
              </w:rPr>
            </w:pPr>
            <w:r>
              <w:rPr>
                <w:rStyle w:val="None"/>
                <w:b/>
                <w:bCs/>
              </w:rPr>
              <w:t>Technical/functional competencies required;</w:t>
            </w:r>
          </w:p>
          <w:p w14:paraId="6EEC78AA" w14:textId="77777777" w:rsidR="0096519B" w:rsidRPr="0096519B" w:rsidRDefault="0096519B" w:rsidP="0096519B">
            <w:pPr>
              <w:pStyle w:val="ListParagraph"/>
              <w:numPr>
                <w:ilvl w:val="0"/>
                <w:numId w:val="37"/>
              </w:numPr>
              <w:spacing w:after="160" w:line="259" w:lineRule="auto"/>
              <w:ind w:right="0"/>
              <w:jc w:val="left"/>
              <w:rPr>
                <w:rStyle w:val="None"/>
              </w:rPr>
            </w:pPr>
            <w:r w:rsidRPr="0096519B">
              <w:rPr>
                <w:rStyle w:val="None"/>
                <w:shd w:val="clear" w:color="auto" w:fill="FFFFFF"/>
              </w:rPr>
              <w:t>Proven experience in promoting and strengthening the human rights of women in general and to prevent VAW;</w:t>
            </w:r>
          </w:p>
          <w:p w14:paraId="5AB7554F" w14:textId="77777777" w:rsidR="0096519B" w:rsidRPr="0096519B" w:rsidRDefault="0096519B" w:rsidP="0096519B">
            <w:pPr>
              <w:pStyle w:val="ListParagraph"/>
              <w:numPr>
                <w:ilvl w:val="0"/>
                <w:numId w:val="37"/>
              </w:numPr>
              <w:spacing w:after="160" w:line="259" w:lineRule="auto"/>
              <w:ind w:right="0"/>
              <w:jc w:val="left"/>
              <w:rPr>
                <w:rStyle w:val="None"/>
              </w:rPr>
            </w:pPr>
            <w:r>
              <w:rPr>
                <w:rStyle w:val="None"/>
              </w:rPr>
              <w:t>Experience in directly providing services to women survivors of violence</w:t>
            </w:r>
            <w:r w:rsidRPr="0096519B">
              <w:rPr>
                <w:rStyle w:val="None"/>
                <w:b/>
                <w:bCs/>
              </w:rPr>
              <w:t>;</w:t>
            </w:r>
          </w:p>
          <w:p w14:paraId="4C864CEE" w14:textId="77777777" w:rsidR="0096519B" w:rsidRDefault="0096519B" w:rsidP="0096519B">
            <w:pPr>
              <w:pStyle w:val="ListParagraph"/>
              <w:numPr>
                <w:ilvl w:val="0"/>
                <w:numId w:val="37"/>
              </w:numPr>
              <w:spacing w:after="160" w:line="259" w:lineRule="auto"/>
              <w:ind w:right="0"/>
              <w:jc w:val="left"/>
            </w:pPr>
            <w:r>
              <w:t>Experience in engaging in legal counseling provision activities;</w:t>
            </w:r>
          </w:p>
          <w:p w14:paraId="0E9A3E6B" w14:textId="77777777" w:rsidR="0096519B" w:rsidRDefault="0096519B" w:rsidP="0096519B">
            <w:pPr>
              <w:pStyle w:val="ListParagraph"/>
              <w:numPr>
                <w:ilvl w:val="0"/>
                <w:numId w:val="37"/>
              </w:numPr>
              <w:spacing w:after="160" w:line="259" w:lineRule="auto"/>
              <w:ind w:right="0"/>
              <w:jc w:val="left"/>
              <w:rPr>
                <w:rStyle w:val="None"/>
              </w:rPr>
            </w:pPr>
            <w:r>
              <w:rPr>
                <w:rStyle w:val="None"/>
              </w:rPr>
              <w:lastRenderedPageBreak/>
              <w:t>Proponent must demonstrate experience in implementing programmes on gender equality and empowerment of women through an organizational resume of past implementing experience of related projects and areas of expertise.</w:t>
            </w:r>
          </w:p>
          <w:p w14:paraId="0391945D" w14:textId="77777777" w:rsidR="0096519B" w:rsidRDefault="0096519B" w:rsidP="0096519B">
            <w:pPr>
              <w:pStyle w:val="ListParagraph"/>
              <w:numPr>
                <w:ilvl w:val="0"/>
                <w:numId w:val="37"/>
              </w:numPr>
              <w:spacing w:after="160" w:line="259" w:lineRule="auto"/>
              <w:ind w:right="0"/>
              <w:jc w:val="left"/>
              <w:rPr>
                <w:rStyle w:val="None"/>
              </w:rPr>
            </w:pPr>
            <w:r>
              <w:rPr>
                <w:rStyle w:val="None"/>
              </w:rPr>
              <w:t xml:space="preserve">Focusing on the empowerment of women and using a gender specific approach is required; </w:t>
            </w:r>
          </w:p>
          <w:p w14:paraId="048E0893" w14:textId="77777777" w:rsidR="0096519B" w:rsidRPr="0096519B" w:rsidRDefault="0096519B" w:rsidP="0096519B">
            <w:pPr>
              <w:pStyle w:val="ListParagraph"/>
              <w:numPr>
                <w:ilvl w:val="0"/>
                <w:numId w:val="37"/>
              </w:numPr>
              <w:spacing w:after="160" w:line="259" w:lineRule="auto"/>
              <w:ind w:right="0"/>
              <w:jc w:val="left"/>
              <w:rPr>
                <w:rStyle w:val="None"/>
              </w:rPr>
            </w:pPr>
            <w:r w:rsidRPr="0096519B">
              <w:rPr>
                <w:rStyle w:val="None"/>
                <w:shd w:val="clear" w:color="auto" w:fill="FFFFFF"/>
              </w:rPr>
              <w:t>Communication and visibility in line with the programme communication strategy, which will be defined at the stage of project proposal finalization. Once the communication strategy/plan is approved by the EUD and UN Women, the major steps of this plan are to be coordinated with the EUD and UN Women to ensure greater impact.</w:t>
            </w:r>
          </w:p>
          <w:p w14:paraId="4F3C4A18" w14:textId="77777777" w:rsidR="0096519B" w:rsidRPr="0096519B" w:rsidRDefault="0096519B" w:rsidP="0096519B">
            <w:pPr>
              <w:pStyle w:val="ListParagraph"/>
              <w:numPr>
                <w:ilvl w:val="0"/>
                <w:numId w:val="37"/>
              </w:numPr>
              <w:spacing w:after="160" w:line="259" w:lineRule="auto"/>
              <w:ind w:right="0"/>
              <w:jc w:val="left"/>
              <w:rPr>
                <w:rStyle w:val="None"/>
              </w:rPr>
            </w:pPr>
            <w:r w:rsidRPr="0096519B">
              <w:rPr>
                <w:rStyle w:val="None"/>
                <w:shd w:val="clear" w:color="auto" w:fill="FFFFFF"/>
              </w:rPr>
              <w:t xml:space="preserve">Previous experience providing reintegration programmes to survivors of violence is strongly preferred. </w:t>
            </w:r>
          </w:p>
          <w:p w14:paraId="28E3A137" w14:textId="77777777" w:rsidR="0096519B" w:rsidRDefault="0096519B" w:rsidP="0096519B">
            <w:pPr>
              <w:pStyle w:val="ListParagraph"/>
              <w:numPr>
                <w:ilvl w:val="0"/>
                <w:numId w:val="37"/>
              </w:numPr>
              <w:spacing w:after="160" w:line="259" w:lineRule="auto"/>
              <w:ind w:right="0"/>
              <w:jc w:val="left"/>
              <w:rPr>
                <w:rStyle w:val="None"/>
              </w:rPr>
            </w:pPr>
            <w:r w:rsidRPr="0096519B">
              <w:rPr>
                <w:rStyle w:val="None"/>
              </w:rPr>
              <w:t xml:space="preserve">Focus on disadvantaged groups, including those living in poverty, rural women and disadvantaged groups of women;  </w:t>
            </w:r>
          </w:p>
          <w:p w14:paraId="11F72CF1" w14:textId="09CF127C" w:rsidR="0096519B" w:rsidRPr="0096519B" w:rsidRDefault="0096519B" w:rsidP="0096519B">
            <w:pPr>
              <w:pStyle w:val="ListParagraph"/>
              <w:numPr>
                <w:ilvl w:val="0"/>
                <w:numId w:val="37"/>
              </w:numPr>
              <w:spacing w:after="160" w:line="259" w:lineRule="auto"/>
              <w:ind w:right="0"/>
              <w:jc w:val="left"/>
              <w:rPr>
                <w:rStyle w:val="None"/>
              </w:rPr>
            </w:pPr>
            <w:r w:rsidRPr="0096519B">
              <w:rPr>
                <w:rStyle w:val="None"/>
              </w:rPr>
              <w:t>Priority placed on sustainability of results.</w:t>
            </w:r>
          </w:p>
          <w:p w14:paraId="5A619BB9" w14:textId="77777777" w:rsidR="0096519B" w:rsidRDefault="0096519B" w:rsidP="0096519B">
            <w:pPr>
              <w:pStyle w:val="BodyA"/>
              <w:widowControl w:val="0"/>
              <w:rPr>
                <w:rStyle w:val="None"/>
                <w:rFonts w:ascii="Calibri" w:hAnsi="Calibri" w:cs="Calibri"/>
                <w:b/>
                <w:bCs/>
                <w:i/>
                <w:iCs/>
                <w:sz w:val="22"/>
                <w:szCs w:val="22"/>
              </w:rPr>
            </w:pPr>
          </w:p>
          <w:p w14:paraId="5283D6C4" w14:textId="77777777" w:rsidR="0096519B" w:rsidRDefault="0096519B" w:rsidP="0096519B">
            <w:pPr>
              <w:pStyle w:val="ListParagraph"/>
              <w:numPr>
                <w:ilvl w:val="0"/>
                <w:numId w:val="33"/>
              </w:numPr>
              <w:spacing w:after="160" w:line="259" w:lineRule="auto"/>
              <w:ind w:right="0"/>
              <w:contextualSpacing w:val="0"/>
              <w:rPr>
                <w:b/>
                <w:bCs/>
              </w:rPr>
            </w:pPr>
            <w:r>
              <w:rPr>
                <w:rStyle w:val="None"/>
                <w:b/>
                <w:bCs/>
              </w:rPr>
              <w:t>Other competencies:</w:t>
            </w:r>
          </w:p>
          <w:p w14:paraId="26D30668" w14:textId="77777777" w:rsidR="0096519B" w:rsidRDefault="0096519B" w:rsidP="0096519B">
            <w:pPr>
              <w:pStyle w:val="BodyA"/>
              <w:numPr>
                <w:ilvl w:val="0"/>
                <w:numId w:val="35"/>
              </w:numPr>
              <w:ind w:hanging="360"/>
              <w:jc w:val="both"/>
              <w:rPr>
                <w:rFonts w:ascii="Calibri" w:hAnsi="Calibri"/>
                <w:sz w:val="22"/>
                <w:szCs w:val="22"/>
              </w:rPr>
            </w:pPr>
            <w:r>
              <w:rPr>
                <w:rStyle w:val="None"/>
                <w:rFonts w:ascii="Calibri" w:hAnsi="Calibri"/>
                <w:sz w:val="22"/>
                <w:szCs w:val="22"/>
              </w:rPr>
              <w:t>Human rights-based and gender-responsive approaches that place first priority on promoting, protecting and fulfilling the human rights of women as well as strengthening institutional capacities of service providers at the local level to eliminate all forms of discrimination against women;</w:t>
            </w:r>
          </w:p>
          <w:p w14:paraId="08A97829" w14:textId="77777777" w:rsidR="0096519B" w:rsidRDefault="0096519B" w:rsidP="0096519B">
            <w:pPr>
              <w:pStyle w:val="BodyA"/>
              <w:numPr>
                <w:ilvl w:val="0"/>
                <w:numId w:val="35"/>
              </w:numPr>
              <w:ind w:hanging="360"/>
              <w:jc w:val="both"/>
              <w:rPr>
                <w:rFonts w:ascii="Calibri" w:hAnsi="Calibri"/>
                <w:sz w:val="22"/>
                <w:szCs w:val="22"/>
              </w:rPr>
            </w:pPr>
            <w:r>
              <w:rPr>
                <w:rStyle w:val="None"/>
                <w:rFonts w:ascii="Calibri" w:hAnsi="Calibri"/>
                <w:sz w:val="22"/>
                <w:szCs w:val="22"/>
              </w:rPr>
              <w:t>Holistic responses that address women and girls</w:t>
            </w:r>
            <w:r>
              <w:rPr>
                <w:rStyle w:val="None"/>
                <w:rFonts w:ascii="Arial Unicode MS" w:hAnsi="Arial Unicode MS"/>
                <w:sz w:val="22"/>
                <w:szCs w:val="22"/>
                <w:rtl/>
              </w:rPr>
              <w:t xml:space="preserve">’ </w:t>
            </w:r>
            <w:r>
              <w:rPr>
                <w:rStyle w:val="None"/>
                <w:rFonts w:ascii="Calibri" w:hAnsi="Calibri"/>
                <w:sz w:val="22"/>
                <w:szCs w:val="22"/>
              </w:rPr>
              <w:t>inter-related rights and needs, including safety, access to health, education and economic security;</w:t>
            </w:r>
          </w:p>
          <w:p w14:paraId="68736F18" w14:textId="77777777" w:rsidR="0096519B" w:rsidRDefault="0096519B" w:rsidP="0096519B">
            <w:pPr>
              <w:pStyle w:val="BodyA"/>
              <w:numPr>
                <w:ilvl w:val="0"/>
                <w:numId w:val="35"/>
              </w:numPr>
              <w:ind w:hanging="360"/>
              <w:jc w:val="both"/>
              <w:rPr>
                <w:rFonts w:ascii="Calibri" w:hAnsi="Calibri"/>
                <w:sz w:val="22"/>
                <w:szCs w:val="22"/>
              </w:rPr>
            </w:pPr>
            <w:r>
              <w:rPr>
                <w:rStyle w:val="None"/>
                <w:rFonts w:ascii="Calibri" w:hAnsi="Calibri"/>
                <w:sz w:val="22"/>
                <w:szCs w:val="22"/>
              </w:rPr>
              <w:t>Coordination and multi-sectorial partnerships, including among government organizations, nongovernmental organizations, women</w:t>
            </w:r>
            <w:r>
              <w:rPr>
                <w:rStyle w:val="None"/>
                <w:rFonts w:ascii="Arial Unicode MS" w:hAnsi="Arial Unicode MS"/>
                <w:sz w:val="22"/>
                <w:szCs w:val="22"/>
                <w:rtl/>
              </w:rPr>
              <w:t>’</w:t>
            </w:r>
            <w:r>
              <w:rPr>
                <w:rStyle w:val="None"/>
                <w:rFonts w:ascii="Calibri" w:hAnsi="Calibri"/>
                <w:sz w:val="22"/>
                <w:szCs w:val="22"/>
              </w:rPr>
              <w:t>s and other civil society groups;</w:t>
            </w:r>
          </w:p>
          <w:p w14:paraId="615A7604" w14:textId="77777777" w:rsidR="0096519B" w:rsidRDefault="0096519B" w:rsidP="0096519B">
            <w:pPr>
              <w:pStyle w:val="BodyA"/>
              <w:numPr>
                <w:ilvl w:val="0"/>
                <w:numId w:val="35"/>
              </w:numPr>
              <w:ind w:hanging="360"/>
              <w:jc w:val="both"/>
              <w:rPr>
                <w:rStyle w:val="None"/>
                <w:rFonts w:ascii="Calibri" w:hAnsi="Calibri"/>
                <w:sz w:val="22"/>
                <w:szCs w:val="22"/>
              </w:rPr>
            </w:pPr>
            <w:r>
              <w:rPr>
                <w:rStyle w:val="None"/>
                <w:rFonts w:ascii="Calibri" w:hAnsi="Calibri"/>
                <w:sz w:val="22"/>
                <w:szCs w:val="22"/>
              </w:rPr>
              <w:t>Commitment to knowledge sharing, by documenting, evaluating and disseminating results, and working with UN Women staff in the process;</w:t>
            </w:r>
          </w:p>
          <w:p w14:paraId="6A745202" w14:textId="293E9803" w:rsidR="0096519B" w:rsidRPr="0096519B" w:rsidRDefault="0096519B" w:rsidP="0096519B">
            <w:pPr>
              <w:pStyle w:val="BodyA"/>
              <w:ind w:left="360"/>
              <w:jc w:val="both"/>
              <w:rPr>
                <w:rStyle w:val="None"/>
                <w:rFonts w:ascii="Calibri" w:hAnsi="Calibri"/>
                <w:sz w:val="22"/>
                <w:szCs w:val="22"/>
              </w:rPr>
            </w:pPr>
            <w:r w:rsidRPr="0096519B">
              <w:rPr>
                <w:rStyle w:val="None"/>
                <w:rFonts w:ascii="Calibri" w:hAnsi="Calibri"/>
                <w:sz w:val="22"/>
                <w:szCs w:val="22"/>
              </w:rPr>
              <w:t>Other competencies, which while not required, can be an asset for the performance of services:</w:t>
            </w:r>
          </w:p>
          <w:p w14:paraId="078B2F6B" w14:textId="3866A9E2" w:rsidR="0096519B" w:rsidRPr="0096519B" w:rsidRDefault="0096519B" w:rsidP="0096519B">
            <w:pPr>
              <w:pStyle w:val="BodyA"/>
              <w:numPr>
                <w:ilvl w:val="0"/>
                <w:numId w:val="35"/>
              </w:numPr>
              <w:ind w:hanging="360"/>
              <w:jc w:val="both"/>
              <w:rPr>
                <w:rStyle w:val="None"/>
                <w:rFonts w:ascii="Calibri" w:hAnsi="Calibri"/>
                <w:sz w:val="22"/>
                <w:szCs w:val="22"/>
              </w:rPr>
            </w:pPr>
            <w:r w:rsidRPr="00084F83">
              <w:rPr>
                <w:rStyle w:val="None"/>
                <w:rFonts w:ascii="Calibri" w:hAnsi="Calibri"/>
                <w:sz w:val="22"/>
                <w:szCs w:val="22"/>
              </w:rPr>
              <w:t>Transformation of inequitable gender norms and power disparities between women and men,</w:t>
            </w:r>
            <w:r w:rsidRPr="0096519B">
              <w:rPr>
                <w:rStyle w:val="None"/>
                <w:rFonts w:ascii="Calibri" w:hAnsi="Calibri"/>
                <w:sz w:val="22"/>
                <w:szCs w:val="22"/>
              </w:rPr>
              <w:t>and empowerment of women and girls to thrive as equals;</w:t>
            </w:r>
          </w:p>
          <w:p w14:paraId="01A6D8CB" w14:textId="77777777" w:rsidR="0096519B" w:rsidRPr="00084F83" w:rsidRDefault="0096519B" w:rsidP="0096519B">
            <w:pPr>
              <w:pStyle w:val="BodyA"/>
              <w:numPr>
                <w:ilvl w:val="0"/>
                <w:numId w:val="35"/>
              </w:numPr>
              <w:ind w:hanging="360"/>
              <w:jc w:val="both"/>
              <w:rPr>
                <w:rStyle w:val="None"/>
                <w:rFonts w:ascii="Calibri" w:hAnsi="Calibri"/>
                <w:sz w:val="22"/>
                <w:szCs w:val="22"/>
              </w:rPr>
            </w:pPr>
            <w:r w:rsidRPr="00084F83">
              <w:rPr>
                <w:rStyle w:val="None"/>
                <w:rFonts w:ascii="Calibri" w:hAnsi="Calibri"/>
                <w:sz w:val="22"/>
                <w:szCs w:val="22"/>
              </w:rPr>
              <w:t>Previous experience with UN especially handling projects and initiatives of a similar nature.</w:t>
            </w:r>
          </w:p>
          <w:p w14:paraId="2930A739" w14:textId="5DD987E1" w:rsidR="003A5576" w:rsidRPr="00BD063D" w:rsidRDefault="003A5576" w:rsidP="0096519B">
            <w:pPr>
              <w:pStyle w:val="BodyA"/>
              <w:jc w:val="both"/>
              <w:rPr>
                <w:rFonts w:ascii="Calibri" w:hAnsi="Calibri"/>
                <w:sz w:val="22"/>
                <w:szCs w:val="22"/>
              </w:rPr>
            </w:pPr>
          </w:p>
        </w:tc>
      </w:tr>
    </w:tbl>
    <w:p w14:paraId="5349E3F3" w14:textId="77777777" w:rsidR="003305EB" w:rsidRPr="00EE56B8" w:rsidRDefault="003305EB" w:rsidP="0076378F">
      <w:pPr>
        <w:spacing w:after="0" w:line="240" w:lineRule="auto"/>
        <w:ind w:left="0" w:right="0" w:firstLine="0"/>
        <w:rPr>
          <w:rFonts w:asciiTheme="minorHAnsi" w:hAnsiTheme="minorHAnsi" w:cstheme="minorHAnsi"/>
        </w:rPr>
      </w:pPr>
    </w:p>
    <w:p w14:paraId="59AB488E"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b/>
        </w:rPr>
        <w:t xml:space="preserve"> </w:t>
      </w:r>
    </w:p>
    <w:p w14:paraId="5BBED7B8" w14:textId="77777777" w:rsidR="00F46BFB" w:rsidRPr="00EE56B8" w:rsidRDefault="004C5993" w:rsidP="00CD3966">
      <w:pPr>
        <w:spacing w:after="0" w:line="240" w:lineRule="auto"/>
        <w:ind w:left="0" w:right="0" w:firstLine="0"/>
        <w:jc w:val="center"/>
        <w:rPr>
          <w:rFonts w:asciiTheme="minorHAnsi" w:hAnsiTheme="minorHAnsi" w:cstheme="minorHAnsi"/>
        </w:rPr>
      </w:pPr>
      <w:r w:rsidRPr="00EE56B8">
        <w:rPr>
          <w:rFonts w:asciiTheme="minorHAnsi" w:hAnsiTheme="minorHAnsi" w:cstheme="minorHAnsi"/>
        </w:rPr>
        <w:br w:type="page"/>
      </w:r>
    </w:p>
    <w:p w14:paraId="4F28397B" w14:textId="16A04400" w:rsidR="00F46BFB" w:rsidRPr="00EE56B8" w:rsidRDefault="00F46BFB" w:rsidP="00F46BFB">
      <w:pPr>
        <w:spacing w:after="0" w:line="240" w:lineRule="auto"/>
        <w:ind w:left="0" w:right="0" w:firstLine="0"/>
        <w:jc w:val="right"/>
        <w:rPr>
          <w:rFonts w:asciiTheme="minorHAnsi" w:hAnsiTheme="minorHAnsi" w:cstheme="minorHAnsi"/>
          <w:b/>
          <w:bCs/>
          <w:sz w:val="24"/>
          <w:szCs w:val="24"/>
        </w:rPr>
      </w:pPr>
      <w:r w:rsidRPr="00EE56B8">
        <w:rPr>
          <w:rFonts w:asciiTheme="minorHAnsi" w:hAnsiTheme="minorHAnsi" w:cstheme="minorHAnsi"/>
          <w:b/>
          <w:bCs/>
          <w:sz w:val="24"/>
          <w:szCs w:val="24"/>
        </w:rPr>
        <w:lastRenderedPageBreak/>
        <w:t>Annex B2-1</w:t>
      </w:r>
    </w:p>
    <w:p w14:paraId="05BAE6BB" w14:textId="436685CF" w:rsidR="007919A2" w:rsidRPr="00EE56B8" w:rsidRDefault="007919A2" w:rsidP="00CD3966">
      <w:pPr>
        <w:spacing w:after="0" w:line="240" w:lineRule="auto"/>
        <w:ind w:left="0" w:right="0" w:firstLine="0"/>
        <w:jc w:val="center"/>
        <w:rPr>
          <w:rFonts w:asciiTheme="minorHAnsi" w:hAnsiTheme="minorHAnsi" w:cstheme="minorHAnsi"/>
          <w:sz w:val="28"/>
          <w:szCs w:val="28"/>
        </w:rPr>
      </w:pPr>
      <w:r w:rsidRPr="00EE56B8">
        <w:rPr>
          <w:b/>
          <w:bCs/>
          <w:sz w:val="28"/>
          <w:szCs w:val="28"/>
        </w:rPr>
        <w:t>Call for proposal</w:t>
      </w:r>
    </w:p>
    <w:p w14:paraId="2DC4054D" w14:textId="77777777" w:rsidR="00CD3966" w:rsidRPr="00EE56B8" w:rsidRDefault="00CD3966" w:rsidP="00305A55">
      <w:pPr>
        <w:spacing w:after="0" w:line="240" w:lineRule="auto"/>
        <w:ind w:left="0" w:right="0" w:firstLine="0"/>
        <w:rPr>
          <w:rFonts w:asciiTheme="minorHAnsi" w:hAnsiTheme="minorHAnsi" w:cstheme="minorHAnsi"/>
          <w:sz w:val="24"/>
          <w:szCs w:val="24"/>
        </w:rPr>
      </w:pPr>
    </w:p>
    <w:p w14:paraId="5514A105" w14:textId="4621AB12" w:rsidR="007919A2" w:rsidRDefault="007919A2" w:rsidP="00CD3966">
      <w:pPr>
        <w:spacing w:after="0" w:line="240" w:lineRule="auto"/>
        <w:ind w:left="10" w:right="779" w:hanging="10"/>
        <w:jc w:val="left"/>
        <w:rPr>
          <w:rFonts w:eastAsiaTheme="minorEastAsia"/>
          <w:b/>
          <w:bCs/>
          <w:sz w:val="24"/>
          <w:szCs w:val="24"/>
        </w:rPr>
      </w:pPr>
      <w:r w:rsidRPr="00EE56B8">
        <w:rPr>
          <w:rFonts w:eastAsiaTheme="minorEastAsia"/>
          <w:b/>
          <w:bCs/>
          <w:sz w:val="24"/>
          <w:szCs w:val="24"/>
        </w:rPr>
        <w:t>CFP No. 0</w:t>
      </w:r>
      <w:r w:rsidR="002429A8">
        <w:rPr>
          <w:rFonts w:eastAsiaTheme="minorEastAsia"/>
          <w:b/>
          <w:bCs/>
          <w:sz w:val="24"/>
          <w:szCs w:val="24"/>
        </w:rPr>
        <w:t>2</w:t>
      </w:r>
      <w:r w:rsidRPr="00EE56B8">
        <w:rPr>
          <w:rFonts w:eastAsiaTheme="minorEastAsia"/>
          <w:b/>
          <w:bCs/>
          <w:sz w:val="24"/>
          <w:szCs w:val="24"/>
        </w:rPr>
        <w:t>/202</w:t>
      </w:r>
      <w:r w:rsidR="00BD063D">
        <w:rPr>
          <w:rFonts w:eastAsiaTheme="minorEastAsia"/>
          <w:b/>
          <w:bCs/>
          <w:sz w:val="24"/>
          <w:szCs w:val="24"/>
        </w:rPr>
        <w:t>1</w:t>
      </w:r>
      <w:r w:rsidRPr="00EE56B8">
        <w:rPr>
          <w:rFonts w:eastAsiaTheme="minorEastAsia"/>
          <w:b/>
          <w:bCs/>
          <w:sz w:val="24"/>
          <w:szCs w:val="24"/>
        </w:rPr>
        <w:t xml:space="preserve"> EVAW</w:t>
      </w:r>
    </w:p>
    <w:p w14:paraId="5BF9993A" w14:textId="355136FD" w:rsidR="00733769" w:rsidRDefault="00733769" w:rsidP="00CD3966">
      <w:pPr>
        <w:spacing w:after="0" w:line="240" w:lineRule="auto"/>
        <w:ind w:left="10" w:right="779" w:hanging="10"/>
        <w:jc w:val="left"/>
        <w:rPr>
          <w:rFonts w:eastAsiaTheme="minorEastAsia"/>
          <w:b/>
          <w:bCs/>
          <w:sz w:val="24"/>
          <w:szCs w:val="24"/>
        </w:rPr>
      </w:pPr>
    </w:p>
    <w:p w14:paraId="1B079C1F" w14:textId="77777777" w:rsidR="0096519B" w:rsidRDefault="0096519B" w:rsidP="0096519B">
      <w:pPr>
        <w:shd w:val="clear" w:color="auto" w:fill="FFFFFF" w:themeFill="background1"/>
        <w:spacing w:line="276" w:lineRule="auto"/>
        <w:ind w:left="0" w:firstLine="0"/>
        <w:rPr>
          <w:rFonts w:asciiTheme="minorHAnsi" w:eastAsia="Arial" w:hAnsiTheme="minorHAnsi" w:cstheme="minorHAnsi"/>
        </w:rPr>
      </w:pPr>
      <w:r w:rsidRPr="00EF18D1">
        <w:rPr>
          <w:rFonts w:asciiTheme="minorHAnsi" w:eastAsia="Arial" w:hAnsiTheme="minorHAnsi" w:cstheme="minorHAnsi"/>
        </w:rPr>
        <w:t xml:space="preserve">To </w:t>
      </w:r>
      <w:r>
        <w:rPr>
          <w:rFonts w:asciiTheme="minorHAnsi" w:eastAsia="Arial" w:hAnsiTheme="minorHAnsi" w:cstheme="minorHAnsi"/>
        </w:rPr>
        <w:t>e</w:t>
      </w:r>
      <w:r w:rsidRPr="009B1AA5">
        <w:rPr>
          <w:rFonts w:asciiTheme="minorHAnsi" w:eastAsia="Arial" w:hAnsiTheme="minorHAnsi" w:cstheme="minorHAnsi"/>
        </w:rPr>
        <w:t>stablish a web-based platform for legal counselling support, hiring lawyers, and making the service also accessible to women with disabilities</w:t>
      </w:r>
      <w:r>
        <w:rPr>
          <w:rFonts w:asciiTheme="minorHAnsi" w:eastAsia="Arial" w:hAnsiTheme="minorHAnsi" w:cstheme="minorHAnsi"/>
        </w:rPr>
        <w:t>;</w:t>
      </w:r>
      <w:r w:rsidRPr="009B1AA5">
        <w:rPr>
          <w:rFonts w:asciiTheme="minorHAnsi" w:eastAsia="Arial" w:hAnsiTheme="minorHAnsi" w:cstheme="minorHAnsi"/>
        </w:rPr>
        <w:t xml:space="preserve"> under Phase II of the programme </w:t>
      </w:r>
      <w:r w:rsidRPr="00C129F1">
        <w:rPr>
          <w:rFonts w:asciiTheme="minorHAnsi" w:eastAsia="Arial" w:hAnsiTheme="minorHAnsi" w:cstheme="minorHAnsi"/>
          <w:b/>
        </w:rPr>
        <w:t>Ending violence against women in the West-ern Balkans and Turkey: Implementing norms, changing minds</w:t>
      </w:r>
    </w:p>
    <w:p w14:paraId="07B7564A" w14:textId="77777777" w:rsidR="00733769" w:rsidRPr="00EE56B8" w:rsidRDefault="00733769" w:rsidP="00CD3966">
      <w:pPr>
        <w:spacing w:after="0" w:line="240" w:lineRule="auto"/>
        <w:ind w:left="10" w:right="779" w:hanging="10"/>
        <w:jc w:val="left"/>
        <w:rPr>
          <w:rFonts w:eastAsiaTheme="minorEastAsia"/>
          <w:b/>
          <w:bCs/>
          <w:sz w:val="24"/>
          <w:szCs w:val="24"/>
        </w:rPr>
      </w:pPr>
    </w:p>
    <w:p w14:paraId="00B76550" w14:textId="77777777" w:rsidR="00CD3966" w:rsidRPr="00EE56B8" w:rsidRDefault="00CD3966" w:rsidP="00CD3966">
      <w:pPr>
        <w:spacing w:after="0" w:line="240" w:lineRule="auto"/>
        <w:ind w:left="10" w:right="779" w:hanging="10"/>
        <w:jc w:val="left"/>
        <w:rPr>
          <w:rFonts w:eastAsiaTheme="minorEastAsia"/>
          <w:b/>
          <w:bCs/>
          <w:sz w:val="24"/>
          <w:szCs w:val="24"/>
        </w:rPr>
      </w:pPr>
    </w:p>
    <w:p w14:paraId="0F6740AC" w14:textId="6EB26F46" w:rsidR="00935BD2" w:rsidRPr="00EE56B8" w:rsidRDefault="007919A2" w:rsidP="00CD3966">
      <w:pPr>
        <w:spacing w:after="0" w:line="240" w:lineRule="auto"/>
        <w:ind w:left="10" w:right="779" w:hanging="10"/>
        <w:jc w:val="left"/>
        <w:rPr>
          <w:rFonts w:asciiTheme="minorHAnsi" w:hAnsiTheme="minorHAnsi" w:cstheme="minorHAnsi"/>
          <w:sz w:val="24"/>
          <w:szCs w:val="24"/>
        </w:rPr>
      </w:pPr>
      <w:r w:rsidRPr="00EE56B8">
        <w:rPr>
          <w:b/>
          <w:bCs/>
          <w:sz w:val="24"/>
          <w:szCs w:val="24"/>
        </w:rPr>
        <w:t>Proposal /no proposal confirmation form</w:t>
      </w:r>
    </w:p>
    <w:p w14:paraId="77DCB2B6" w14:textId="3F722C23"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p>
    <w:p w14:paraId="68C0E66D" w14:textId="77777777" w:rsidR="00935BD2" w:rsidRPr="00EE56B8" w:rsidRDefault="004C5993" w:rsidP="0076378F">
      <w:pPr>
        <w:spacing w:after="0" w:line="240" w:lineRule="auto"/>
        <w:ind w:left="0" w:right="379"/>
        <w:rPr>
          <w:rFonts w:asciiTheme="minorHAnsi" w:hAnsiTheme="minorHAnsi" w:cstheme="minorHAnsi"/>
        </w:rPr>
      </w:pPr>
      <w:r w:rsidRPr="00EE56B8">
        <w:rPr>
          <w:rFonts w:asciiTheme="minorHAnsi" w:hAnsiTheme="minorHAnsi" w:cstheme="minorHAnsi"/>
        </w:rPr>
        <w:t xml:space="preserve">If after assessing this opportunity, you have made the determination not to submit your proposal we would appreciate if you could return this form indicating your reasons for non-participation. </w:t>
      </w:r>
    </w:p>
    <w:p w14:paraId="4B54DC9B"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11A00D90" w14:textId="77777777" w:rsidR="00935BD2" w:rsidRPr="00EE56B8" w:rsidRDefault="004C5993" w:rsidP="0076378F">
      <w:pPr>
        <w:tabs>
          <w:tab w:val="center" w:pos="216"/>
          <w:tab w:val="center" w:pos="1220"/>
          <w:tab w:val="center" w:pos="5453"/>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w:t>
      </w:r>
      <w:r w:rsidRPr="00EE56B8">
        <w:rPr>
          <w:rFonts w:asciiTheme="minorHAnsi" w:hAnsiTheme="minorHAnsi" w:cstheme="minorHAnsi"/>
        </w:rPr>
        <w:tab/>
        <w:t xml:space="preserve"> </w:t>
      </w:r>
      <w:r w:rsidRPr="00EE56B8">
        <w:rPr>
          <w:rFonts w:asciiTheme="minorHAnsi" w:hAnsiTheme="minorHAnsi" w:cstheme="minorHAnsi"/>
        </w:rPr>
        <w:tab/>
        <w:t xml:space="preserve">Date:  </w:t>
      </w:r>
    </w:p>
    <w:p w14:paraId="44350C54" w14:textId="77777777" w:rsidR="00935BD2" w:rsidRPr="00EE56B8" w:rsidRDefault="004C5993" w:rsidP="0076378F">
      <w:pPr>
        <w:spacing w:after="0" w:line="240" w:lineRule="auto"/>
        <w:ind w:left="161" w:right="0" w:firstLine="0"/>
        <w:rPr>
          <w:rFonts w:asciiTheme="minorHAnsi" w:hAnsiTheme="minorHAnsi" w:cstheme="minorHAnsi"/>
        </w:rPr>
      </w:pPr>
      <w:r w:rsidRPr="00EE56B8">
        <w:rPr>
          <w:rFonts w:asciiTheme="minorHAnsi" w:hAnsiTheme="minorHAnsi" w:cstheme="minorHAnsi"/>
        </w:rPr>
        <w:t xml:space="preserve"> </w:t>
      </w:r>
    </w:p>
    <w:p w14:paraId="4226C323" w14:textId="77777777" w:rsidR="00935BD2" w:rsidRPr="00EE56B8" w:rsidRDefault="004C5993" w:rsidP="0076378F">
      <w:pPr>
        <w:tabs>
          <w:tab w:val="center" w:pos="359"/>
          <w:tab w:val="center" w:pos="1752"/>
          <w:tab w:val="center" w:pos="5487"/>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To: </w:t>
      </w:r>
      <w:r w:rsidRPr="00EE56B8">
        <w:rPr>
          <w:rFonts w:asciiTheme="minorHAnsi" w:hAnsiTheme="minorHAnsi" w:cstheme="minorHAnsi"/>
        </w:rPr>
        <w:tab/>
        <w:t xml:space="preserve">UNWOMEN </w:t>
      </w:r>
      <w:r w:rsidRPr="00EE56B8">
        <w:rPr>
          <w:rFonts w:asciiTheme="minorHAnsi" w:hAnsiTheme="minorHAnsi" w:cstheme="minorHAnsi"/>
        </w:rPr>
        <w:tab/>
        <w:t xml:space="preserve">Email: </w:t>
      </w:r>
    </w:p>
    <w:p w14:paraId="641900A3" w14:textId="77777777" w:rsidR="00935BD2" w:rsidRPr="00EE56B8" w:rsidRDefault="004C5993" w:rsidP="0076378F">
      <w:pPr>
        <w:spacing w:after="0" w:line="240" w:lineRule="auto"/>
        <w:ind w:left="1220" w:right="0" w:firstLine="0"/>
        <w:rPr>
          <w:rFonts w:asciiTheme="minorHAnsi" w:hAnsiTheme="minorHAnsi" w:cstheme="minorHAnsi"/>
        </w:rPr>
      </w:pPr>
      <w:r w:rsidRPr="00EE56B8">
        <w:rPr>
          <w:rFonts w:asciiTheme="minorHAnsi" w:hAnsiTheme="minorHAnsi" w:cstheme="minorHAnsi"/>
        </w:rPr>
        <w:t xml:space="preserve"> </w:t>
      </w:r>
    </w:p>
    <w:p w14:paraId="2E3A4EC6" w14:textId="77777777" w:rsidR="00935BD2" w:rsidRPr="00EE56B8" w:rsidRDefault="004C5993" w:rsidP="0076378F">
      <w:pPr>
        <w:spacing w:after="0" w:line="240" w:lineRule="auto"/>
        <w:ind w:left="1220" w:right="0" w:firstLine="0"/>
        <w:rPr>
          <w:rFonts w:asciiTheme="minorHAnsi" w:hAnsiTheme="minorHAnsi" w:cstheme="minorHAnsi"/>
        </w:rPr>
      </w:pPr>
      <w:r w:rsidRPr="00EE56B8">
        <w:rPr>
          <w:rFonts w:asciiTheme="minorHAnsi" w:hAnsiTheme="minorHAnsi" w:cstheme="minorHAnsi"/>
        </w:rPr>
        <w:t xml:space="preserve"> </w:t>
      </w:r>
    </w:p>
    <w:p w14:paraId="0DECC871" w14:textId="77777777" w:rsidR="00935BD2" w:rsidRPr="00EE56B8" w:rsidRDefault="004C5993" w:rsidP="0076378F">
      <w:pPr>
        <w:spacing w:after="0" w:line="240" w:lineRule="auto"/>
        <w:ind w:left="1220" w:right="0" w:firstLine="0"/>
        <w:rPr>
          <w:rFonts w:asciiTheme="minorHAnsi" w:hAnsiTheme="minorHAnsi" w:cstheme="minorHAnsi"/>
        </w:rPr>
      </w:pPr>
      <w:r w:rsidRPr="00EE56B8">
        <w:rPr>
          <w:rFonts w:asciiTheme="minorHAnsi" w:hAnsiTheme="minorHAnsi" w:cstheme="minorHAnsi"/>
        </w:rPr>
        <w:t xml:space="preserve">  </w:t>
      </w:r>
    </w:p>
    <w:p w14:paraId="4FD2479B" w14:textId="77777777" w:rsidR="00935BD2" w:rsidRPr="00EE56B8" w:rsidRDefault="004C5993" w:rsidP="0076378F">
      <w:pPr>
        <w:tabs>
          <w:tab w:val="center" w:pos="481"/>
          <w:tab w:val="center" w:pos="1220"/>
          <w:tab w:val="center" w:pos="5211"/>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From: </w:t>
      </w:r>
      <w:r w:rsidRPr="00EE56B8">
        <w:rPr>
          <w:rFonts w:asciiTheme="minorHAnsi" w:hAnsiTheme="minorHAnsi" w:cstheme="minorHAnsi"/>
        </w:rPr>
        <w:tab/>
        <w:t xml:space="preserve"> </w:t>
      </w:r>
      <w:r w:rsidRPr="00EE56B8">
        <w:rPr>
          <w:rFonts w:asciiTheme="minorHAnsi" w:hAnsiTheme="minorHAnsi" w:cstheme="minorHAnsi"/>
        </w:rPr>
        <w:tab/>
        <w:t xml:space="preserve"> </w:t>
      </w:r>
    </w:p>
    <w:p w14:paraId="5111D3C2" w14:textId="77777777" w:rsidR="00935BD2" w:rsidRPr="00EE56B8" w:rsidRDefault="004C5993" w:rsidP="0076378F">
      <w:pPr>
        <w:spacing w:after="0" w:line="240" w:lineRule="auto"/>
        <w:ind w:left="1112" w:right="0" w:firstLine="0"/>
        <w:rPr>
          <w:rFonts w:asciiTheme="minorHAnsi" w:hAnsiTheme="minorHAnsi" w:cstheme="minorHAnsi"/>
        </w:rPr>
      </w:pPr>
      <w:r w:rsidRPr="00EE56B8">
        <w:rPr>
          <w:rFonts w:asciiTheme="minorHAnsi" w:hAnsiTheme="minorHAnsi" w:cstheme="minorHAnsi"/>
          <w:noProof/>
        </w:rPr>
        <mc:AlternateContent>
          <mc:Choice Requires="wpg">
            <w:drawing>
              <wp:inline distT="0" distB="0" distL="0" distR="0" wp14:anchorId="0285DBA9" wp14:editId="64488F6D">
                <wp:extent cx="2533142" cy="359663"/>
                <wp:effectExtent l="0" t="0" r="0" b="0"/>
                <wp:docPr id="81559" name="Group 81559"/>
                <wp:cNvGraphicFramePr/>
                <a:graphic xmlns:a="http://schemas.openxmlformats.org/drawingml/2006/main">
                  <a:graphicData uri="http://schemas.microsoft.com/office/word/2010/wordprocessingGroup">
                    <wpg:wgp>
                      <wpg:cNvGrpSpPr/>
                      <wpg:grpSpPr>
                        <a:xfrm>
                          <a:off x="0" y="0"/>
                          <a:ext cx="2533142" cy="359663"/>
                          <a:chOff x="0" y="0"/>
                          <a:chExt cx="2533142" cy="359663"/>
                        </a:xfrm>
                      </wpg:grpSpPr>
                      <wps:wsp>
                        <wps:cNvPr id="104087" name="Shape 104087"/>
                        <wps:cNvSpPr/>
                        <wps:spPr>
                          <a:xfrm>
                            <a:off x="0" y="0"/>
                            <a:ext cx="2533142" cy="9144"/>
                          </a:xfrm>
                          <a:custGeom>
                            <a:avLst/>
                            <a:gdLst/>
                            <a:ahLst/>
                            <a:cxnLst/>
                            <a:rect l="0" t="0" r="0" b="0"/>
                            <a:pathLst>
                              <a:path w="2533142" h="9144">
                                <a:moveTo>
                                  <a:pt x="0" y="0"/>
                                </a:moveTo>
                                <a:lnTo>
                                  <a:pt x="2533142" y="0"/>
                                </a:lnTo>
                                <a:lnTo>
                                  <a:pt x="2533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88" name="Shape 104088"/>
                        <wps:cNvSpPr/>
                        <wps:spPr>
                          <a:xfrm>
                            <a:off x="0" y="176783"/>
                            <a:ext cx="2533142" cy="9144"/>
                          </a:xfrm>
                          <a:custGeom>
                            <a:avLst/>
                            <a:gdLst/>
                            <a:ahLst/>
                            <a:cxnLst/>
                            <a:rect l="0" t="0" r="0" b="0"/>
                            <a:pathLst>
                              <a:path w="2533142" h="9144">
                                <a:moveTo>
                                  <a:pt x="0" y="0"/>
                                </a:moveTo>
                                <a:lnTo>
                                  <a:pt x="2533142" y="0"/>
                                </a:lnTo>
                                <a:lnTo>
                                  <a:pt x="2533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89" name="Shape 104089"/>
                        <wps:cNvSpPr/>
                        <wps:spPr>
                          <a:xfrm>
                            <a:off x="0" y="353567"/>
                            <a:ext cx="2533142" cy="9144"/>
                          </a:xfrm>
                          <a:custGeom>
                            <a:avLst/>
                            <a:gdLst/>
                            <a:ahLst/>
                            <a:cxnLst/>
                            <a:rect l="0" t="0" r="0" b="0"/>
                            <a:pathLst>
                              <a:path w="2533142" h="9144">
                                <a:moveTo>
                                  <a:pt x="0" y="0"/>
                                </a:moveTo>
                                <a:lnTo>
                                  <a:pt x="2533142" y="0"/>
                                </a:lnTo>
                                <a:lnTo>
                                  <a:pt x="2533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559" style="width:199.46pt;height:28.3199pt;mso-position-horizontal-relative:char;mso-position-vertical-relative:line" coordsize="25331,3596">
                <v:shape id="Shape 104090" style="position:absolute;width:25331;height:91;left:0;top:0;" coordsize="2533142,9144" path="m0,0l2533142,0l2533142,9144l0,9144l0,0">
                  <v:stroke weight="0pt" endcap="flat" joinstyle="miter" miterlimit="10" on="false" color="#000000" opacity="0"/>
                  <v:fill on="true" color="#000000"/>
                </v:shape>
                <v:shape id="Shape 104091" style="position:absolute;width:25331;height:91;left:0;top:1767;" coordsize="2533142,9144" path="m0,0l2533142,0l2533142,9144l0,9144l0,0">
                  <v:stroke weight="0pt" endcap="flat" joinstyle="miter" miterlimit="10" on="false" color="#000000" opacity="0"/>
                  <v:fill on="true" color="#000000"/>
                </v:shape>
                <v:shape id="Shape 104092" style="position:absolute;width:25331;height:91;left:0;top:3535;" coordsize="2533142,9144" path="m0,0l2533142,0l2533142,9144l0,9144l0,0">
                  <v:stroke weight="0pt" endcap="flat" joinstyle="miter" miterlimit="10" on="false" color="#000000" opacity="0"/>
                  <v:fill on="true" color="#000000"/>
                </v:shape>
              </v:group>
            </w:pict>
          </mc:Fallback>
        </mc:AlternateContent>
      </w:r>
    </w:p>
    <w:p w14:paraId="33F59A23" w14:textId="77777777" w:rsidR="00935BD2" w:rsidRPr="00EE56B8" w:rsidRDefault="004C5993" w:rsidP="0076378F">
      <w:pPr>
        <w:spacing w:after="0" w:line="240" w:lineRule="auto"/>
        <w:ind w:left="216"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t xml:space="preserve"> </w:t>
      </w:r>
    </w:p>
    <w:p w14:paraId="7026F054" w14:textId="77777777" w:rsidR="00935BD2" w:rsidRPr="00EE56B8" w:rsidRDefault="004C5993" w:rsidP="0076378F">
      <w:pPr>
        <w:tabs>
          <w:tab w:val="center" w:pos="547"/>
          <w:tab w:val="center" w:pos="3082"/>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Subject </w:t>
      </w:r>
      <w:r w:rsidRPr="00EE56B8">
        <w:rPr>
          <w:rFonts w:asciiTheme="minorHAnsi" w:hAnsiTheme="minorHAnsi" w:cstheme="minorHAnsi"/>
        </w:rPr>
        <w:tab/>
        <w:t xml:space="preserve">__________________________________ </w:t>
      </w:r>
    </w:p>
    <w:p w14:paraId="20DEA886" w14:textId="77777777" w:rsidR="00935BD2" w:rsidRPr="00EE56B8" w:rsidRDefault="004C5993" w:rsidP="0076378F">
      <w:pPr>
        <w:spacing w:after="0" w:line="240" w:lineRule="auto"/>
        <w:ind w:left="994" w:right="379"/>
        <w:rPr>
          <w:rFonts w:asciiTheme="minorHAnsi" w:hAnsiTheme="minorHAnsi" w:cstheme="minorHAnsi"/>
        </w:rPr>
      </w:pPr>
      <w:r w:rsidRPr="00EE56B8">
        <w:rPr>
          <w:rFonts w:asciiTheme="minorHAnsi" w:hAnsiTheme="minorHAnsi" w:cstheme="minorHAnsi"/>
        </w:rPr>
        <w:t xml:space="preserve">YES, we intend to submit an offer. </w:t>
      </w:r>
    </w:p>
    <w:p w14:paraId="18F3E6A3" w14:textId="77777777" w:rsidR="00935BD2" w:rsidRPr="00EE56B8" w:rsidRDefault="004C5993" w:rsidP="00FD1EF0">
      <w:pPr>
        <w:tabs>
          <w:tab w:val="left" w:pos="6570"/>
          <w:tab w:val="left" w:pos="8100"/>
        </w:tabs>
        <w:spacing w:after="0" w:line="240" w:lineRule="auto"/>
        <w:ind w:left="994" w:right="0" w:firstLine="0"/>
        <w:rPr>
          <w:rFonts w:asciiTheme="minorHAnsi" w:hAnsiTheme="minorHAnsi" w:cstheme="minorHAnsi"/>
        </w:rPr>
      </w:pPr>
      <w:r w:rsidRPr="00EE56B8">
        <w:rPr>
          <w:rFonts w:asciiTheme="minorHAnsi" w:hAnsiTheme="minorHAnsi" w:cstheme="minorHAnsi"/>
        </w:rPr>
        <w:t xml:space="preserve"> </w:t>
      </w:r>
    </w:p>
    <w:p w14:paraId="5FE3B967" w14:textId="77777777" w:rsidR="00935BD2" w:rsidRPr="00EE56B8" w:rsidRDefault="004C5993" w:rsidP="0076378F">
      <w:pPr>
        <w:spacing w:after="0" w:line="240" w:lineRule="auto"/>
        <w:ind w:left="1844" w:right="542" w:hanging="850"/>
        <w:rPr>
          <w:rFonts w:asciiTheme="minorHAnsi" w:hAnsiTheme="minorHAnsi" w:cstheme="minorHAnsi"/>
        </w:rPr>
      </w:pPr>
      <w:r w:rsidRPr="00EE56B8">
        <w:rPr>
          <w:rFonts w:asciiTheme="minorHAnsi" w:hAnsiTheme="minorHAnsi" w:cstheme="minorHAnsi"/>
        </w:rPr>
        <w:t xml:space="preserve">NO, we are unable to submit a proposal in response to the above-mentioned Call for Proposal due to the reason(s) listed below: </w:t>
      </w:r>
    </w:p>
    <w:p w14:paraId="3E4C9B7B" w14:textId="77777777" w:rsidR="00935BD2" w:rsidRPr="00EE56B8" w:rsidRDefault="004C5993" w:rsidP="0076378F">
      <w:pPr>
        <w:tabs>
          <w:tab w:val="center" w:pos="1086"/>
          <w:tab w:val="center" w:pos="4856"/>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The requested products are not within our range of services/supply </w:t>
      </w:r>
    </w:p>
    <w:p w14:paraId="1BF58937" w14:textId="77777777" w:rsidR="00935BD2" w:rsidRPr="00EE56B8" w:rsidRDefault="004C5993" w:rsidP="0076378F">
      <w:pPr>
        <w:spacing w:after="0" w:line="240" w:lineRule="auto"/>
        <w:ind w:left="1844" w:right="379" w:hanging="850"/>
        <w:rPr>
          <w:rFonts w:asciiTheme="minorHAnsi" w:hAnsiTheme="minorHAnsi" w:cstheme="minorHAnsi"/>
        </w:rPr>
      </w:pPr>
      <w:r w:rsidRPr="00EE56B8">
        <w:rPr>
          <w:rFonts w:asciiTheme="minorHAnsi" w:hAnsiTheme="minorHAnsi" w:cstheme="minorHAnsi"/>
        </w:rPr>
        <w:t xml:space="preserve">( ) </w:t>
      </w:r>
      <w:r w:rsidRPr="00EE56B8">
        <w:rPr>
          <w:rFonts w:asciiTheme="minorHAnsi" w:hAnsiTheme="minorHAnsi" w:cstheme="minorHAnsi"/>
        </w:rPr>
        <w:tab/>
        <w:t xml:space="preserve">We are unable to submit a competitive proposal for the requested services at the moment </w:t>
      </w:r>
    </w:p>
    <w:p w14:paraId="359DBA0E" w14:textId="77777777" w:rsidR="00935BD2" w:rsidRPr="00EE56B8" w:rsidRDefault="004C5993" w:rsidP="0076378F">
      <w:pPr>
        <w:tabs>
          <w:tab w:val="center" w:pos="1086"/>
          <w:tab w:val="center" w:pos="4104"/>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We cannot meet the requested terms of reference </w:t>
      </w:r>
    </w:p>
    <w:p w14:paraId="7EF771F7" w14:textId="77777777" w:rsidR="00935BD2" w:rsidRPr="00EE56B8" w:rsidRDefault="004C5993" w:rsidP="0076378F">
      <w:pPr>
        <w:tabs>
          <w:tab w:val="center" w:pos="1086"/>
          <w:tab w:val="center" w:pos="3087"/>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Your CFP is too complicated </w:t>
      </w:r>
    </w:p>
    <w:p w14:paraId="75DC0A7C" w14:textId="77777777" w:rsidR="00935BD2" w:rsidRPr="00EE56B8" w:rsidRDefault="004C5993" w:rsidP="0076378F">
      <w:pPr>
        <w:tabs>
          <w:tab w:val="center" w:pos="1086"/>
          <w:tab w:val="center" w:pos="4037"/>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Insufficient time is allowed to prepare a proposal </w:t>
      </w:r>
    </w:p>
    <w:p w14:paraId="158B3DB2" w14:textId="77777777" w:rsidR="00935BD2" w:rsidRPr="00EE56B8" w:rsidRDefault="004C5993" w:rsidP="0076378F">
      <w:pPr>
        <w:tabs>
          <w:tab w:val="center" w:pos="1086"/>
          <w:tab w:val="center" w:pos="3777"/>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We cannot meet the delivery requirements  </w:t>
      </w:r>
    </w:p>
    <w:p w14:paraId="19CA98E1" w14:textId="77777777" w:rsidR="00935BD2" w:rsidRPr="00EE56B8" w:rsidRDefault="004C5993" w:rsidP="0076378F">
      <w:pPr>
        <w:spacing w:after="0" w:line="240" w:lineRule="auto"/>
        <w:ind w:left="1844" w:right="545" w:hanging="850"/>
        <w:rPr>
          <w:rFonts w:asciiTheme="minorHAnsi" w:hAnsiTheme="minorHAnsi" w:cstheme="minorHAnsi"/>
        </w:rPr>
      </w:pPr>
      <w:r w:rsidRPr="00EE56B8">
        <w:rPr>
          <w:rFonts w:asciiTheme="minorHAnsi" w:hAnsiTheme="minorHAnsi" w:cstheme="minorHAnsi"/>
        </w:rPr>
        <w:t xml:space="preserve">( ) </w:t>
      </w:r>
      <w:r w:rsidRPr="00EE56B8">
        <w:rPr>
          <w:rFonts w:asciiTheme="minorHAnsi" w:hAnsiTheme="minorHAnsi" w:cstheme="minorHAnsi"/>
        </w:rPr>
        <w:tab/>
        <w:t xml:space="preserve">We cannot adhere to your terms and conditions (please specify: payment terms, request for performance security, etc.) </w:t>
      </w:r>
    </w:p>
    <w:p w14:paraId="0C57A098" w14:textId="77777777" w:rsidR="00935BD2" w:rsidRPr="00EE56B8" w:rsidRDefault="004C5993" w:rsidP="0076378F">
      <w:pPr>
        <w:tabs>
          <w:tab w:val="center" w:pos="1086"/>
          <w:tab w:val="center" w:pos="4646"/>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 </w:t>
      </w:r>
      <w:r w:rsidRPr="00EE56B8">
        <w:rPr>
          <w:rFonts w:asciiTheme="minorHAnsi" w:hAnsiTheme="minorHAnsi" w:cstheme="minorHAnsi"/>
        </w:rPr>
        <w:tab/>
        <w:t xml:space="preserve">Other (please provide reasons)__________________________ </w:t>
      </w:r>
    </w:p>
    <w:p w14:paraId="18B8AB2E" w14:textId="77777777" w:rsidR="00935BD2" w:rsidRPr="00EE56B8" w:rsidRDefault="004C5993" w:rsidP="0076378F">
      <w:pPr>
        <w:tabs>
          <w:tab w:val="center" w:pos="994"/>
          <w:tab w:val="center" w:pos="4910"/>
        </w:tabs>
        <w:spacing w:after="0" w:line="240" w:lineRule="auto"/>
        <w:ind w:left="0" w:right="0" w:firstLine="0"/>
        <w:rPr>
          <w:rFonts w:asciiTheme="minorHAnsi" w:hAnsiTheme="minorHAnsi" w:cstheme="minorHAnsi"/>
        </w:rPr>
      </w:pPr>
      <w:r w:rsidRPr="00EE56B8">
        <w:rPr>
          <w:rFonts w:asciiTheme="minorHAnsi" w:hAnsiTheme="minorHAnsi" w:cstheme="minorHAnsi"/>
        </w:rPr>
        <w:tab/>
        <w:t xml:space="preserve"> </w:t>
      </w:r>
      <w:r w:rsidRPr="00EE56B8">
        <w:rPr>
          <w:rFonts w:asciiTheme="minorHAnsi" w:hAnsiTheme="minorHAnsi" w:cstheme="minorHAnsi"/>
        </w:rPr>
        <w:tab/>
        <w:t xml:space="preserve">________________________________________________________ </w:t>
      </w:r>
    </w:p>
    <w:p w14:paraId="0B4234DF" w14:textId="03A443BB" w:rsidR="00AB7EFD" w:rsidRPr="00EE56B8" w:rsidRDefault="004C5993" w:rsidP="00C97D27">
      <w:pPr>
        <w:spacing w:after="0" w:line="240" w:lineRule="auto"/>
        <w:ind w:left="994" w:right="2546"/>
        <w:rPr>
          <w:rFonts w:asciiTheme="minorHAnsi" w:hAnsiTheme="minorHAnsi" w:cstheme="minorHAnsi"/>
        </w:rPr>
      </w:pPr>
      <w:r w:rsidRPr="00EE56B8">
        <w:rPr>
          <w:rFonts w:asciiTheme="minorHAnsi" w:hAnsiTheme="minorHAnsi" w:cstheme="minorHAnsi"/>
        </w:rPr>
        <w:t xml:space="preserve">( ) </w:t>
      </w:r>
      <w:r w:rsidR="00C97D27" w:rsidRPr="00EE56B8">
        <w:rPr>
          <w:rFonts w:asciiTheme="minorHAnsi" w:hAnsiTheme="minorHAnsi" w:cstheme="minorHAnsi"/>
        </w:rPr>
        <w:t xml:space="preserve">            </w:t>
      </w:r>
      <w:r w:rsidRPr="00EE56B8">
        <w:rPr>
          <w:rFonts w:asciiTheme="minorHAnsi" w:hAnsiTheme="minorHAnsi" w:cstheme="minorHAnsi"/>
        </w:rPr>
        <w:t>We would like to receive future CFPs for this type</w:t>
      </w:r>
      <w:r w:rsidR="00C97D27" w:rsidRPr="00EE56B8">
        <w:rPr>
          <w:rFonts w:asciiTheme="minorHAnsi" w:hAnsiTheme="minorHAnsi" w:cstheme="minorHAnsi"/>
        </w:rPr>
        <w:t xml:space="preserve"> </w:t>
      </w:r>
      <w:r w:rsidRPr="00EE56B8">
        <w:rPr>
          <w:rFonts w:asciiTheme="minorHAnsi" w:hAnsiTheme="minorHAnsi" w:cstheme="minorHAnsi"/>
        </w:rPr>
        <w:t>of</w:t>
      </w:r>
      <w:r w:rsidR="00FD1EF0" w:rsidRPr="00EE56B8">
        <w:rPr>
          <w:rFonts w:asciiTheme="minorHAnsi" w:hAnsiTheme="minorHAnsi" w:cstheme="minorHAnsi"/>
        </w:rPr>
        <w:t xml:space="preserve"> </w:t>
      </w:r>
      <w:r w:rsidRPr="00EE56B8">
        <w:rPr>
          <w:rFonts w:asciiTheme="minorHAnsi" w:hAnsiTheme="minorHAnsi" w:cstheme="minorHAnsi"/>
        </w:rPr>
        <w:t>services</w:t>
      </w:r>
    </w:p>
    <w:p w14:paraId="7F8BD3E1" w14:textId="5112BAFF" w:rsidR="00935BD2" w:rsidRPr="00EE56B8" w:rsidRDefault="004C5993" w:rsidP="00C97D27">
      <w:pPr>
        <w:spacing w:after="0" w:line="240" w:lineRule="auto"/>
        <w:ind w:left="994" w:right="2726"/>
        <w:rPr>
          <w:rFonts w:asciiTheme="minorHAnsi" w:hAnsiTheme="minorHAnsi" w:cstheme="minorHAnsi"/>
        </w:rPr>
      </w:pPr>
      <w:r w:rsidRPr="00EE56B8">
        <w:rPr>
          <w:rFonts w:asciiTheme="minorHAnsi" w:hAnsiTheme="minorHAnsi" w:cstheme="minorHAnsi"/>
        </w:rPr>
        <w:t xml:space="preserve">( ) </w:t>
      </w:r>
      <w:r w:rsidR="00C97D27" w:rsidRPr="00EE56B8">
        <w:rPr>
          <w:rFonts w:asciiTheme="minorHAnsi" w:hAnsiTheme="minorHAnsi" w:cstheme="minorHAnsi"/>
        </w:rPr>
        <w:t xml:space="preserve">         </w:t>
      </w:r>
      <w:r w:rsidRPr="00EE56B8">
        <w:rPr>
          <w:rFonts w:asciiTheme="minorHAnsi" w:hAnsiTheme="minorHAnsi" w:cstheme="minorHAnsi"/>
        </w:rPr>
        <w:t>We don’t want to receive CFPs for this type o</w:t>
      </w:r>
      <w:r w:rsidR="00C97D27" w:rsidRPr="00EE56B8">
        <w:rPr>
          <w:rFonts w:asciiTheme="minorHAnsi" w:hAnsiTheme="minorHAnsi" w:cstheme="minorHAnsi"/>
        </w:rPr>
        <w:t xml:space="preserve">f </w:t>
      </w:r>
      <w:r w:rsidRPr="00EE56B8">
        <w:rPr>
          <w:rFonts w:asciiTheme="minorHAnsi" w:hAnsiTheme="minorHAnsi" w:cstheme="minorHAnsi"/>
        </w:rPr>
        <w:t xml:space="preserve">services </w:t>
      </w:r>
    </w:p>
    <w:p w14:paraId="324C6C94" w14:textId="77777777" w:rsidR="00935BD2" w:rsidRPr="00EE56B8" w:rsidRDefault="004C5993" w:rsidP="00FD1EF0">
      <w:pPr>
        <w:tabs>
          <w:tab w:val="left" w:pos="6840"/>
          <w:tab w:val="left" w:pos="7290"/>
        </w:tabs>
        <w:spacing w:after="0" w:line="240" w:lineRule="auto"/>
        <w:ind w:left="1419" w:right="0" w:firstLine="0"/>
        <w:rPr>
          <w:rFonts w:asciiTheme="minorHAnsi" w:hAnsiTheme="minorHAnsi" w:cstheme="minorHAnsi"/>
        </w:rPr>
      </w:pPr>
      <w:r w:rsidRPr="00EE56B8">
        <w:rPr>
          <w:rFonts w:asciiTheme="minorHAnsi" w:hAnsiTheme="minorHAnsi" w:cstheme="minorHAnsi"/>
        </w:rPr>
        <w:t xml:space="preserve"> </w:t>
      </w:r>
    </w:p>
    <w:p w14:paraId="38EE3DC3" w14:textId="77777777" w:rsidR="00935BD2" w:rsidRPr="00EE56B8" w:rsidRDefault="004C5993" w:rsidP="0076378F">
      <w:pPr>
        <w:spacing w:after="0" w:line="240" w:lineRule="auto"/>
        <w:ind w:left="0" w:right="379"/>
        <w:rPr>
          <w:rFonts w:asciiTheme="minorHAnsi" w:hAnsiTheme="minorHAnsi" w:cstheme="minorHAnsi"/>
        </w:rPr>
      </w:pPr>
      <w:r w:rsidRPr="00EE56B8">
        <w:rPr>
          <w:rFonts w:asciiTheme="minorHAnsi" w:hAnsiTheme="minorHAnsi" w:cstheme="minorHAnsi"/>
        </w:rPr>
        <w:t>If UNWOMEN has questions to the proponent concerning this NO PROPOSAL, UNWOMEN should contact Mr./Ms._________________, phone/email ________________, who will be able to assist.</w:t>
      </w:r>
    </w:p>
    <w:p w14:paraId="26C42D12" w14:textId="77777777"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r w:rsidRPr="00EE56B8">
        <w:rPr>
          <w:rFonts w:asciiTheme="minorHAnsi" w:hAnsiTheme="minorHAnsi" w:cstheme="minorHAnsi"/>
        </w:rPr>
        <w:tab/>
      </w:r>
      <w:r w:rsidRPr="00EE56B8">
        <w:rPr>
          <w:rFonts w:asciiTheme="minorHAnsi" w:hAnsiTheme="minorHAnsi" w:cstheme="minorHAnsi"/>
          <w:b/>
        </w:rPr>
        <w:t xml:space="preserve"> </w:t>
      </w:r>
    </w:p>
    <w:p w14:paraId="5A4BEF8F" w14:textId="1A1410E3" w:rsidR="00AB7EFD" w:rsidRPr="00EE56B8" w:rsidRDefault="00AB7EFD" w:rsidP="00305A55">
      <w:pPr>
        <w:pStyle w:val="Heading1"/>
        <w:spacing w:after="0" w:line="240" w:lineRule="auto"/>
        <w:ind w:left="0" w:firstLine="0"/>
        <w:jc w:val="both"/>
        <w:rPr>
          <w:rFonts w:asciiTheme="minorHAnsi" w:hAnsiTheme="minorHAnsi" w:cstheme="minorHAnsi"/>
        </w:rPr>
      </w:pPr>
    </w:p>
    <w:p w14:paraId="380CF06B" w14:textId="569CABEA" w:rsidR="00AB10B4" w:rsidRPr="00EE56B8" w:rsidRDefault="00AB10B4" w:rsidP="00AB10B4">
      <w:pPr>
        <w:pStyle w:val="Default"/>
        <w:rPr>
          <w:b/>
          <w:bCs/>
          <w:sz w:val="28"/>
          <w:szCs w:val="28"/>
        </w:rPr>
      </w:pPr>
    </w:p>
    <w:p w14:paraId="537C23B2" w14:textId="77777777" w:rsidR="00C97D27" w:rsidRPr="00EE56B8" w:rsidRDefault="00C97D27" w:rsidP="00FD1EF0">
      <w:pPr>
        <w:pStyle w:val="Default"/>
        <w:tabs>
          <w:tab w:val="left" w:pos="6480"/>
          <w:tab w:val="left" w:pos="6840"/>
          <w:tab w:val="left" w:pos="7110"/>
        </w:tabs>
        <w:rPr>
          <w:b/>
          <w:bCs/>
          <w:sz w:val="28"/>
          <w:szCs w:val="28"/>
        </w:rPr>
      </w:pPr>
    </w:p>
    <w:p w14:paraId="728F86DB" w14:textId="6AEA42AE" w:rsidR="00AB7EFD" w:rsidRPr="00EE56B8" w:rsidRDefault="00AB7EFD" w:rsidP="00AB10B4">
      <w:pPr>
        <w:pStyle w:val="Default"/>
        <w:jc w:val="right"/>
      </w:pPr>
      <w:r w:rsidRPr="00EE56B8">
        <w:rPr>
          <w:b/>
          <w:bCs/>
        </w:rPr>
        <w:t>Annex B2-2</w:t>
      </w:r>
    </w:p>
    <w:p w14:paraId="073563F7" w14:textId="3C7B70ED" w:rsidR="00AB7EFD" w:rsidRPr="00EE56B8" w:rsidRDefault="00AB7EFD" w:rsidP="00305A55">
      <w:pPr>
        <w:pStyle w:val="Default"/>
        <w:jc w:val="center"/>
        <w:rPr>
          <w:sz w:val="28"/>
          <w:szCs w:val="28"/>
        </w:rPr>
      </w:pPr>
      <w:r w:rsidRPr="00EE56B8">
        <w:rPr>
          <w:b/>
          <w:bCs/>
          <w:sz w:val="28"/>
          <w:szCs w:val="28"/>
        </w:rPr>
        <w:t>Call for proposal</w:t>
      </w:r>
    </w:p>
    <w:p w14:paraId="5A9F436A" w14:textId="77777777" w:rsidR="00AB10B4" w:rsidRPr="00EE56B8" w:rsidRDefault="00AB10B4" w:rsidP="00305A55">
      <w:pPr>
        <w:spacing w:after="0" w:line="240" w:lineRule="auto"/>
        <w:ind w:left="0" w:right="668"/>
        <w:jc w:val="center"/>
        <w:rPr>
          <w:rFonts w:eastAsiaTheme="minorEastAsia"/>
          <w:b/>
          <w:bCs/>
          <w:sz w:val="28"/>
          <w:szCs w:val="28"/>
        </w:rPr>
      </w:pPr>
    </w:p>
    <w:p w14:paraId="027E659D" w14:textId="3EAD801E" w:rsidR="00AB10B4" w:rsidRDefault="00B67FB6" w:rsidP="00733769">
      <w:pPr>
        <w:spacing w:after="0" w:line="240" w:lineRule="auto"/>
        <w:ind w:left="0" w:right="668"/>
        <w:rPr>
          <w:rFonts w:asciiTheme="minorHAnsi" w:eastAsiaTheme="minorEastAsia" w:hAnsiTheme="minorHAnsi" w:cstheme="minorHAnsi"/>
          <w:b/>
          <w:bCs/>
          <w:sz w:val="24"/>
          <w:szCs w:val="24"/>
        </w:rPr>
      </w:pPr>
      <w:r w:rsidRPr="00EE56B8">
        <w:rPr>
          <w:rFonts w:asciiTheme="minorHAnsi" w:eastAsiaTheme="minorEastAsia" w:hAnsiTheme="minorHAnsi" w:cstheme="minorHAnsi"/>
          <w:b/>
          <w:bCs/>
          <w:sz w:val="24"/>
          <w:szCs w:val="24"/>
        </w:rPr>
        <w:t>CFP No. 0</w:t>
      </w:r>
      <w:r w:rsidR="002429A8">
        <w:rPr>
          <w:rFonts w:asciiTheme="minorHAnsi" w:eastAsiaTheme="minorEastAsia" w:hAnsiTheme="minorHAnsi" w:cstheme="minorHAnsi"/>
          <w:b/>
          <w:bCs/>
          <w:sz w:val="24"/>
          <w:szCs w:val="24"/>
        </w:rPr>
        <w:t>2</w:t>
      </w:r>
      <w:r w:rsidRPr="00EE56B8">
        <w:rPr>
          <w:rFonts w:asciiTheme="minorHAnsi" w:eastAsiaTheme="minorEastAsia" w:hAnsiTheme="minorHAnsi" w:cstheme="minorHAnsi"/>
          <w:b/>
          <w:bCs/>
          <w:sz w:val="24"/>
          <w:szCs w:val="24"/>
        </w:rPr>
        <w:t>/202</w:t>
      </w:r>
      <w:r w:rsidR="00BB4977">
        <w:rPr>
          <w:rFonts w:asciiTheme="minorHAnsi" w:eastAsiaTheme="minorEastAsia" w:hAnsiTheme="minorHAnsi" w:cstheme="minorHAnsi"/>
          <w:b/>
          <w:bCs/>
          <w:sz w:val="24"/>
          <w:szCs w:val="24"/>
        </w:rPr>
        <w:t>1</w:t>
      </w:r>
      <w:r w:rsidRPr="00EE56B8">
        <w:rPr>
          <w:rFonts w:asciiTheme="minorHAnsi" w:eastAsiaTheme="minorEastAsia" w:hAnsiTheme="minorHAnsi" w:cstheme="minorHAnsi"/>
          <w:b/>
          <w:bCs/>
          <w:sz w:val="24"/>
          <w:szCs w:val="24"/>
        </w:rPr>
        <w:t xml:space="preserve"> EVAW</w:t>
      </w:r>
    </w:p>
    <w:p w14:paraId="2BDFFA17" w14:textId="77777777" w:rsidR="00733769" w:rsidRPr="00733769" w:rsidRDefault="00733769" w:rsidP="00733769">
      <w:pPr>
        <w:spacing w:after="0" w:line="240" w:lineRule="auto"/>
        <w:ind w:left="0" w:right="668"/>
        <w:rPr>
          <w:rFonts w:asciiTheme="minorHAnsi" w:eastAsiaTheme="minorEastAsia" w:hAnsiTheme="minorHAnsi" w:cstheme="minorHAnsi"/>
          <w:b/>
          <w:bCs/>
          <w:sz w:val="24"/>
          <w:szCs w:val="24"/>
        </w:rPr>
      </w:pPr>
    </w:p>
    <w:p w14:paraId="0DFD220A" w14:textId="77777777" w:rsidR="0096519B" w:rsidRDefault="0096519B" w:rsidP="0096519B">
      <w:pPr>
        <w:shd w:val="clear" w:color="auto" w:fill="FFFFFF" w:themeFill="background1"/>
        <w:spacing w:line="276" w:lineRule="auto"/>
        <w:ind w:left="0" w:firstLine="0"/>
        <w:rPr>
          <w:rFonts w:asciiTheme="minorHAnsi" w:eastAsia="Arial" w:hAnsiTheme="minorHAnsi" w:cstheme="minorHAnsi"/>
        </w:rPr>
      </w:pPr>
      <w:r w:rsidRPr="00EF18D1">
        <w:rPr>
          <w:rFonts w:asciiTheme="minorHAnsi" w:eastAsia="Arial" w:hAnsiTheme="minorHAnsi" w:cstheme="minorHAnsi"/>
        </w:rPr>
        <w:t xml:space="preserve">To </w:t>
      </w:r>
      <w:r>
        <w:rPr>
          <w:rFonts w:asciiTheme="minorHAnsi" w:eastAsia="Arial" w:hAnsiTheme="minorHAnsi" w:cstheme="minorHAnsi"/>
        </w:rPr>
        <w:t>e</w:t>
      </w:r>
      <w:r w:rsidRPr="009B1AA5">
        <w:rPr>
          <w:rFonts w:asciiTheme="minorHAnsi" w:eastAsia="Arial" w:hAnsiTheme="minorHAnsi" w:cstheme="minorHAnsi"/>
        </w:rPr>
        <w:t>stablish a web-based platform for legal counselling support, hiring lawyers, and making the service also accessible to women with disabilities</w:t>
      </w:r>
      <w:r>
        <w:rPr>
          <w:rFonts w:asciiTheme="minorHAnsi" w:eastAsia="Arial" w:hAnsiTheme="minorHAnsi" w:cstheme="minorHAnsi"/>
        </w:rPr>
        <w:t>;</w:t>
      </w:r>
      <w:r w:rsidRPr="009B1AA5">
        <w:rPr>
          <w:rFonts w:asciiTheme="minorHAnsi" w:eastAsia="Arial" w:hAnsiTheme="minorHAnsi" w:cstheme="minorHAnsi"/>
        </w:rPr>
        <w:t xml:space="preserve"> under Phase II of the programme </w:t>
      </w:r>
      <w:r w:rsidRPr="00C129F1">
        <w:rPr>
          <w:rFonts w:asciiTheme="minorHAnsi" w:eastAsia="Arial" w:hAnsiTheme="minorHAnsi" w:cstheme="minorHAnsi"/>
          <w:b/>
        </w:rPr>
        <w:t>Ending violence against women in the West-ern Balkans and Turkey: Implementing norms, changing minds</w:t>
      </w:r>
    </w:p>
    <w:p w14:paraId="1EB82DF7" w14:textId="77777777" w:rsidR="00AB10B4" w:rsidRPr="00EE56B8" w:rsidRDefault="00AB10B4" w:rsidP="00AB10B4">
      <w:pPr>
        <w:spacing w:after="0" w:line="240" w:lineRule="auto"/>
        <w:ind w:left="0" w:right="668"/>
        <w:rPr>
          <w:rFonts w:asciiTheme="minorHAnsi" w:hAnsiTheme="minorHAnsi" w:cstheme="minorHAnsi"/>
          <w:b/>
          <w:bCs/>
          <w:sz w:val="24"/>
          <w:szCs w:val="24"/>
        </w:rPr>
      </w:pPr>
    </w:p>
    <w:p w14:paraId="48893AEE" w14:textId="275FBBE6" w:rsidR="00AB7EFD" w:rsidRPr="00EE56B8" w:rsidRDefault="00AB7EFD" w:rsidP="00AB10B4">
      <w:pPr>
        <w:spacing w:after="0" w:line="240" w:lineRule="auto"/>
        <w:ind w:left="0" w:right="668"/>
        <w:rPr>
          <w:rFonts w:asciiTheme="minorHAnsi" w:hAnsiTheme="minorHAnsi" w:cstheme="minorHAnsi"/>
          <w:b/>
          <w:bCs/>
          <w:sz w:val="24"/>
          <w:szCs w:val="24"/>
        </w:rPr>
      </w:pPr>
      <w:r w:rsidRPr="00EE56B8">
        <w:rPr>
          <w:rFonts w:asciiTheme="minorHAnsi" w:hAnsiTheme="minorHAnsi" w:cstheme="minorHAnsi"/>
          <w:b/>
          <w:bCs/>
          <w:sz w:val="24"/>
          <w:szCs w:val="24"/>
        </w:rPr>
        <w:t>Mandatory requirements/pre-qualification criteria</w:t>
      </w:r>
    </w:p>
    <w:p w14:paraId="3A312A84" w14:textId="77777777" w:rsidR="00AB7EFD" w:rsidRPr="00EE56B8" w:rsidRDefault="00AB7EFD" w:rsidP="0076378F">
      <w:pPr>
        <w:spacing w:after="0" w:line="240" w:lineRule="auto"/>
        <w:ind w:left="0" w:right="668"/>
        <w:rPr>
          <w:b/>
          <w:bCs/>
          <w:sz w:val="28"/>
          <w:szCs w:val="28"/>
        </w:rPr>
      </w:pPr>
    </w:p>
    <w:p w14:paraId="0391C36A" w14:textId="376D3EF3" w:rsidR="00935BD2" w:rsidRPr="00EE56B8" w:rsidRDefault="00B67FB6"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Proponents are requested to complete this form and return it as part of their submission. Proponents will receive a pass/fail rating on this section. To be considered, proponents must meet all the mandatory</w:t>
      </w:r>
      <w:r w:rsidR="00D20828" w:rsidRPr="00EE56B8">
        <w:rPr>
          <w:rFonts w:asciiTheme="minorHAnsi" w:hAnsiTheme="minorHAnsi" w:cstheme="minorHAnsi"/>
        </w:rPr>
        <w:t xml:space="preserve"> </w:t>
      </w:r>
      <w:r w:rsidRPr="00EE56B8">
        <w:rPr>
          <w:rFonts w:asciiTheme="minorHAnsi" w:hAnsiTheme="minorHAnsi" w:cstheme="minorHAnsi"/>
        </w:rPr>
        <w:t>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2B6794C" w14:textId="77777777" w:rsidR="00B67FB6" w:rsidRPr="00EE56B8" w:rsidRDefault="00B67FB6" w:rsidP="0076378F">
      <w:pPr>
        <w:spacing w:after="0" w:line="240" w:lineRule="auto"/>
        <w:ind w:left="0" w:right="0" w:firstLine="0"/>
        <w:rPr>
          <w:rFonts w:asciiTheme="minorHAnsi" w:hAnsiTheme="minorHAnsi" w:cstheme="minorHAnsi"/>
        </w:rPr>
      </w:pPr>
    </w:p>
    <w:p w14:paraId="1385BF27" w14:textId="77777777" w:rsidR="00B67FB6"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b/>
        </w:rPr>
        <w:t xml:space="preserve"> </w:t>
      </w:r>
    </w:p>
    <w:tbl>
      <w:tblPr>
        <w:tblStyle w:val="TableGrid0"/>
        <w:tblW w:w="0" w:type="auto"/>
        <w:tblLook w:val="04A0" w:firstRow="1" w:lastRow="0" w:firstColumn="1" w:lastColumn="0" w:noHBand="0" w:noVBand="1"/>
      </w:tblPr>
      <w:tblGrid>
        <w:gridCol w:w="6399"/>
        <w:gridCol w:w="2617"/>
      </w:tblGrid>
      <w:tr w:rsidR="00B67FB6" w:rsidRPr="00EE56B8" w14:paraId="179E65C1" w14:textId="77777777" w:rsidTr="00CD3966">
        <w:tc>
          <w:tcPr>
            <w:tcW w:w="6655" w:type="dxa"/>
          </w:tcPr>
          <w:p w14:paraId="0D02EBE0"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441FA66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 xml:space="preserve">a. </w:t>
            </w:r>
            <w:r w:rsidRPr="00EE56B8">
              <w:rPr>
                <w:rFonts w:ascii="CIDFont+F2" w:eastAsiaTheme="minorHAnsi" w:hAnsi="CIDFont+F2" w:cs="CIDFont+F2"/>
                <w:b/>
                <w:color w:val="auto"/>
              </w:rPr>
              <w:t>Mandatory requirements/pre-qualification criteria</w:t>
            </w:r>
          </w:p>
        </w:tc>
        <w:tc>
          <w:tcPr>
            <w:tcW w:w="2690" w:type="dxa"/>
          </w:tcPr>
          <w:p w14:paraId="0D3F6F79"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55A43552"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 xml:space="preserve">b.  </w:t>
            </w:r>
            <w:r w:rsidRPr="00EE56B8">
              <w:rPr>
                <w:rFonts w:ascii="CIDFont+F2" w:eastAsiaTheme="minorHAnsi" w:hAnsi="CIDFont+F2" w:cs="CIDFont+F2"/>
                <w:b/>
                <w:color w:val="auto"/>
              </w:rPr>
              <w:t>Proponent’s response</w:t>
            </w:r>
          </w:p>
        </w:tc>
      </w:tr>
      <w:tr w:rsidR="00B67FB6" w:rsidRPr="00EE56B8" w14:paraId="1151511F" w14:textId="77777777" w:rsidTr="00CD3966">
        <w:tc>
          <w:tcPr>
            <w:tcW w:w="6655" w:type="dxa"/>
          </w:tcPr>
          <w:p w14:paraId="32B26439"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00BBA0A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1.1. Confirm that the services being requested are part of the key services that the proponent has been performing as an organization. This must be supported by a list of at least two beneficiary references for which similar service is currently or has been provided by the proponent.</w:t>
            </w:r>
          </w:p>
        </w:tc>
        <w:tc>
          <w:tcPr>
            <w:tcW w:w="2690" w:type="dxa"/>
          </w:tcPr>
          <w:p w14:paraId="390EADC9"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Reference #1:</w:t>
            </w:r>
          </w:p>
          <w:p w14:paraId="032DDBAE"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Reference #2:</w:t>
            </w:r>
          </w:p>
        </w:tc>
      </w:tr>
      <w:tr w:rsidR="00B67FB6" w:rsidRPr="00EE56B8" w14:paraId="35559E2F" w14:textId="77777777" w:rsidTr="00CD3966">
        <w:tc>
          <w:tcPr>
            <w:tcW w:w="6655" w:type="dxa"/>
          </w:tcPr>
          <w:p w14:paraId="77A1BA7F"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127C9FBD"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1.2. Confirm proponent is duly registered or has the legal basis/mandate as an organization</w:t>
            </w:r>
          </w:p>
        </w:tc>
        <w:tc>
          <w:tcPr>
            <w:tcW w:w="2690" w:type="dxa"/>
          </w:tcPr>
          <w:p w14:paraId="5208C40A"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20D418C5" w14:textId="77777777" w:rsidTr="00CD3966">
        <w:tc>
          <w:tcPr>
            <w:tcW w:w="6655" w:type="dxa"/>
          </w:tcPr>
          <w:p w14:paraId="30A22FCA"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5910337F"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1.3. Confirm proponent as an organization has been in operation for at least five (5) years</w:t>
            </w:r>
          </w:p>
        </w:tc>
        <w:tc>
          <w:tcPr>
            <w:tcW w:w="2690" w:type="dxa"/>
          </w:tcPr>
          <w:p w14:paraId="5D94642E"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37340270" w14:textId="77777777" w:rsidTr="00CD3966">
        <w:tc>
          <w:tcPr>
            <w:tcW w:w="6655" w:type="dxa"/>
          </w:tcPr>
          <w:p w14:paraId="03C7122A"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07108B82" w14:textId="26B808A2"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 xml:space="preserve">1.4. Confirm proponent has a permanent office within </w:t>
            </w:r>
            <w:r w:rsidR="008C34C9">
              <w:rPr>
                <w:rFonts w:ascii="CIDFont+F2" w:eastAsiaTheme="minorHAnsi" w:hAnsi="CIDFont+F2" w:cs="CIDFont+F2"/>
                <w:color w:val="auto"/>
              </w:rPr>
              <w:t>Kosovo</w:t>
            </w:r>
          </w:p>
        </w:tc>
        <w:tc>
          <w:tcPr>
            <w:tcW w:w="2690" w:type="dxa"/>
          </w:tcPr>
          <w:p w14:paraId="20C4C130"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6F34E851" w14:textId="77777777" w:rsidTr="00CD3966">
        <w:tc>
          <w:tcPr>
            <w:tcW w:w="6655" w:type="dxa"/>
          </w:tcPr>
          <w:p w14:paraId="614E5EC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p>
          <w:p w14:paraId="1696B4D6"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1.5. Proponent must agree to a site visit at a beneficiary location in the location or area with a similar scope of work as the one described in this CFP.</w:t>
            </w:r>
          </w:p>
        </w:tc>
        <w:tc>
          <w:tcPr>
            <w:tcW w:w="2690" w:type="dxa"/>
          </w:tcPr>
          <w:p w14:paraId="2EA44697"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b/>
                <w:color w:val="auto"/>
              </w:rPr>
            </w:pPr>
            <w:r w:rsidRPr="00EE56B8">
              <w:rPr>
                <w:rFonts w:ascii="CIDFont+F2" w:eastAsiaTheme="minorHAnsi" w:hAnsi="CIDFont+F2" w:cs="CIDFont+F2"/>
                <w:color w:val="auto"/>
              </w:rPr>
              <w:t>Yes/No</w:t>
            </w:r>
          </w:p>
        </w:tc>
      </w:tr>
      <w:tr w:rsidR="00B67FB6" w:rsidRPr="00EE56B8" w14:paraId="6A3C25EE" w14:textId="77777777" w:rsidTr="00CD3966">
        <w:tc>
          <w:tcPr>
            <w:tcW w:w="6655" w:type="dxa"/>
          </w:tcPr>
          <w:p w14:paraId="5BC166FB"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 xml:space="preserve">1.6 Confirm that proponent has not been the subject of a finding of fraud or any other relevant misconduct following an investigation conducted by UN Women or another United Nations entity. The Proponent must indicate if it is currently under investigation for fraud </w:t>
            </w:r>
            <w:r w:rsidRPr="00EE56B8">
              <w:rPr>
                <w:rFonts w:ascii="CIDFont+F2" w:eastAsiaTheme="minorHAnsi" w:hAnsi="CIDFont+F2" w:cs="CIDFont+F2"/>
                <w:color w:val="auto"/>
              </w:rPr>
              <w:lastRenderedPageBreak/>
              <w:t>or any other relevant misconduct by UN Women or another United Nations entity and provide details of any such investigation</w:t>
            </w:r>
          </w:p>
        </w:tc>
        <w:tc>
          <w:tcPr>
            <w:tcW w:w="2690" w:type="dxa"/>
          </w:tcPr>
          <w:p w14:paraId="25989941"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lastRenderedPageBreak/>
              <w:t>Yes/No</w:t>
            </w:r>
          </w:p>
        </w:tc>
      </w:tr>
      <w:tr w:rsidR="00B67FB6" w:rsidRPr="00EE56B8" w14:paraId="60C17839" w14:textId="77777777" w:rsidTr="00CD3966">
        <w:tc>
          <w:tcPr>
            <w:tcW w:w="6655" w:type="dxa"/>
          </w:tcPr>
          <w:p w14:paraId="20881B11"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1.7 Confirm that proponent has not been placed on any relevant sanctions list including as a minimum the Consolidated United Nations Security Council Sanctions List(s)</w:t>
            </w:r>
          </w:p>
        </w:tc>
        <w:tc>
          <w:tcPr>
            <w:tcW w:w="2690" w:type="dxa"/>
          </w:tcPr>
          <w:p w14:paraId="20831B77" w14:textId="77777777" w:rsidR="00B67FB6" w:rsidRPr="00EE56B8" w:rsidRDefault="00B67FB6" w:rsidP="0076378F">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Yes/No</w:t>
            </w:r>
          </w:p>
        </w:tc>
      </w:tr>
    </w:tbl>
    <w:p w14:paraId="3527241F" w14:textId="093ED4AB" w:rsidR="00B66ACB" w:rsidRPr="00EE56B8" w:rsidRDefault="00B66ACB" w:rsidP="0076378F">
      <w:pPr>
        <w:spacing w:after="0" w:line="240" w:lineRule="auto"/>
        <w:ind w:left="0" w:right="0" w:firstLine="0"/>
        <w:rPr>
          <w:rFonts w:asciiTheme="minorHAnsi" w:hAnsiTheme="minorHAnsi" w:cstheme="minorHAnsi"/>
        </w:rPr>
      </w:pPr>
    </w:p>
    <w:p w14:paraId="391FFAFB" w14:textId="7E4B9885" w:rsidR="00B66ACB" w:rsidRPr="00EE56B8" w:rsidRDefault="00B66ACB" w:rsidP="00AB10B4">
      <w:pPr>
        <w:spacing w:after="0" w:line="240" w:lineRule="auto"/>
        <w:ind w:left="0" w:right="0" w:firstLine="0"/>
        <w:jc w:val="right"/>
        <w:rPr>
          <w:rFonts w:asciiTheme="minorHAnsi" w:hAnsiTheme="minorHAnsi" w:cstheme="minorHAnsi"/>
          <w:b/>
          <w:color w:val="auto"/>
          <w:sz w:val="24"/>
          <w:szCs w:val="24"/>
        </w:rPr>
      </w:pPr>
      <w:r w:rsidRPr="00EE56B8">
        <w:rPr>
          <w:rFonts w:asciiTheme="minorHAnsi" w:hAnsiTheme="minorHAnsi" w:cstheme="minorHAnsi"/>
          <w:b/>
          <w:color w:val="auto"/>
          <w:sz w:val="24"/>
          <w:szCs w:val="24"/>
        </w:rPr>
        <w:t>Annex B2-3</w:t>
      </w:r>
    </w:p>
    <w:p w14:paraId="05FF53B2" w14:textId="0AABBC1E" w:rsidR="00AB10B4" w:rsidRPr="00EE56B8" w:rsidRDefault="00B66ACB" w:rsidP="00AB10B4">
      <w:pPr>
        <w:spacing w:after="0" w:line="240" w:lineRule="auto"/>
        <w:ind w:left="0" w:right="0" w:firstLine="0"/>
        <w:jc w:val="center"/>
        <w:rPr>
          <w:rFonts w:asciiTheme="minorHAnsi" w:hAnsiTheme="minorHAnsi" w:cstheme="minorHAnsi"/>
          <w:b/>
          <w:color w:val="auto"/>
          <w:sz w:val="28"/>
          <w:szCs w:val="28"/>
        </w:rPr>
      </w:pPr>
      <w:r w:rsidRPr="00EE56B8">
        <w:rPr>
          <w:rFonts w:asciiTheme="minorHAnsi" w:hAnsiTheme="minorHAnsi" w:cstheme="minorHAnsi"/>
          <w:b/>
          <w:color w:val="auto"/>
          <w:sz w:val="28"/>
          <w:szCs w:val="28"/>
        </w:rPr>
        <w:t>Call for proposal</w:t>
      </w:r>
    </w:p>
    <w:p w14:paraId="795C75AE" w14:textId="77777777" w:rsidR="00AB10B4" w:rsidRPr="00EE56B8" w:rsidRDefault="00AB10B4" w:rsidP="00AB10B4">
      <w:pPr>
        <w:spacing w:after="0" w:line="240" w:lineRule="auto"/>
        <w:ind w:left="0" w:right="0" w:firstLine="0"/>
        <w:jc w:val="center"/>
        <w:rPr>
          <w:rFonts w:asciiTheme="minorHAnsi" w:hAnsiTheme="minorHAnsi" w:cstheme="minorHAnsi"/>
          <w:b/>
          <w:color w:val="auto"/>
          <w:sz w:val="28"/>
          <w:szCs w:val="28"/>
        </w:rPr>
      </w:pPr>
    </w:p>
    <w:p w14:paraId="46D1E20E" w14:textId="521452C3" w:rsidR="00447BE6" w:rsidRPr="00EE56B8" w:rsidRDefault="00447BE6" w:rsidP="00AB10B4">
      <w:pPr>
        <w:spacing w:after="0" w:line="240" w:lineRule="auto"/>
        <w:ind w:left="0" w:right="0" w:firstLine="0"/>
        <w:rPr>
          <w:rFonts w:asciiTheme="minorHAnsi" w:hAnsiTheme="minorHAnsi" w:cstheme="minorHAnsi"/>
          <w:b/>
          <w:color w:val="auto"/>
          <w:sz w:val="24"/>
          <w:szCs w:val="24"/>
        </w:rPr>
      </w:pPr>
      <w:r w:rsidRPr="00EE56B8">
        <w:rPr>
          <w:rFonts w:asciiTheme="minorHAnsi" w:hAnsiTheme="minorHAnsi" w:cstheme="minorHAnsi"/>
          <w:b/>
          <w:color w:val="auto"/>
          <w:sz w:val="24"/>
          <w:szCs w:val="24"/>
        </w:rPr>
        <w:t>CFP No. 0</w:t>
      </w:r>
      <w:r w:rsidR="002429A8">
        <w:rPr>
          <w:rFonts w:asciiTheme="minorHAnsi" w:hAnsiTheme="minorHAnsi" w:cstheme="minorHAnsi"/>
          <w:b/>
          <w:color w:val="auto"/>
          <w:sz w:val="24"/>
          <w:szCs w:val="24"/>
        </w:rPr>
        <w:t>2</w:t>
      </w:r>
      <w:r w:rsidRPr="00EE56B8">
        <w:rPr>
          <w:rFonts w:asciiTheme="minorHAnsi" w:hAnsiTheme="minorHAnsi" w:cstheme="minorHAnsi"/>
          <w:b/>
          <w:color w:val="auto"/>
          <w:sz w:val="24"/>
          <w:szCs w:val="24"/>
        </w:rPr>
        <w:t>/202</w:t>
      </w:r>
      <w:r w:rsidR="00BB4977">
        <w:rPr>
          <w:rFonts w:asciiTheme="minorHAnsi" w:hAnsiTheme="minorHAnsi" w:cstheme="minorHAnsi"/>
          <w:b/>
          <w:color w:val="auto"/>
          <w:sz w:val="24"/>
          <w:szCs w:val="24"/>
        </w:rPr>
        <w:t>1</w:t>
      </w:r>
      <w:r w:rsidRPr="00EE56B8">
        <w:rPr>
          <w:rFonts w:asciiTheme="minorHAnsi" w:hAnsiTheme="minorHAnsi" w:cstheme="minorHAnsi"/>
          <w:b/>
          <w:color w:val="auto"/>
          <w:sz w:val="24"/>
          <w:szCs w:val="24"/>
        </w:rPr>
        <w:t xml:space="preserve"> EVAW</w:t>
      </w:r>
    </w:p>
    <w:p w14:paraId="430F85C4" w14:textId="77777777" w:rsidR="0096519B" w:rsidRDefault="0096519B" w:rsidP="0096519B">
      <w:pPr>
        <w:shd w:val="clear" w:color="auto" w:fill="FFFFFF" w:themeFill="background1"/>
        <w:spacing w:line="276" w:lineRule="auto"/>
        <w:ind w:left="0" w:firstLine="0"/>
        <w:rPr>
          <w:rFonts w:asciiTheme="minorHAnsi" w:eastAsia="Arial" w:hAnsiTheme="minorHAnsi" w:cstheme="minorHAnsi"/>
        </w:rPr>
      </w:pPr>
      <w:r w:rsidRPr="00EF18D1">
        <w:rPr>
          <w:rFonts w:asciiTheme="minorHAnsi" w:eastAsia="Arial" w:hAnsiTheme="minorHAnsi" w:cstheme="minorHAnsi"/>
        </w:rPr>
        <w:t xml:space="preserve">To </w:t>
      </w:r>
      <w:r>
        <w:rPr>
          <w:rFonts w:asciiTheme="minorHAnsi" w:eastAsia="Arial" w:hAnsiTheme="minorHAnsi" w:cstheme="minorHAnsi"/>
        </w:rPr>
        <w:t>e</w:t>
      </w:r>
      <w:r w:rsidRPr="009B1AA5">
        <w:rPr>
          <w:rFonts w:asciiTheme="minorHAnsi" w:eastAsia="Arial" w:hAnsiTheme="minorHAnsi" w:cstheme="minorHAnsi"/>
        </w:rPr>
        <w:t>stablish a web-based platform for legal counselling support, hiring lawyers, and making the service also accessible to women with disabilities</w:t>
      </w:r>
      <w:r>
        <w:rPr>
          <w:rFonts w:asciiTheme="minorHAnsi" w:eastAsia="Arial" w:hAnsiTheme="minorHAnsi" w:cstheme="minorHAnsi"/>
        </w:rPr>
        <w:t>;</w:t>
      </w:r>
      <w:r w:rsidRPr="009B1AA5">
        <w:rPr>
          <w:rFonts w:asciiTheme="minorHAnsi" w:eastAsia="Arial" w:hAnsiTheme="minorHAnsi" w:cstheme="minorHAnsi"/>
        </w:rPr>
        <w:t xml:space="preserve"> under Phase II of the programme </w:t>
      </w:r>
      <w:r w:rsidRPr="00C129F1">
        <w:rPr>
          <w:rFonts w:asciiTheme="minorHAnsi" w:eastAsia="Arial" w:hAnsiTheme="minorHAnsi" w:cstheme="minorHAnsi"/>
          <w:b/>
        </w:rPr>
        <w:t>Ending violence against women in the West-ern Balkans and Turkey: Implementing norms, changing minds</w:t>
      </w:r>
    </w:p>
    <w:p w14:paraId="54F5F298" w14:textId="77777777" w:rsidR="00FC79F5" w:rsidRPr="00EE56B8" w:rsidRDefault="00FC79F5" w:rsidP="00AB10B4">
      <w:pPr>
        <w:spacing w:after="0" w:line="240" w:lineRule="auto"/>
        <w:ind w:left="0" w:right="0" w:firstLine="0"/>
        <w:rPr>
          <w:rFonts w:asciiTheme="minorHAnsi" w:hAnsiTheme="minorHAnsi" w:cstheme="minorHAnsi"/>
          <w:b/>
          <w:color w:val="auto"/>
          <w:sz w:val="24"/>
          <w:szCs w:val="24"/>
        </w:rPr>
      </w:pPr>
    </w:p>
    <w:p w14:paraId="22A8C6DB" w14:textId="3CE2697F" w:rsidR="00935BD2" w:rsidRPr="00EE56B8" w:rsidRDefault="00B66ACB" w:rsidP="00AB10B4">
      <w:pPr>
        <w:spacing w:after="0" w:line="240" w:lineRule="auto"/>
        <w:ind w:left="0" w:right="0" w:firstLine="0"/>
        <w:rPr>
          <w:rFonts w:asciiTheme="minorHAnsi" w:hAnsiTheme="minorHAnsi" w:cstheme="minorHAnsi"/>
          <w:sz w:val="24"/>
          <w:szCs w:val="24"/>
        </w:rPr>
      </w:pPr>
      <w:r w:rsidRPr="00EE56B8">
        <w:rPr>
          <w:rFonts w:asciiTheme="minorHAnsi" w:hAnsiTheme="minorHAnsi" w:cstheme="minorHAnsi"/>
          <w:b/>
          <w:color w:val="auto"/>
          <w:sz w:val="24"/>
          <w:szCs w:val="24"/>
        </w:rPr>
        <w:t>Template for proposal submission</w:t>
      </w:r>
    </w:p>
    <w:p w14:paraId="2ED8E0A9" w14:textId="38202EAE" w:rsidR="00935BD2" w:rsidRPr="00EE56B8" w:rsidRDefault="004C5993" w:rsidP="0076378F">
      <w:pPr>
        <w:spacing w:after="0" w:line="240" w:lineRule="auto"/>
        <w:ind w:left="0" w:right="0" w:firstLine="0"/>
        <w:rPr>
          <w:rFonts w:asciiTheme="minorHAnsi" w:hAnsiTheme="minorHAnsi" w:cstheme="minorHAnsi"/>
        </w:rPr>
      </w:pPr>
      <w:r w:rsidRPr="00EE56B8">
        <w:rPr>
          <w:rFonts w:asciiTheme="minorHAnsi" w:hAnsiTheme="minorHAnsi" w:cstheme="minorHAnsi"/>
        </w:rPr>
        <w:t xml:space="preserve"> </w:t>
      </w:r>
    </w:p>
    <w:p w14:paraId="73188CB9"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6D83B297" w14:textId="77777777" w:rsidTr="00CD3966">
        <w:tc>
          <w:tcPr>
            <w:tcW w:w="10680" w:type="dxa"/>
          </w:tcPr>
          <w:p w14:paraId="725978FF" w14:textId="1A445490"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Component 1: Organizational Background and Capacity to implement activities to achieve planned</w:t>
            </w:r>
            <w:r w:rsidR="000B5112" w:rsidRPr="00EE56B8">
              <w:rPr>
                <w:rFonts w:ascii="CIDFont+F1" w:eastAsiaTheme="minorHAnsi" w:hAnsi="CIDFont+F1" w:cs="CIDFont+F1"/>
                <w:b/>
              </w:rPr>
              <w:t xml:space="preserve"> </w:t>
            </w:r>
            <w:r w:rsidRPr="00EE56B8">
              <w:rPr>
                <w:rFonts w:ascii="CIDFont+F1" w:eastAsiaTheme="minorHAnsi" w:hAnsi="CIDFont+F1" w:cs="CIDFont+F1"/>
                <w:b/>
              </w:rPr>
              <w:t xml:space="preserve">results </w:t>
            </w:r>
            <w:r w:rsidRPr="00EE56B8">
              <w:rPr>
                <w:rFonts w:ascii="CIDFont+F2" w:eastAsiaTheme="minorHAnsi" w:hAnsi="CIDFont+F2" w:cs="CIDFont+F2"/>
                <w:b/>
              </w:rPr>
              <w:t>(max 1.5 pages)</w:t>
            </w:r>
          </w:p>
        </w:tc>
      </w:tr>
    </w:tbl>
    <w:p w14:paraId="706730AE"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1C37DB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provide an overview with relevant annexes that clearly demonstrate that the</w:t>
      </w:r>
    </w:p>
    <w:p w14:paraId="03BAD516"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proposing organization has the capacity and commitment to implement successfully the proposed</w:t>
      </w:r>
    </w:p>
    <w:p w14:paraId="318D6D4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activities and produce results. Key elements to be covered in this section include:</w:t>
      </w:r>
    </w:p>
    <w:p w14:paraId="19A63727"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189E9E66" w14:textId="0212ADE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1. Nature of the proposing organization – Is it a </w:t>
      </w:r>
      <w:r w:rsidR="000232AD" w:rsidRPr="00EE56B8">
        <w:rPr>
          <w:rFonts w:ascii="CIDFont+F2" w:eastAsiaTheme="minorHAnsi" w:hAnsi="CIDFont+F2" w:cs="CIDFont+F2"/>
        </w:rPr>
        <w:t>c</w:t>
      </w:r>
      <w:r w:rsidRPr="00EE56B8">
        <w:rPr>
          <w:rFonts w:ascii="CIDFont+F2" w:eastAsiaTheme="minorHAnsi" w:hAnsi="CIDFont+F2" w:cs="CIDFont+F2"/>
        </w:rPr>
        <w:t xml:space="preserve">ivil </w:t>
      </w:r>
      <w:r w:rsidR="000232AD" w:rsidRPr="00EE56B8">
        <w:rPr>
          <w:rFonts w:ascii="CIDFont+F2" w:eastAsiaTheme="minorHAnsi" w:hAnsi="CIDFont+F2" w:cs="CIDFont+F2"/>
        </w:rPr>
        <w:t>s</w:t>
      </w:r>
      <w:r w:rsidRPr="00EE56B8">
        <w:rPr>
          <w:rFonts w:ascii="CIDFont+F2" w:eastAsiaTheme="minorHAnsi" w:hAnsi="CIDFont+F2" w:cs="CIDFont+F2"/>
        </w:rPr>
        <w:t xml:space="preserve">ociety </w:t>
      </w:r>
      <w:r w:rsidR="000232AD" w:rsidRPr="00EE56B8">
        <w:rPr>
          <w:rFonts w:ascii="CIDFont+F2" w:eastAsiaTheme="minorHAnsi" w:hAnsi="CIDFont+F2" w:cs="CIDFont+F2"/>
        </w:rPr>
        <w:t>o</w:t>
      </w:r>
      <w:r w:rsidRPr="00EE56B8">
        <w:rPr>
          <w:rFonts w:ascii="CIDFont+F2" w:eastAsiaTheme="minorHAnsi" w:hAnsi="CIDFont+F2" w:cs="CIDFont+F2"/>
        </w:rPr>
        <w:t>rganization</w:t>
      </w:r>
      <w:r w:rsidR="000232AD" w:rsidRPr="00EE56B8">
        <w:rPr>
          <w:rFonts w:ascii="CIDFont+F2" w:eastAsiaTheme="minorHAnsi" w:hAnsi="CIDFont+F2" w:cs="CIDFont+F2"/>
        </w:rPr>
        <w:t xml:space="preserve">, </w:t>
      </w:r>
      <w:r w:rsidRPr="00EE56B8">
        <w:rPr>
          <w:rFonts w:ascii="CIDFont+F2" w:eastAsiaTheme="minorHAnsi" w:hAnsi="CIDFont+F2" w:cs="CIDFont+F2"/>
        </w:rPr>
        <w:t>women civil society organization</w:t>
      </w:r>
      <w:r w:rsidR="000232AD" w:rsidRPr="00EE56B8">
        <w:rPr>
          <w:rFonts w:ascii="CIDFont+F2" w:eastAsiaTheme="minorHAnsi" w:hAnsi="CIDFont+F2" w:cs="CIDFont+F2"/>
        </w:rPr>
        <w:t xml:space="preserve"> or network</w:t>
      </w:r>
      <w:r w:rsidRPr="00EE56B8">
        <w:rPr>
          <w:rFonts w:ascii="CIDFont+F2" w:eastAsiaTheme="minorHAnsi" w:hAnsi="CIDFont+F2" w:cs="CIDFont+F2"/>
        </w:rPr>
        <w:t>?</w:t>
      </w:r>
    </w:p>
    <w:p w14:paraId="3769BD7F"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2. Overall mission, purpose, and core programmes/services of the organization</w:t>
      </w:r>
    </w:p>
    <w:p w14:paraId="6E9794F0"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3. Target population groups and sub-groups</w:t>
      </w:r>
    </w:p>
    <w:p w14:paraId="4839B94B"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4. Organizational approach (philosophy) - how does the organization deliver its projects, e.g., gender-sensitive, rights-based, etc.</w:t>
      </w:r>
    </w:p>
    <w:p w14:paraId="698640B2"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5. Length of existence and relevant experience</w:t>
      </w:r>
    </w:p>
    <w:p w14:paraId="27687916" w14:textId="0F0DA8C5" w:rsidR="00590695"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6. Overview of organizational capacity relevant to the proposed engagement with UN Women (e.g., technical, governance and management, and financial and administrative management)</w:t>
      </w:r>
    </w:p>
    <w:p w14:paraId="1A104936" w14:textId="77777777" w:rsidR="00CD055B" w:rsidRPr="00EE56B8" w:rsidRDefault="00CD055B"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0B825860" w14:textId="77777777" w:rsidTr="00CD3966">
        <w:tc>
          <w:tcPr>
            <w:tcW w:w="10680" w:type="dxa"/>
          </w:tcPr>
          <w:p w14:paraId="2AAB5FAE" w14:textId="44216744"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2: Expected Results and Indicators </w:t>
            </w:r>
            <w:r w:rsidRPr="00EE56B8">
              <w:rPr>
                <w:rFonts w:ascii="CIDFont+F2" w:eastAsiaTheme="minorHAnsi" w:hAnsi="CIDFont+F2" w:cs="CIDFont+F2"/>
                <w:b/>
              </w:rPr>
              <w:t>(max 1.5 pages)</w:t>
            </w:r>
          </w:p>
        </w:tc>
      </w:tr>
    </w:tbl>
    <w:p w14:paraId="22851D43"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127D2BB6" w14:textId="7F9AD851"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articulate the proponent’s understanding of the UN Women Terms of Reference (TOR).</w:t>
      </w:r>
      <w:r w:rsidR="0014189B" w:rsidRPr="00EE56B8">
        <w:rPr>
          <w:rFonts w:ascii="CIDFont+F2" w:eastAsiaTheme="minorHAnsi" w:hAnsi="CIDFont+F2" w:cs="CIDFont+F2"/>
        </w:rPr>
        <w:t xml:space="preserve"> </w:t>
      </w:r>
      <w:r w:rsidRPr="00EE56B8">
        <w:rPr>
          <w:rFonts w:ascii="CIDFont+F2" w:eastAsiaTheme="minorHAnsi" w:hAnsi="CIDFont+F2" w:cs="CIDFont+F2"/>
        </w:rPr>
        <w:t>It should contain a clear and specific statement of what the proposal will accomplish in relation to the UN</w:t>
      </w:r>
      <w:r w:rsidR="0014189B" w:rsidRPr="00EE56B8">
        <w:rPr>
          <w:rFonts w:ascii="CIDFont+F2" w:eastAsiaTheme="minorHAnsi" w:hAnsi="CIDFont+F2" w:cs="CIDFont+F2"/>
        </w:rPr>
        <w:t xml:space="preserve"> </w:t>
      </w:r>
      <w:r w:rsidRPr="00EE56B8">
        <w:rPr>
          <w:rFonts w:ascii="CIDFont+F2" w:eastAsiaTheme="minorHAnsi" w:hAnsi="CIDFont+F2" w:cs="CIDFont+F2"/>
        </w:rPr>
        <w:t>Women TOR. This should include:</w:t>
      </w:r>
    </w:p>
    <w:p w14:paraId="3F5B56C7" w14:textId="1A92756A" w:rsidR="00857CAD"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1. </w:t>
      </w:r>
      <w:r w:rsidR="00857CAD" w:rsidRPr="00EE56B8">
        <w:rPr>
          <w:rFonts w:ascii="CIDFont+F2" w:eastAsiaTheme="minorHAnsi" w:hAnsi="CIDFont+F2" w:cs="CIDFont+F2"/>
          <w:b/>
          <w:bCs/>
        </w:rPr>
        <w:t>Context and the situation analysis</w:t>
      </w:r>
    </w:p>
    <w:p w14:paraId="6702A69A" w14:textId="1FBDAA30" w:rsidR="00590695" w:rsidRPr="00EE56B8" w:rsidRDefault="00857CAD"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2. </w:t>
      </w:r>
      <w:r w:rsidR="00590695" w:rsidRPr="00EE56B8">
        <w:rPr>
          <w:rFonts w:ascii="CIDFont+F2" w:eastAsiaTheme="minorHAnsi" w:hAnsi="CIDFont+F2" w:cs="CIDFont+F2"/>
        </w:rPr>
        <w:t xml:space="preserve">The </w:t>
      </w:r>
      <w:r w:rsidR="00590695" w:rsidRPr="00EE56B8">
        <w:rPr>
          <w:rFonts w:ascii="CIDFont+F1" w:eastAsiaTheme="minorHAnsi" w:hAnsi="CIDFont+F1" w:cs="CIDFont+F1"/>
          <w:b/>
        </w:rPr>
        <w:t>problem statement</w:t>
      </w:r>
      <w:r w:rsidR="00590695" w:rsidRPr="00EE56B8">
        <w:rPr>
          <w:rFonts w:ascii="CIDFont+F1" w:eastAsiaTheme="minorHAnsi" w:hAnsi="CIDFont+F1" w:cs="CIDFont+F1"/>
        </w:rPr>
        <w:t xml:space="preserve"> </w:t>
      </w:r>
      <w:r w:rsidR="00590695" w:rsidRPr="00EE56B8">
        <w:rPr>
          <w:rFonts w:ascii="CIDFont+F2" w:eastAsiaTheme="minorHAnsi" w:hAnsi="CIDFont+F2" w:cs="CIDFont+F2"/>
        </w:rPr>
        <w:t>or challenges to be addressed given the context described in the TOR.</w:t>
      </w:r>
    </w:p>
    <w:p w14:paraId="536C7036" w14:textId="2D779323" w:rsidR="009B5AC6" w:rsidRPr="00EE56B8" w:rsidRDefault="00857CAD" w:rsidP="0076378F">
      <w:pPr>
        <w:spacing w:after="120" w:line="240" w:lineRule="auto"/>
        <w:ind w:left="0" w:right="0" w:firstLine="0"/>
        <w:contextualSpacing/>
        <w:rPr>
          <w:rFonts w:ascii="CIDFont+F2" w:eastAsiaTheme="minorHAnsi" w:hAnsi="CIDFont+F2" w:cs="CIDFont+F2"/>
        </w:rPr>
      </w:pPr>
      <w:r w:rsidRPr="00EE56B8">
        <w:rPr>
          <w:rFonts w:ascii="CIDFont+F2" w:eastAsiaTheme="minorHAnsi" w:hAnsi="CIDFont+F2" w:cs="CIDFont+F2"/>
        </w:rPr>
        <w:t>3</w:t>
      </w:r>
      <w:r w:rsidR="00590695" w:rsidRPr="00EE56B8">
        <w:rPr>
          <w:rFonts w:ascii="CIDFont+F2" w:eastAsiaTheme="minorHAnsi" w:hAnsi="CIDFont+F2" w:cs="CIDFont+F2"/>
        </w:rPr>
        <w:t xml:space="preserve">. The specific </w:t>
      </w:r>
      <w:r w:rsidR="00590695" w:rsidRPr="00EE56B8">
        <w:rPr>
          <w:rFonts w:ascii="CIDFont+F1" w:eastAsiaTheme="minorHAnsi" w:hAnsi="CIDFont+F1" w:cs="CIDFont+F1"/>
          <w:b/>
        </w:rPr>
        <w:t>results</w:t>
      </w:r>
      <w:r w:rsidR="00590695" w:rsidRPr="00EE56B8">
        <w:rPr>
          <w:rFonts w:ascii="CIDFont+F1" w:eastAsiaTheme="minorHAnsi" w:hAnsi="CIDFont+F1" w:cs="CIDFont+F1"/>
        </w:rPr>
        <w:t xml:space="preserve"> </w:t>
      </w:r>
      <w:r w:rsidR="00590695" w:rsidRPr="00EE56B8">
        <w:rPr>
          <w:rFonts w:ascii="CIDFont+F2" w:eastAsiaTheme="minorHAnsi" w:hAnsi="CIDFont+F2" w:cs="CIDFont+F2"/>
        </w:rPr>
        <w:t>expected (e.g., outputs) through engagement of the proponent. The expected results are the measurable changes which will have occurred by the end of the planned intervention</w:t>
      </w:r>
      <w:r w:rsidR="00590695" w:rsidRPr="00EE56B8">
        <w:rPr>
          <w:rFonts w:asciiTheme="minorHAnsi" w:eastAsiaTheme="minorHAnsi" w:hAnsiTheme="minorHAnsi" w:cstheme="minorBidi"/>
          <w:color w:val="auto"/>
          <w:lang w:val="en-CA"/>
        </w:rPr>
        <w:t xml:space="preserve">. </w:t>
      </w:r>
      <w:r w:rsidR="00590695" w:rsidRPr="00EE56B8">
        <w:rPr>
          <w:rFonts w:ascii="CIDFont+F2" w:eastAsiaTheme="minorHAnsi" w:hAnsi="CIDFont+F2" w:cs="CIDFont+F2"/>
        </w:rPr>
        <w:t xml:space="preserve">Propose specific and measurable indicators which will form the basis for monitoring and evaluation. These indicators will be </w:t>
      </w:r>
      <w:r w:rsidR="00DE7325" w:rsidRPr="00EE56B8">
        <w:rPr>
          <w:rFonts w:ascii="CIDFont+F2" w:eastAsiaTheme="minorHAnsi" w:hAnsi="CIDFont+F2" w:cs="CIDFont+F2"/>
        </w:rPr>
        <w:t>refined and</w:t>
      </w:r>
      <w:r w:rsidR="00590695" w:rsidRPr="00EE56B8">
        <w:rPr>
          <w:rFonts w:ascii="CIDFont+F2" w:eastAsiaTheme="minorHAnsi" w:hAnsi="CIDFont+F2" w:cs="CIDFont+F2"/>
        </w:rPr>
        <w:t xml:space="preserve"> will form an important part of the agreement between the proposing organization and UN Women</w:t>
      </w:r>
      <w:r w:rsidR="00DE7325" w:rsidRPr="00EE56B8">
        <w:rPr>
          <w:rFonts w:ascii="CIDFont+F2" w:eastAsiaTheme="minorHAnsi" w:hAnsi="CIDFont+F2" w:cs="CIDFont+F2"/>
        </w:rPr>
        <w:t xml:space="preserve">. </w:t>
      </w:r>
    </w:p>
    <w:p w14:paraId="005DEDC7" w14:textId="5BA0DD73" w:rsidR="00590695"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55C6F1A" w14:textId="061F089F" w:rsidR="00BB4977" w:rsidRDefault="00BB4977" w:rsidP="0076378F">
      <w:pPr>
        <w:autoSpaceDE w:val="0"/>
        <w:autoSpaceDN w:val="0"/>
        <w:adjustRightInd w:val="0"/>
        <w:spacing w:after="0" w:line="240" w:lineRule="auto"/>
        <w:ind w:left="0" w:right="0" w:firstLine="0"/>
        <w:rPr>
          <w:rFonts w:ascii="CIDFont+F2" w:eastAsiaTheme="minorHAnsi" w:hAnsi="CIDFont+F2" w:cs="CIDFont+F2"/>
        </w:rPr>
      </w:pPr>
    </w:p>
    <w:p w14:paraId="6F9A7CDF" w14:textId="77777777" w:rsidR="00BB4977" w:rsidRPr="00EE56B8" w:rsidRDefault="00BB4977"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54D5C79D" w14:textId="77777777" w:rsidTr="00CD3966">
        <w:tc>
          <w:tcPr>
            <w:tcW w:w="10680" w:type="dxa"/>
          </w:tcPr>
          <w:p w14:paraId="3B555CCC" w14:textId="5083820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lastRenderedPageBreak/>
              <w:t xml:space="preserve">Component 3: Description of the Technical Approach and Activities </w:t>
            </w:r>
            <w:r w:rsidRPr="00EE56B8">
              <w:rPr>
                <w:rFonts w:ascii="CIDFont+F2" w:eastAsiaTheme="minorHAnsi" w:hAnsi="CIDFont+F2" w:cs="CIDFont+F2"/>
                <w:b/>
              </w:rPr>
              <w:t>(max 2.5 pages)</w:t>
            </w:r>
          </w:p>
        </w:tc>
      </w:tr>
    </w:tbl>
    <w:p w14:paraId="2857B325"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7805581"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describe the technical approach and should be able to show the soundness and</w:t>
      </w:r>
    </w:p>
    <w:p w14:paraId="215CFF25"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14:paraId="07B4FAA6"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Activity descriptions should be as specific as necessary, identifying </w:t>
      </w:r>
      <w:r w:rsidRPr="00EE56B8">
        <w:rPr>
          <w:rFonts w:ascii="CIDFont+F1" w:eastAsiaTheme="minorHAnsi" w:hAnsi="CIDFont+F1" w:cs="CIDFont+F1"/>
          <w:b/>
        </w:rPr>
        <w:t>what</w:t>
      </w:r>
      <w:r w:rsidRPr="00EE56B8">
        <w:rPr>
          <w:rFonts w:ascii="CIDFont+F1" w:eastAsiaTheme="minorHAnsi" w:hAnsi="CIDFont+F1" w:cs="CIDFont+F1"/>
        </w:rPr>
        <w:t xml:space="preserve"> </w:t>
      </w:r>
      <w:r w:rsidRPr="00EE56B8">
        <w:rPr>
          <w:rFonts w:ascii="CIDFont+F2" w:eastAsiaTheme="minorHAnsi" w:hAnsi="CIDFont+F2" w:cs="CIDFont+F2"/>
        </w:rPr>
        <w:t xml:space="preserve">will be done, </w:t>
      </w:r>
      <w:r w:rsidRPr="00EE56B8">
        <w:rPr>
          <w:rFonts w:ascii="CIDFont+F1" w:eastAsiaTheme="minorHAnsi" w:hAnsi="CIDFont+F1" w:cs="CIDFont+F1"/>
          <w:b/>
        </w:rPr>
        <w:t>who</w:t>
      </w:r>
      <w:r w:rsidRPr="00EE56B8">
        <w:rPr>
          <w:rFonts w:ascii="CIDFont+F1" w:eastAsiaTheme="minorHAnsi" w:hAnsi="CIDFont+F1" w:cs="CIDFont+F1"/>
        </w:rPr>
        <w:t xml:space="preserve"> </w:t>
      </w:r>
      <w:r w:rsidRPr="00EE56B8">
        <w:rPr>
          <w:rFonts w:ascii="CIDFont+F2" w:eastAsiaTheme="minorHAnsi" w:hAnsi="CIDFont+F2" w:cs="CIDFont+F2"/>
        </w:rPr>
        <w:t xml:space="preserve">will do it, </w:t>
      </w:r>
      <w:r w:rsidRPr="00EE56B8">
        <w:rPr>
          <w:rFonts w:ascii="CIDFont+F1" w:eastAsiaTheme="minorHAnsi" w:hAnsi="CIDFont+F1" w:cs="CIDFont+F1"/>
          <w:b/>
        </w:rPr>
        <w:t xml:space="preserve">when </w:t>
      </w:r>
      <w:r w:rsidRPr="00EE56B8">
        <w:rPr>
          <w:rFonts w:ascii="CIDFont+F2" w:eastAsiaTheme="minorHAnsi" w:hAnsi="CIDFont+F2" w:cs="CIDFont+F2"/>
        </w:rPr>
        <w:t xml:space="preserve">it will be done (beginning, duration, completion), and </w:t>
      </w:r>
      <w:r w:rsidRPr="00EE56B8">
        <w:rPr>
          <w:rFonts w:ascii="CIDFont+F1" w:eastAsiaTheme="minorHAnsi" w:hAnsi="CIDFont+F1" w:cs="CIDFont+F1"/>
          <w:b/>
        </w:rPr>
        <w:t>where</w:t>
      </w:r>
      <w:r w:rsidRPr="00EE56B8">
        <w:rPr>
          <w:rFonts w:ascii="CIDFont+F1" w:eastAsiaTheme="minorHAnsi" w:hAnsi="CIDFont+F1" w:cs="CIDFont+F1"/>
        </w:rPr>
        <w:t xml:space="preserve"> </w:t>
      </w:r>
      <w:r w:rsidRPr="00EE56B8">
        <w:rPr>
          <w:rFonts w:ascii="CIDFont+F2" w:eastAsiaTheme="minorHAnsi" w:hAnsi="CIDFont+F2" w:cs="CIDFont+F2"/>
        </w:rPr>
        <w:t xml:space="preserve">it will be done. In describing the activities, an indication should be made regarding the organizations and individuals involved in or benefiting from the activity. </w:t>
      </w:r>
    </w:p>
    <w:p w14:paraId="39BDED4E" w14:textId="19DC16E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narrative is to be complemented by a tabular presentation that will serve as Implementation Plan, as</w:t>
      </w:r>
      <w:r w:rsidR="00FC79F5" w:rsidRPr="00EE56B8">
        <w:rPr>
          <w:rFonts w:ascii="CIDFont+F2" w:eastAsiaTheme="minorHAnsi" w:hAnsi="CIDFont+F2" w:cs="CIDFont+F2"/>
        </w:rPr>
        <w:t xml:space="preserve"> </w:t>
      </w:r>
      <w:r w:rsidRPr="00EE56B8">
        <w:rPr>
          <w:rFonts w:ascii="CIDFont+F2" w:eastAsiaTheme="minorHAnsi" w:hAnsi="CIDFont+F2" w:cs="CIDFont+F2"/>
        </w:rPr>
        <w:t>described in Component 4</w:t>
      </w:r>
    </w:p>
    <w:p w14:paraId="4645A01A"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2FE2BB2B" w14:textId="77777777" w:rsidTr="00CD3966">
        <w:tc>
          <w:tcPr>
            <w:tcW w:w="10680" w:type="dxa"/>
          </w:tcPr>
          <w:p w14:paraId="6245EEB0" w14:textId="114A174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4: Implementation Plan </w:t>
            </w:r>
            <w:r w:rsidRPr="00EE56B8">
              <w:rPr>
                <w:rFonts w:ascii="CIDFont+F2" w:eastAsiaTheme="minorHAnsi" w:hAnsi="CIDFont+F2" w:cs="CIDFont+F2"/>
                <w:b/>
              </w:rPr>
              <w:t>(max 1.5 pages)</w:t>
            </w:r>
          </w:p>
        </w:tc>
      </w:tr>
    </w:tbl>
    <w:p w14:paraId="2833234F"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CDE5A8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This section is presented in tabular form and can be attached as an Annex. It should indicate the </w:t>
      </w:r>
      <w:r w:rsidRPr="00EE56B8">
        <w:rPr>
          <w:rFonts w:ascii="CIDFont+F1" w:eastAsiaTheme="minorHAnsi" w:hAnsi="CIDFont+F1" w:cs="CIDFont+F1"/>
          <w:b/>
        </w:rPr>
        <w:t>sequence of all major activities and timeframe (duration).</w:t>
      </w:r>
      <w:r w:rsidRPr="00EE56B8">
        <w:rPr>
          <w:rFonts w:ascii="CIDFont+F1" w:eastAsiaTheme="minorHAnsi" w:hAnsi="CIDFont+F1" w:cs="CIDFont+F1"/>
        </w:rPr>
        <w:t xml:space="preserve"> </w:t>
      </w:r>
      <w:r w:rsidRPr="00EE56B8">
        <w:rPr>
          <w:rFonts w:ascii="CIDFont+F2" w:eastAsiaTheme="minorHAnsi" w:hAnsi="CIDFont+F2" w:cs="CIDFont+F2"/>
        </w:rPr>
        <w:t>Provide as much detail as necessary. The Implementation Plan should show a logical flow of activities. Please include in the Implementation Plan all required milestone reports and monitoring reviews.</w:t>
      </w:r>
    </w:p>
    <w:p w14:paraId="0942C15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60FEC1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Implementation Plan</w:t>
      </w:r>
    </w:p>
    <w:tbl>
      <w:tblPr>
        <w:tblStyle w:val="TableGrid0"/>
        <w:tblW w:w="0" w:type="auto"/>
        <w:tblLook w:val="04A0" w:firstRow="1" w:lastRow="0" w:firstColumn="1" w:lastColumn="0" w:noHBand="0" w:noVBand="1"/>
      </w:tblPr>
      <w:tblGrid>
        <w:gridCol w:w="1252"/>
        <w:gridCol w:w="1442"/>
        <w:gridCol w:w="778"/>
        <w:gridCol w:w="585"/>
        <w:gridCol w:w="729"/>
        <w:gridCol w:w="729"/>
        <w:gridCol w:w="603"/>
        <w:gridCol w:w="855"/>
        <w:gridCol w:w="792"/>
        <w:gridCol w:w="603"/>
        <w:gridCol w:w="648"/>
      </w:tblGrid>
      <w:tr w:rsidR="00590695" w:rsidRPr="00EE56B8" w14:paraId="0F95AE0C" w14:textId="77777777" w:rsidTr="00CD3966">
        <w:tc>
          <w:tcPr>
            <w:tcW w:w="1411" w:type="dxa"/>
          </w:tcPr>
          <w:p w14:paraId="28488E0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 xml:space="preserve">Project No: </w:t>
            </w:r>
          </w:p>
        </w:tc>
        <w:tc>
          <w:tcPr>
            <w:tcW w:w="9269" w:type="dxa"/>
            <w:gridSpan w:val="10"/>
          </w:tcPr>
          <w:p w14:paraId="027CFA2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Project Name:</w:t>
            </w:r>
          </w:p>
        </w:tc>
      </w:tr>
      <w:tr w:rsidR="00590695" w:rsidRPr="00EE56B8" w14:paraId="77ADB4A3" w14:textId="77777777" w:rsidTr="00CD3966">
        <w:tc>
          <w:tcPr>
            <w:tcW w:w="1411" w:type="dxa"/>
          </w:tcPr>
          <w:p w14:paraId="7C42A9D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269" w:type="dxa"/>
            <w:gridSpan w:val="10"/>
          </w:tcPr>
          <w:p w14:paraId="247AD01C"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Name of Proponent Organization:</w:t>
            </w:r>
          </w:p>
          <w:p w14:paraId="168E99C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39492A7B" w14:textId="77777777" w:rsidTr="00CD3966">
        <w:tc>
          <w:tcPr>
            <w:tcW w:w="1411" w:type="dxa"/>
          </w:tcPr>
          <w:p w14:paraId="5DF7D98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269" w:type="dxa"/>
            <w:gridSpan w:val="10"/>
          </w:tcPr>
          <w:p w14:paraId="086039A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Brief description of Project</w:t>
            </w:r>
          </w:p>
          <w:p w14:paraId="6E9084F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0A626450" w14:textId="77777777" w:rsidTr="00CD3966">
        <w:tc>
          <w:tcPr>
            <w:tcW w:w="5485" w:type="dxa"/>
            <w:gridSpan w:val="5"/>
          </w:tcPr>
          <w:p w14:paraId="46EF802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5195" w:type="dxa"/>
            <w:gridSpan w:val="6"/>
          </w:tcPr>
          <w:p w14:paraId="6D155A32"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Project Start and End Dates:</w:t>
            </w:r>
          </w:p>
          <w:p w14:paraId="6732292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EC0BF66" w14:textId="77777777" w:rsidTr="00CD3966">
        <w:tc>
          <w:tcPr>
            <w:tcW w:w="1411" w:type="dxa"/>
          </w:tcPr>
          <w:p w14:paraId="7BAF170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269" w:type="dxa"/>
            <w:gridSpan w:val="10"/>
          </w:tcPr>
          <w:p w14:paraId="237F2A4C" w14:textId="526D7E06"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Brief Description of Specific Results (e.g., Outputs) with corresponding indicators, baselines and</w:t>
            </w:r>
            <w:r w:rsidR="006577E5" w:rsidRPr="00EE56B8">
              <w:rPr>
                <w:rFonts w:ascii="CIDFont+F2" w:eastAsiaTheme="minorHAnsi" w:hAnsi="CIDFont+F2" w:cs="CIDFont+F2"/>
              </w:rPr>
              <w:t xml:space="preserve"> </w:t>
            </w:r>
            <w:r w:rsidRPr="00EE56B8">
              <w:rPr>
                <w:rFonts w:ascii="CIDFont+F2" w:eastAsiaTheme="minorHAnsi" w:hAnsi="CIDFont+F2" w:cs="CIDFont+F2"/>
              </w:rPr>
              <w:t>targets. Repeat for each result</w:t>
            </w:r>
          </w:p>
          <w:p w14:paraId="6086643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7B92EBC0" w14:textId="77777777" w:rsidTr="00CD3966">
        <w:tc>
          <w:tcPr>
            <w:tcW w:w="5485" w:type="dxa"/>
            <w:gridSpan w:val="5"/>
          </w:tcPr>
          <w:p w14:paraId="637B5EDB"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List the activities necessary to produce the results</w:t>
            </w:r>
          </w:p>
          <w:p w14:paraId="0EF2D73F"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Indicate who is responsible for each activity</w:t>
            </w:r>
          </w:p>
          <w:p w14:paraId="15383DA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5195" w:type="dxa"/>
            <w:gridSpan w:val="6"/>
          </w:tcPr>
          <w:p w14:paraId="29A1876F"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Duration of Activity in Months (or Quarters)</w:t>
            </w:r>
          </w:p>
          <w:p w14:paraId="34D5726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B6675A7" w14:textId="77777777" w:rsidTr="00CD3966">
        <w:tc>
          <w:tcPr>
            <w:tcW w:w="1411" w:type="dxa"/>
          </w:tcPr>
          <w:p w14:paraId="4E6B1B2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Activity</w:t>
            </w:r>
          </w:p>
        </w:tc>
        <w:tc>
          <w:tcPr>
            <w:tcW w:w="1508" w:type="dxa"/>
          </w:tcPr>
          <w:p w14:paraId="7DFCE7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2" w:eastAsiaTheme="minorHAnsi" w:hAnsi="CIDFont+F2" w:cs="CIDFont+F2"/>
              </w:rPr>
              <w:t>Responsible</w:t>
            </w:r>
          </w:p>
        </w:tc>
        <w:tc>
          <w:tcPr>
            <w:tcW w:w="971" w:type="dxa"/>
          </w:tcPr>
          <w:p w14:paraId="6A4084C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w:t>
            </w:r>
          </w:p>
        </w:tc>
        <w:tc>
          <w:tcPr>
            <w:tcW w:w="695" w:type="dxa"/>
          </w:tcPr>
          <w:p w14:paraId="483289F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2</w:t>
            </w:r>
          </w:p>
        </w:tc>
        <w:tc>
          <w:tcPr>
            <w:tcW w:w="900" w:type="dxa"/>
          </w:tcPr>
          <w:p w14:paraId="55E3304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3</w:t>
            </w:r>
          </w:p>
        </w:tc>
        <w:tc>
          <w:tcPr>
            <w:tcW w:w="900" w:type="dxa"/>
          </w:tcPr>
          <w:p w14:paraId="07C0F1F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4</w:t>
            </w:r>
          </w:p>
        </w:tc>
        <w:tc>
          <w:tcPr>
            <w:tcW w:w="720" w:type="dxa"/>
          </w:tcPr>
          <w:p w14:paraId="100E30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5</w:t>
            </w:r>
          </w:p>
        </w:tc>
        <w:tc>
          <w:tcPr>
            <w:tcW w:w="1080" w:type="dxa"/>
          </w:tcPr>
          <w:p w14:paraId="0B5DB33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6</w:t>
            </w:r>
          </w:p>
        </w:tc>
        <w:tc>
          <w:tcPr>
            <w:tcW w:w="990" w:type="dxa"/>
          </w:tcPr>
          <w:p w14:paraId="24B1D02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7</w:t>
            </w:r>
          </w:p>
        </w:tc>
        <w:tc>
          <w:tcPr>
            <w:tcW w:w="720" w:type="dxa"/>
          </w:tcPr>
          <w:p w14:paraId="548C1DD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8</w:t>
            </w:r>
          </w:p>
        </w:tc>
        <w:tc>
          <w:tcPr>
            <w:tcW w:w="785" w:type="dxa"/>
          </w:tcPr>
          <w:p w14:paraId="1E61DCF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9</w:t>
            </w:r>
          </w:p>
        </w:tc>
      </w:tr>
      <w:tr w:rsidR="00590695" w:rsidRPr="00EE56B8" w14:paraId="748B98BC" w14:textId="77777777" w:rsidTr="00CD3966">
        <w:trPr>
          <w:trHeight w:val="306"/>
        </w:trPr>
        <w:tc>
          <w:tcPr>
            <w:tcW w:w="1411" w:type="dxa"/>
          </w:tcPr>
          <w:p w14:paraId="14BC48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1.1</w:t>
            </w:r>
          </w:p>
        </w:tc>
        <w:tc>
          <w:tcPr>
            <w:tcW w:w="1508" w:type="dxa"/>
          </w:tcPr>
          <w:p w14:paraId="163854F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0A20585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15EA5F9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5B6311F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02B4AA8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67FE3A8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1F175BA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5E24F38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4A9E9F2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424BE48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B3B94B9" w14:textId="77777777" w:rsidTr="00CD3966">
        <w:tc>
          <w:tcPr>
            <w:tcW w:w="1411" w:type="dxa"/>
          </w:tcPr>
          <w:p w14:paraId="2A6F683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1.2</w:t>
            </w:r>
          </w:p>
        </w:tc>
        <w:tc>
          <w:tcPr>
            <w:tcW w:w="1508" w:type="dxa"/>
          </w:tcPr>
          <w:p w14:paraId="0EFF0DC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69C083C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198C462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356B3BD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6DE3E83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5B4FA36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193B723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189987B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54F93CB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789C321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AFFD84C" w14:textId="77777777" w:rsidTr="00CD3966">
        <w:tc>
          <w:tcPr>
            <w:tcW w:w="1411" w:type="dxa"/>
          </w:tcPr>
          <w:p w14:paraId="57C53F5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1.3</w:t>
            </w:r>
          </w:p>
        </w:tc>
        <w:tc>
          <w:tcPr>
            <w:tcW w:w="1508" w:type="dxa"/>
          </w:tcPr>
          <w:p w14:paraId="451CE1E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00130BD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75BA4EC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076C5AE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62E7D26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727F1FF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11F943A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22A6500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615963B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3D52C29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71F70CB" w14:textId="77777777" w:rsidTr="00CD3966">
        <w:tc>
          <w:tcPr>
            <w:tcW w:w="1411" w:type="dxa"/>
          </w:tcPr>
          <w:p w14:paraId="3419B35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1.4</w:t>
            </w:r>
          </w:p>
        </w:tc>
        <w:tc>
          <w:tcPr>
            <w:tcW w:w="1508" w:type="dxa"/>
          </w:tcPr>
          <w:p w14:paraId="5902521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4913563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05DFD92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779B284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1664131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183D2C4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7DD962B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17AD9B3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7A2778F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5759B27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48A9DE55" w14:textId="77777777" w:rsidTr="00CD3966">
        <w:trPr>
          <w:trHeight w:val="547"/>
        </w:trPr>
        <w:tc>
          <w:tcPr>
            <w:tcW w:w="1411" w:type="dxa"/>
          </w:tcPr>
          <w:p w14:paraId="7C36EA1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1.5.</w:t>
            </w:r>
          </w:p>
        </w:tc>
        <w:tc>
          <w:tcPr>
            <w:tcW w:w="1508" w:type="dxa"/>
          </w:tcPr>
          <w:p w14:paraId="61C080F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71" w:type="dxa"/>
          </w:tcPr>
          <w:p w14:paraId="311FD47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695" w:type="dxa"/>
          </w:tcPr>
          <w:p w14:paraId="2D26286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2BE7DA9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00" w:type="dxa"/>
          </w:tcPr>
          <w:p w14:paraId="78B9CC6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0AE2E3A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080" w:type="dxa"/>
          </w:tcPr>
          <w:p w14:paraId="3D43867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990" w:type="dxa"/>
          </w:tcPr>
          <w:p w14:paraId="628A10B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20" w:type="dxa"/>
          </w:tcPr>
          <w:p w14:paraId="65B030F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785" w:type="dxa"/>
          </w:tcPr>
          <w:p w14:paraId="33546B6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bl>
    <w:p w14:paraId="20D7E5EC" w14:textId="77777777" w:rsidR="000538F1" w:rsidRPr="00EE56B8" w:rsidRDefault="000538F1" w:rsidP="0076378F">
      <w:pPr>
        <w:autoSpaceDE w:val="0"/>
        <w:autoSpaceDN w:val="0"/>
        <w:adjustRightInd w:val="0"/>
        <w:spacing w:after="0" w:line="240" w:lineRule="auto"/>
        <w:ind w:left="0" w:right="0" w:firstLine="0"/>
        <w:rPr>
          <w:rFonts w:ascii="CIDFont+F1" w:eastAsiaTheme="minorHAnsi" w:hAnsi="CIDFont+F1" w:cs="CIDFont+F1"/>
          <w:b/>
        </w:rPr>
      </w:pPr>
    </w:p>
    <w:p w14:paraId="37C34363" w14:textId="47E7C0AF"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1" w:eastAsiaTheme="minorHAnsi" w:hAnsi="CIDFont+F1" w:cs="CIDFont+F1"/>
          <w:b/>
        </w:rPr>
        <w:t>Monitoring and Evaluation Plan</w:t>
      </w:r>
      <w:r w:rsidRPr="00EE56B8">
        <w:rPr>
          <w:rFonts w:ascii="CIDFont+F1" w:eastAsiaTheme="minorHAnsi" w:hAnsi="CIDFont+F1" w:cs="CIDFont+F1"/>
        </w:rPr>
        <w:t xml:space="preserve"> </w:t>
      </w:r>
      <w:r w:rsidRPr="00EE56B8">
        <w:rPr>
          <w:rFonts w:ascii="CIDFont+F2" w:eastAsiaTheme="minorHAnsi" w:hAnsi="CIDFont+F2" w:cs="CIDFont+F2"/>
        </w:rPr>
        <w:t>(max. 1 page)</w:t>
      </w:r>
    </w:p>
    <w:p w14:paraId="58FD0501"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3511C8D5" w14:textId="02FABD9F"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This section should contain an explanation of the plan for monitoring and evaluating the activities, both</w:t>
      </w:r>
      <w:r w:rsidR="008254DF" w:rsidRPr="00EE56B8">
        <w:rPr>
          <w:rFonts w:ascii="CIDFont+F2" w:eastAsiaTheme="minorHAnsi" w:hAnsi="CIDFont+F2" w:cs="CIDFont+F2"/>
        </w:rPr>
        <w:t xml:space="preserve"> </w:t>
      </w:r>
      <w:r w:rsidRPr="00EE56B8">
        <w:rPr>
          <w:rFonts w:ascii="CIDFont+F2" w:eastAsiaTheme="minorHAnsi" w:hAnsi="CIDFont+F2" w:cs="CIDFont+F2"/>
        </w:rPr>
        <w:t>during its implementation (formative) and at completion (summative). Key elements to be included are:</w:t>
      </w:r>
    </w:p>
    <w:p w14:paraId="234EADDB" w14:textId="2B67776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How the performance of the activities will be tracked in terms of achievement of the steps and milestones set forth in the Implementation Plan</w:t>
      </w:r>
    </w:p>
    <w:p w14:paraId="323893BD" w14:textId="6BCB55C9"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lastRenderedPageBreak/>
        <w:t>• How any mid-course correction and adjustment of the design and plans will be facilitated on the basis</w:t>
      </w:r>
      <w:r w:rsidR="001A089D" w:rsidRPr="00EE56B8">
        <w:rPr>
          <w:rFonts w:ascii="CIDFont+F2" w:eastAsiaTheme="minorHAnsi" w:hAnsi="CIDFont+F2" w:cs="CIDFont+F2"/>
        </w:rPr>
        <w:t xml:space="preserve"> </w:t>
      </w:r>
      <w:r w:rsidRPr="00EE56B8">
        <w:rPr>
          <w:rFonts w:ascii="CIDFont+F2" w:eastAsiaTheme="minorHAnsi" w:hAnsi="CIDFont+F2" w:cs="CIDFont+F2"/>
        </w:rPr>
        <w:t>of feedback received</w:t>
      </w:r>
    </w:p>
    <w:p w14:paraId="3F888C02"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How the participation of community members in the monitoring and evaluation processes will be achieved</w:t>
      </w:r>
    </w:p>
    <w:p w14:paraId="746FF41A"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0B5BF92C" w14:textId="77777777" w:rsidTr="00CD3966">
        <w:tc>
          <w:tcPr>
            <w:tcW w:w="10680" w:type="dxa"/>
          </w:tcPr>
          <w:p w14:paraId="0FC4C8E7" w14:textId="1BC733F8"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5: Risks to Successful Implementation </w:t>
            </w:r>
            <w:r w:rsidRPr="00EE56B8">
              <w:rPr>
                <w:rFonts w:ascii="CIDFont+F2" w:eastAsiaTheme="minorHAnsi" w:hAnsi="CIDFont+F2" w:cs="CIDFont+F2"/>
                <w:b/>
              </w:rPr>
              <w:t>(1 page)</w:t>
            </w:r>
          </w:p>
        </w:tc>
      </w:tr>
    </w:tbl>
    <w:p w14:paraId="6272C9C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2A2A11F7" w14:textId="1386F982"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Identify and list any major risk factors that could result in the activities not producing the expected results.</w:t>
      </w:r>
      <w:r w:rsidR="009B5AC6" w:rsidRPr="00EE56B8">
        <w:rPr>
          <w:rFonts w:ascii="CIDFont+F2" w:eastAsiaTheme="minorHAnsi" w:hAnsi="CIDFont+F2" w:cs="CIDFont+F2"/>
        </w:rPr>
        <w:t xml:space="preserve"> </w:t>
      </w:r>
      <w:r w:rsidRPr="00EE56B8">
        <w:rPr>
          <w:rFonts w:ascii="CIDFont+F2" w:eastAsiaTheme="minorHAnsi" w:hAnsi="CIDFont+F2" w:cs="CIDFont+F2"/>
        </w:rPr>
        <w:t>These should include both internal factors (for example, the technology involved fails to work as projected) and external factors (for example, significant currency fluctuations resulting into changes in the economics of the activity). Describe how such risks are to be mitigated.</w:t>
      </w:r>
    </w:p>
    <w:p w14:paraId="2B00070D"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28C2C6EC" w14:textId="2EBD5F3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 xml:space="preserve">Include in this section also the key </w:t>
      </w:r>
      <w:r w:rsidRPr="00EE56B8">
        <w:rPr>
          <w:rFonts w:ascii="CIDFont+F1" w:eastAsiaTheme="minorHAnsi" w:hAnsi="CIDFont+F1" w:cs="CIDFont+F1"/>
          <w:b/>
        </w:rPr>
        <w:t xml:space="preserve">assumptions </w:t>
      </w:r>
      <w:r w:rsidRPr="00EE56B8">
        <w:rPr>
          <w:rFonts w:ascii="CIDFont+F2" w:eastAsiaTheme="minorHAnsi" w:hAnsi="CIDFont+F2" w:cs="CIDFont+F2"/>
        </w:rPr>
        <w:t>on which the activity plan is based on. In this case, the</w:t>
      </w:r>
      <w:r w:rsidR="00FC79F5" w:rsidRPr="00EE56B8">
        <w:rPr>
          <w:rFonts w:ascii="CIDFont+F2" w:eastAsiaTheme="minorHAnsi" w:hAnsi="CIDFont+F2" w:cs="CIDFont+F2"/>
        </w:rPr>
        <w:t xml:space="preserve"> </w:t>
      </w:r>
      <w:r w:rsidRPr="00EE56B8">
        <w:rPr>
          <w:rFonts w:ascii="CIDFont+F2" w:eastAsiaTheme="minorHAnsi" w:hAnsi="CIDFont+F2" w:cs="CIDFont+F2"/>
        </w:rPr>
        <w:t>assumptions are mostly related to external factors (for example, government environmental policy</w:t>
      </w:r>
      <w:r w:rsidR="00FC79F5" w:rsidRPr="00EE56B8">
        <w:rPr>
          <w:rFonts w:ascii="CIDFont+F2" w:eastAsiaTheme="minorHAnsi" w:hAnsi="CIDFont+F2" w:cs="CIDFont+F2"/>
        </w:rPr>
        <w:t xml:space="preserve"> </w:t>
      </w:r>
      <w:r w:rsidRPr="00EE56B8">
        <w:rPr>
          <w:rFonts w:ascii="CIDFont+F2" w:eastAsiaTheme="minorHAnsi" w:hAnsi="CIDFont+F2" w:cs="CIDFont+F2"/>
        </w:rPr>
        <w:t>remaining stable) which are anticipated in planning, and on which the feasibility of the activities depend</w:t>
      </w:r>
    </w:p>
    <w:p w14:paraId="5356238D"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9016"/>
      </w:tblGrid>
      <w:tr w:rsidR="00590695" w:rsidRPr="00EE56B8" w14:paraId="475359FF" w14:textId="77777777" w:rsidTr="00CD3966">
        <w:tc>
          <w:tcPr>
            <w:tcW w:w="10680" w:type="dxa"/>
          </w:tcPr>
          <w:p w14:paraId="2475693F" w14:textId="130757FD"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Component 6: Results-Based Budget </w:t>
            </w:r>
            <w:r w:rsidRPr="00EE56B8">
              <w:rPr>
                <w:rFonts w:ascii="CIDFont+F2" w:eastAsiaTheme="minorHAnsi" w:hAnsi="CIDFont+F2" w:cs="CIDFont+F2"/>
                <w:b/>
              </w:rPr>
              <w:t>(max. 1.5 pages)</w:t>
            </w:r>
          </w:p>
        </w:tc>
      </w:tr>
    </w:tbl>
    <w:p w14:paraId="01D5A3A0"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7BF2DF6D"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w:t>
      </w:r>
    </w:p>
    <w:p w14:paraId="523B4856" w14:textId="1041C696" w:rsidR="00590695" w:rsidRPr="00EE56B8" w:rsidRDefault="00590695" w:rsidP="005F16C0">
      <w:pPr>
        <w:numPr>
          <w:ilvl w:val="0"/>
          <w:numId w:val="9"/>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Include only costs which directly relate to efficiently carrying out the activities and producing the</w:t>
      </w:r>
      <w:r w:rsidR="001A089D" w:rsidRPr="00EE56B8">
        <w:rPr>
          <w:rFonts w:ascii="CIDFont+F2" w:eastAsiaTheme="minorHAnsi" w:hAnsi="CIDFont+F2" w:cs="CIDFont+F2"/>
        </w:rPr>
        <w:t xml:space="preserve"> </w:t>
      </w:r>
      <w:r w:rsidRPr="00EE56B8">
        <w:rPr>
          <w:rFonts w:ascii="CIDFont+F2" w:eastAsiaTheme="minorHAnsi" w:hAnsi="CIDFont+F2" w:cs="CIDFont+F2"/>
        </w:rPr>
        <w:t>results which are set forth in the proposal. Other associated costs should be funded from other sources.</w:t>
      </w:r>
    </w:p>
    <w:p w14:paraId="4752DCEA" w14:textId="77777777" w:rsidR="00590695" w:rsidRPr="00EE56B8" w:rsidRDefault="00590695" w:rsidP="005F16C0">
      <w:pPr>
        <w:numPr>
          <w:ilvl w:val="0"/>
          <w:numId w:val="9"/>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budget should be realistic. Find out what planned activities will actually cost, and do not assume that you will be able to make do for less.</w:t>
      </w:r>
    </w:p>
    <w:p w14:paraId="50F1D666" w14:textId="77777777" w:rsidR="00590695" w:rsidRPr="00EE56B8" w:rsidRDefault="00590695" w:rsidP="005F16C0">
      <w:pPr>
        <w:numPr>
          <w:ilvl w:val="0"/>
          <w:numId w:val="9"/>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budget should include all costs associated with managing and administering the activity.</w:t>
      </w:r>
    </w:p>
    <w:p w14:paraId="01A563A1" w14:textId="77777777" w:rsidR="001D2E69" w:rsidRDefault="001D2E69" w:rsidP="0076378F">
      <w:pPr>
        <w:autoSpaceDE w:val="0"/>
        <w:autoSpaceDN w:val="0"/>
        <w:adjustRightInd w:val="0"/>
        <w:spacing w:after="0" w:line="240" w:lineRule="auto"/>
        <w:ind w:left="0" w:right="0" w:firstLine="0"/>
        <w:rPr>
          <w:rFonts w:ascii="CIDFont+F2" w:eastAsiaTheme="minorHAnsi" w:hAnsi="CIDFont+F2" w:cs="CIDFont+F2"/>
        </w:rPr>
      </w:pPr>
    </w:p>
    <w:p w14:paraId="68BAD547" w14:textId="49A6089E"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Particularly include the cost of monitoring and evaluation.</w:t>
      </w:r>
    </w:p>
    <w:p w14:paraId="6294F6E8" w14:textId="77777777" w:rsidR="00590695" w:rsidRPr="00EE56B8" w:rsidRDefault="00590695" w:rsidP="005F16C0">
      <w:pPr>
        <w:numPr>
          <w:ilvl w:val="0"/>
          <w:numId w:val="10"/>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Indirect costs, or administrative overhead costs, such as staff salaries and office rent are not  funded. These therefore should not be part of the funding request.</w:t>
      </w:r>
    </w:p>
    <w:p w14:paraId="551FA676" w14:textId="35089450" w:rsidR="00590695" w:rsidRPr="00EE56B8" w:rsidRDefault="00590695" w:rsidP="005F16C0">
      <w:pPr>
        <w:numPr>
          <w:ilvl w:val="0"/>
          <w:numId w:val="10"/>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budget line items are general categories intended to assist in thinking through where money</w:t>
      </w:r>
      <w:r w:rsidR="001A089D" w:rsidRPr="00EE56B8">
        <w:rPr>
          <w:rFonts w:ascii="CIDFont+F2" w:eastAsiaTheme="minorHAnsi" w:hAnsi="CIDFont+F2" w:cs="CIDFont+F2"/>
        </w:rPr>
        <w:t xml:space="preserve"> </w:t>
      </w:r>
      <w:r w:rsidRPr="00EE56B8">
        <w:rPr>
          <w:rFonts w:ascii="CIDFont+F2" w:eastAsiaTheme="minorHAnsi" w:hAnsi="CIDFont+F2" w:cs="CIDFont+F2"/>
        </w:rPr>
        <w:t>will be spent. If a planned expenditure does not appear to fit in any of the standard line item</w:t>
      </w:r>
      <w:r w:rsidR="001A089D" w:rsidRPr="00EE56B8">
        <w:rPr>
          <w:rFonts w:ascii="CIDFont+F2" w:eastAsiaTheme="minorHAnsi" w:hAnsi="CIDFont+F2" w:cs="CIDFont+F2"/>
        </w:rPr>
        <w:t xml:space="preserve"> </w:t>
      </w:r>
      <w:r w:rsidRPr="00EE56B8">
        <w:rPr>
          <w:rFonts w:ascii="CIDFont+F2" w:eastAsiaTheme="minorHAnsi" w:hAnsi="CIDFont+F2" w:cs="CIDFont+F2"/>
        </w:rPr>
        <w:t>categories, list the item under other costs, and state what the money is to be used for.</w:t>
      </w:r>
    </w:p>
    <w:p w14:paraId="3A41D283" w14:textId="77777777" w:rsidR="00590695" w:rsidRPr="00EE56B8" w:rsidRDefault="00590695" w:rsidP="005F16C0">
      <w:pPr>
        <w:numPr>
          <w:ilvl w:val="0"/>
          <w:numId w:val="11"/>
        </w:numPr>
        <w:autoSpaceDE w:val="0"/>
        <w:autoSpaceDN w:val="0"/>
        <w:adjustRightInd w:val="0"/>
        <w:spacing w:after="0" w:line="240" w:lineRule="auto"/>
        <w:ind w:right="0"/>
        <w:contextualSpacing/>
        <w:rPr>
          <w:rFonts w:ascii="CIDFont+F2" w:eastAsiaTheme="minorHAnsi" w:hAnsi="CIDFont+F2" w:cs="CIDFont+F2"/>
        </w:rPr>
      </w:pPr>
      <w:r w:rsidRPr="00EE56B8">
        <w:rPr>
          <w:rFonts w:ascii="CIDFont+F2" w:eastAsiaTheme="minorHAnsi" w:hAnsi="CIDFont+F2" w:cs="CIDFont+F2"/>
        </w:rPr>
        <w:t>The figures contained in the Budget Sheet should agree with those on the proposal header and text.</w:t>
      </w:r>
    </w:p>
    <w:p w14:paraId="0A35B6AC"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p w14:paraId="49AD981C"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p>
    <w:tbl>
      <w:tblPr>
        <w:tblStyle w:val="TableGrid0"/>
        <w:tblW w:w="0" w:type="auto"/>
        <w:tblLook w:val="04A0" w:firstRow="1" w:lastRow="0" w:firstColumn="1" w:lastColumn="0" w:noHBand="0" w:noVBand="1"/>
      </w:tblPr>
      <w:tblGrid>
        <w:gridCol w:w="1517"/>
        <w:gridCol w:w="2609"/>
        <w:gridCol w:w="1960"/>
        <w:gridCol w:w="1548"/>
        <w:gridCol w:w="1382"/>
      </w:tblGrid>
      <w:tr w:rsidR="00590695" w:rsidRPr="00EE56B8" w14:paraId="33A403D0" w14:textId="77777777" w:rsidTr="00CD3966">
        <w:tc>
          <w:tcPr>
            <w:tcW w:w="10680" w:type="dxa"/>
            <w:gridSpan w:val="5"/>
          </w:tcPr>
          <w:p w14:paraId="23B149C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b/>
              </w:rPr>
            </w:pPr>
            <w:r w:rsidRPr="00EE56B8">
              <w:rPr>
                <w:rFonts w:ascii="CIDFont+F1" w:eastAsiaTheme="minorHAnsi" w:hAnsi="CIDFont+F1" w:cs="CIDFont+F1"/>
                <w:b/>
              </w:rPr>
              <w:t xml:space="preserve">Result 1 (e.g. Output) </w:t>
            </w:r>
            <w:r w:rsidRPr="00EE56B8">
              <w:rPr>
                <w:rFonts w:ascii="CIDFont+F2" w:eastAsiaTheme="minorHAnsi" w:hAnsi="CIDFont+F2" w:cs="CIDFont+F2"/>
                <w:b/>
              </w:rPr>
              <w:t>Repeat this table for each result.</w:t>
            </w:r>
          </w:p>
          <w:p w14:paraId="63684ECD" w14:textId="77777777" w:rsidR="00590695" w:rsidRPr="00EE56B8" w:rsidRDefault="00590695" w:rsidP="0076378F">
            <w:pPr>
              <w:autoSpaceDE w:val="0"/>
              <w:autoSpaceDN w:val="0"/>
              <w:adjustRightInd w:val="0"/>
              <w:spacing w:after="0" w:line="240" w:lineRule="auto"/>
              <w:ind w:left="720" w:right="0" w:firstLine="0"/>
              <w:contextualSpacing/>
              <w:rPr>
                <w:rFonts w:ascii="CIDFont+F1" w:eastAsiaTheme="minorHAnsi" w:hAnsi="CIDFont+F1" w:cs="CIDFont+F1"/>
                <w:color w:val="auto"/>
              </w:rPr>
            </w:pPr>
          </w:p>
        </w:tc>
      </w:tr>
      <w:tr w:rsidR="00590695" w:rsidRPr="00EE56B8" w14:paraId="791EF445" w14:textId="77777777" w:rsidTr="00CD3966">
        <w:tc>
          <w:tcPr>
            <w:tcW w:w="1590" w:type="dxa"/>
          </w:tcPr>
          <w:p w14:paraId="3633074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Expenditure Category</w:t>
            </w:r>
          </w:p>
        </w:tc>
        <w:tc>
          <w:tcPr>
            <w:tcW w:w="3195" w:type="dxa"/>
          </w:tcPr>
          <w:p w14:paraId="5EAAD1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Year 1, [Local currency]</w:t>
            </w:r>
          </w:p>
          <w:p w14:paraId="5A363F9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6E31E86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Total, [local</w:t>
            </w:r>
          </w:p>
          <w:p w14:paraId="0BAEB1B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currency</w:t>
            </w:r>
          </w:p>
          <w:p w14:paraId="47E530D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3E8EB29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US$</w:t>
            </w:r>
          </w:p>
        </w:tc>
        <w:tc>
          <w:tcPr>
            <w:tcW w:w="1650" w:type="dxa"/>
          </w:tcPr>
          <w:p w14:paraId="0367386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 Total</w:t>
            </w:r>
          </w:p>
          <w:p w14:paraId="29ECB66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F89451B" w14:textId="77777777" w:rsidTr="00CD3966">
        <w:tc>
          <w:tcPr>
            <w:tcW w:w="1590" w:type="dxa"/>
          </w:tcPr>
          <w:p w14:paraId="338DED42"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1. Personnel</w:t>
            </w:r>
          </w:p>
          <w:p w14:paraId="66D3CFEC"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66DC6D7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3161760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02F9E30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4787606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5E6F8676" w14:textId="77777777" w:rsidTr="00CD3966">
        <w:tc>
          <w:tcPr>
            <w:tcW w:w="1590" w:type="dxa"/>
          </w:tcPr>
          <w:p w14:paraId="402CDB73"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2. Equipment / Materials</w:t>
            </w:r>
          </w:p>
          <w:p w14:paraId="13EB9EE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513C9CE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1D5C033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6DF5134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6DF155A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62E48C40" w14:textId="77777777" w:rsidTr="00CD3966">
        <w:tc>
          <w:tcPr>
            <w:tcW w:w="1590" w:type="dxa"/>
          </w:tcPr>
          <w:p w14:paraId="77864FE1"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lastRenderedPageBreak/>
              <w:t>3. Training / Seminars /</w:t>
            </w:r>
          </w:p>
          <w:p w14:paraId="76B363F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Travel Workshops</w:t>
            </w:r>
          </w:p>
          <w:p w14:paraId="5B0F1D66"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6DE7B91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6DB42B19"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33E6619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283A6294"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49CD80B" w14:textId="77777777" w:rsidTr="00CD3966">
        <w:tc>
          <w:tcPr>
            <w:tcW w:w="1590" w:type="dxa"/>
          </w:tcPr>
          <w:p w14:paraId="74E54DD6"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4. Contracts</w:t>
            </w:r>
          </w:p>
          <w:p w14:paraId="1BE7FBB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2DB131D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01D1D71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6A34E92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0AE1D45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336C824" w14:textId="77777777" w:rsidTr="00CD3966">
        <w:tc>
          <w:tcPr>
            <w:tcW w:w="1590" w:type="dxa"/>
          </w:tcPr>
          <w:p w14:paraId="6018D2D2" w14:textId="62C4FBDA"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sz w:val="12"/>
                <w:szCs w:val="12"/>
              </w:rPr>
            </w:pPr>
            <w:r w:rsidRPr="00EE56B8">
              <w:rPr>
                <w:rFonts w:ascii="CIDFont+F2" w:eastAsiaTheme="minorHAnsi" w:hAnsi="CIDFont+F2" w:cs="CIDFont+F2"/>
              </w:rPr>
              <w:t>5. Other costs</w:t>
            </w:r>
            <w:r w:rsidR="00CB4095" w:rsidRPr="00EE56B8">
              <w:rPr>
                <w:rStyle w:val="FootnoteReference"/>
                <w:rFonts w:ascii="CIDFont+F2" w:eastAsiaTheme="minorHAnsi" w:hAnsi="CIDFont+F2" w:cs="CIDFont+F2"/>
              </w:rPr>
              <w:footnoteReference w:id="3"/>
            </w:r>
          </w:p>
          <w:p w14:paraId="335C9E4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0331CBEA"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28687E9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4BCE262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3E99895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209A376F" w14:textId="77777777" w:rsidTr="00CD3966">
        <w:tc>
          <w:tcPr>
            <w:tcW w:w="1590" w:type="dxa"/>
          </w:tcPr>
          <w:p w14:paraId="07A8D863"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6. Incidentals</w:t>
            </w:r>
          </w:p>
          <w:p w14:paraId="7381F021"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5AE61B9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48BD8EEE"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2B210BD7"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2DD0069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5C3FD399" w14:textId="77777777" w:rsidTr="00CD3966">
        <w:tc>
          <w:tcPr>
            <w:tcW w:w="1590" w:type="dxa"/>
          </w:tcPr>
          <w:p w14:paraId="574D6FF8"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7. Other support requested</w:t>
            </w:r>
          </w:p>
          <w:p w14:paraId="50CD645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728F695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02C94BF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7F73BA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15C907E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C604672" w14:textId="77777777" w:rsidTr="00CD3966">
        <w:tc>
          <w:tcPr>
            <w:tcW w:w="1590" w:type="dxa"/>
          </w:tcPr>
          <w:p w14:paraId="17A56967" w14:textId="77777777" w:rsidR="00590695" w:rsidRPr="00EE56B8" w:rsidRDefault="00590695" w:rsidP="0076378F">
            <w:pPr>
              <w:autoSpaceDE w:val="0"/>
              <w:autoSpaceDN w:val="0"/>
              <w:adjustRightInd w:val="0"/>
              <w:spacing w:after="0" w:line="240" w:lineRule="auto"/>
              <w:ind w:left="0" w:right="0" w:firstLine="0"/>
              <w:rPr>
                <w:rFonts w:ascii="CIDFont+F2" w:eastAsiaTheme="minorHAnsi" w:hAnsi="CIDFont+F2" w:cs="CIDFont+F2"/>
              </w:rPr>
            </w:pPr>
            <w:r w:rsidRPr="00EE56B8">
              <w:rPr>
                <w:rFonts w:ascii="CIDFont+F2" w:eastAsiaTheme="minorHAnsi" w:hAnsi="CIDFont+F2" w:cs="CIDFont+F2"/>
              </w:rPr>
              <w:t>8. Contingency (max. 5%)</w:t>
            </w:r>
          </w:p>
          <w:p w14:paraId="3FC95F9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2B6444F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40B7C620"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65388B25"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453EFC42"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r w:rsidR="00590695" w:rsidRPr="00EE56B8" w14:paraId="17A8A537" w14:textId="77777777" w:rsidTr="00CD3966">
        <w:tc>
          <w:tcPr>
            <w:tcW w:w="1590" w:type="dxa"/>
          </w:tcPr>
          <w:p w14:paraId="347B4E6B"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r w:rsidRPr="00EE56B8">
              <w:rPr>
                <w:rFonts w:ascii="CIDFont+F1" w:eastAsiaTheme="minorHAnsi" w:hAnsi="CIDFont+F1" w:cs="CIDFont+F1"/>
                <w:b/>
              </w:rPr>
              <w:t>Total Cost for Result 1</w:t>
            </w:r>
          </w:p>
          <w:p w14:paraId="797C31E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3195" w:type="dxa"/>
          </w:tcPr>
          <w:p w14:paraId="2C92DB8F"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2325" w:type="dxa"/>
          </w:tcPr>
          <w:p w14:paraId="18FDCDCD"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920" w:type="dxa"/>
          </w:tcPr>
          <w:p w14:paraId="5BCCE493"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c>
          <w:tcPr>
            <w:tcW w:w="1650" w:type="dxa"/>
          </w:tcPr>
          <w:p w14:paraId="5E69B098" w14:textId="77777777" w:rsidR="00590695" w:rsidRPr="00EE56B8" w:rsidRDefault="00590695" w:rsidP="0076378F">
            <w:pPr>
              <w:autoSpaceDE w:val="0"/>
              <w:autoSpaceDN w:val="0"/>
              <w:adjustRightInd w:val="0"/>
              <w:spacing w:after="0" w:line="240" w:lineRule="auto"/>
              <w:ind w:left="0" w:right="0" w:firstLine="0"/>
              <w:rPr>
                <w:rFonts w:ascii="CIDFont+F1" w:eastAsiaTheme="minorHAnsi" w:hAnsi="CIDFont+F1" w:cs="CIDFont+F1"/>
                <w:b/>
              </w:rPr>
            </w:pPr>
          </w:p>
        </w:tc>
      </w:tr>
    </w:tbl>
    <w:p w14:paraId="10858A54" w14:textId="77777777" w:rsidR="003429C2" w:rsidRPr="00EE56B8" w:rsidRDefault="003429C2" w:rsidP="00B251E3">
      <w:pPr>
        <w:spacing w:after="0" w:line="240" w:lineRule="auto"/>
        <w:ind w:left="0" w:firstLine="0"/>
        <w:jc w:val="right"/>
        <w:rPr>
          <w:rFonts w:ascii="CIDFont+F2" w:eastAsiaTheme="minorHAnsi" w:hAnsi="CIDFont+F2" w:cs="CIDFont+F2"/>
        </w:rPr>
      </w:pPr>
    </w:p>
    <w:p w14:paraId="3A0D9FC8" w14:textId="77777777" w:rsidR="003429C2" w:rsidRPr="00EE56B8" w:rsidRDefault="003429C2">
      <w:pPr>
        <w:spacing w:after="160" w:line="259" w:lineRule="auto"/>
        <w:ind w:left="0" w:right="0" w:firstLine="0"/>
        <w:jc w:val="left"/>
        <w:rPr>
          <w:rFonts w:ascii="CIDFont+F2" w:eastAsiaTheme="minorHAnsi" w:hAnsi="CIDFont+F2" w:cs="CIDFont+F2"/>
        </w:rPr>
      </w:pPr>
      <w:r w:rsidRPr="00EE56B8">
        <w:rPr>
          <w:rFonts w:ascii="CIDFont+F2" w:eastAsiaTheme="minorHAnsi" w:hAnsi="CIDFont+F2" w:cs="CIDFont+F2"/>
        </w:rPr>
        <w:br w:type="page"/>
      </w:r>
    </w:p>
    <w:p w14:paraId="2417B646" w14:textId="6E186CAA" w:rsidR="00305A55" w:rsidRPr="00EE56B8" w:rsidRDefault="00B251E3" w:rsidP="00B251E3">
      <w:pPr>
        <w:spacing w:after="0" w:line="240" w:lineRule="auto"/>
        <w:ind w:left="0" w:firstLine="0"/>
        <w:jc w:val="right"/>
        <w:rPr>
          <w:rFonts w:asciiTheme="minorHAnsi" w:hAnsiTheme="minorHAnsi" w:cstheme="minorHAnsi"/>
          <w:sz w:val="24"/>
          <w:szCs w:val="24"/>
        </w:rPr>
      </w:pPr>
      <w:r w:rsidRPr="00EE56B8">
        <w:rPr>
          <w:b/>
          <w:bCs/>
          <w:sz w:val="24"/>
          <w:szCs w:val="24"/>
        </w:rPr>
        <w:lastRenderedPageBreak/>
        <w:t>Annex B2-4</w:t>
      </w:r>
    </w:p>
    <w:p w14:paraId="5B1EFD52" w14:textId="7F0A323A" w:rsidR="00CA1040" w:rsidRPr="00EE56B8" w:rsidRDefault="00CA1040" w:rsidP="001A089D">
      <w:pPr>
        <w:autoSpaceDE w:val="0"/>
        <w:autoSpaceDN w:val="0"/>
        <w:adjustRightInd w:val="0"/>
        <w:spacing w:after="0" w:line="240" w:lineRule="auto"/>
        <w:ind w:left="0" w:right="0" w:firstLine="0"/>
        <w:jc w:val="center"/>
        <w:rPr>
          <w:rFonts w:eastAsiaTheme="minorEastAsia"/>
          <w:b/>
          <w:bCs/>
          <w:sz w:val="28"/>
          <w:szCs w:val="28"/>
        </w:rPr>
      </w:pPr>
      <w:r w:rsidRPr="00EE56B8">
        <w:rPr>
          <w:rFonts w:eastAsiaTheme="minorEastAsia"/>
          <w:b/>
          <w:bCs/>
          <w:sz w:val="28"/>
          <w:szCs w:val="28"/>
        </w:rPr>
        <w:t>Call for proposal</w:t>
      </w:r>
    </w:p>
    <w:p w14:paraId="4535DC2C" w14:textId="58D34E4C" w:rsidR="00CA1040" w:rsidRDefault="00CA1040" w:rsidP="001A089D">
      <w:pPr>
        <w:spacing w:after="0" w:line="240" w:lineRule="auto"/>
        <w:ind w:left="0" w:right="0" w:firstLine="0"/>
        <w:rPr>
          <w:rFonts w:asciiTheme="minorHAnsi" w:hAnsiTheme="minorHAnsi" w:cstheme="minorHAnsi"/>
          <w:b/>
          <w:color w:val="auto"/>
          <w:sz w:val="24"/>
          <w:szCs w:val="24"/>
        </w:rPr>
      </w:pPr>
      <w:r w:rsidRPr="00EE56B8">
        <w:rPr>
          <w:rFonts w:asciiTheme="minorHAnsi" w:hAnsiTheme="minorHAnsi" w:cstheme="minorHAnsi"/>
          <w:b/>
          <w:color w:val="auto"/>
          <w:sz w:val="24"/>
          <w:szCs w:val="24"/>
        </w:rPr>
        <w:t>CFP No. 0</w:t>
      </w:r>
      <w:r w:rsidR="002429A8">
        <w:rPr>
          <w:rFonts w:asciiTheme="minorHAnsi" w:hAnsiTheme="minorHAnsi" w:cstheme="minorHAnsi"/>
          <w:b/>
          <w:color w:val="auto"/>
          <w:sz w:val="24"/>
          <w:szCs w:val="24"/>
        </w:rPr>
        <w:t>2</w:t>
      </w:r>
      <w:r w:rsidRPr="00EE56B8">
        <w:rPr>
          <w:rFonts w:asciiTheme="minorHAnsi" w:hAnsiTheme="minorHAnsi" w:cstheme="minorHAnsi"/>
          <w:b/>
          <w:color w:val="auto"/>
          <w:sz w:val="24"/>
          <w:szCs w:val="24"/>
        </w:rPr>
        <w:t>/202</w:t>
      </w:r>
      <w:r w:rsidR="00BB4977">
        <w:rPr>
          <w:rFonts w:asciiTheme="minorHAnsi" w:hAnsiTheme="minorHAnsi" w:cstheme="minorHAnsi"/>
          <w:b/>
          <w:color w:val="auto"/>
          <w:sz w:val="24"/>
          <w:szCs w:val="24"/>
        </w:rPr>
        <w:t>1</w:t>
      </w:r>
      <w:r w:rsidRPr="00EE56B8">
        <w:rPr>
          <w:rFonts w:asciiTheme="minorHAnsi" w:hAnsiTheme="minorHAnsi" w:cstheme="minorHAnsi"/>
          <w:b/>
          <w:color w:val="auto"/>
          <w:sz w:val="24"/>
          <w:szCs w:val="24"/>
        </w:rPr>
        <w:t xml:space="preserve"> EVAW</w:t>
      </w:r>
    </w:p>
    <w:p w14:paraId="26594482" w14:textId="77777777" w:rsidR="001D2E69" w:rsidRPr="00EE56B8" w:rsidRDefault="001D2E69" w:rsidP="001A089D">
      <w:pPr>
        <w:spacing w:after="0" w:line="240" w:lineRule="auto"/>
        <w:ind w:left="0" w:right="0" w:firstLine="0"/>
        <w:rPr>
          <w:rFonts w:asciiTheme="minorHAnsi" w:hAnsiTheme="minorHAnsi" w:cstheme="minorHAnsi"/>
          <w:b/>
          <w:color w:val="auto"/>
          <w:sz w:val="24"/>
          <w:szCs w:val="24"/>
        </w:rPr>
      </w:pPr>
    </w:p>
    <w:p w14:paraId="458B8985" w14:textId="77777777" w:rsidR="0096519B" w:rsidRDefault="0096519B" w:rsidP="0096519B">
      <w:pPr>
        <w:shd w:val="clear" w:color="auto" w:fill="FFFFFF" w:themeFill="background1"/>
        <w:spacing w:line="276" w:lineRule="auto"/>
        <w:ind w:left="0" w:firstLine="0"/>
        <w:rPr>
          <w:rFonts w:asciiTheme="minorHAnsi" w:eastAsia="Arial" w:hAnsiTheme="minorHAnsi" w:cstheme="minorHAnsi"/>
        </w:rPr>
      </w:pPr>
      <w:r w:rsidRPr="00EF18D1">
        <w:rPr>
          <w:rFonts w:asciiTheme="minorHAnsi" w:eastAsia="Arial" w:hAnsiTheme="minorHAnsi" w:cstheme="minorHAnsi"/>
        </w:rPr>
        <w:t xml:space="preserve">To </w:t>
      </w:r>
      <w:r>
        <w:rPr>
          <w:rFonts w:asciiTheme="minorHAnsi" w:eastAsia="Arial" w:hAnsiTheme="minorHAnsi" w:cstheme="minorHAnsi"/>
        </w:rPr>
        <w:t>e</w:t>
      </w:r>
      <w:r w:rsidRPr="009B1AA5">
        <w:rPr>
          <w:rFonts w:asciiTheme="minorHAnsi" w:eastAsia="Arial" w:hAnsiTheme="minorHAnsi" w:cstheme="minorHAnsi"/>
        </w:rPr>
        <w:t>stablish a web-based platform for legal counselling support, hiring lawyers, and making the service also accessible to women with disabilities</w:t>
      </w:r>
      <w:r>
        <w:rPr>
          <w:rFonts w:asciiTheme="minorHAnsi" w:eastAsia="Arial" w:hAnsiTheme="minorHAnsi" w:cstheme="minorHAnsi"/>
        </w:rPr>
        <w:t>;</w:t>
      </w:r>
      <w:r w:rsidRPr="009B1AA5">
        <w:rPr>
          <w:rFonts w:asciiTheme="minorHAnsi" w:eastAsia="Arial" w:hAnsiTheme="minorHAnsi" w:cstheme="minorHAnsi"/>
        </w:rPr>
        <w:t xml:space="preserve"> under Phase II of the programme </w:t>
      </w:r>
      <w:r w:rsidRPr="00C129F1">
        <w:rPr>
          <w:rFonts w:asciiTheme="minorHAnsi" w:eastAsia="Arial" w:hAnsiTheme="minorHAnsi" w:cstheme="minorHAnsi"/>
          <w:b/>
        </w:rPr>
        <w:t>Ending violence against women in the West-ern Balkans and Turkey: Implementing norms, changing minds</w:t>
      </w:r>
    </w:p>
    <w:p w14:paraId="4F28AF72" w14:textId="77777777" w:rsidR="001A089D" w:rsidRPr="00EE56B8" w:rsidRDefault="001A089D" w:rsidP="001A089D">
      <w:pPr>
        <w:spacing w:after="0" w:line="240" w:lineRule="auto"/>
        <w:ind w:left="0" w:right="0" w:firstLine="0"/>
        <w:rPr>
          <w:rFonts w:eastAsiaTheme="minorEastAsia"/>
          <w:b/>
          <w:bCs/>
          <w:sz w:val="24"/>
          <w:szCs w:val="24"/>
        </w:rPr>
      </w:pPr>
    </w:p>
    <w:p w14:paraId="2EB02AE1" w14:textId="6416863D" w:rsidR="00305A55" w:rsidRPr="00EE56B8" w:rsidRDefault="00CA1040" w:rsidP="001A089D">
      <w:pPr>
        <w:spacing w:after="0" w:line="240" w:lineRule="auto"/>
        <w:ind w:left="0" w:right="0" w:firstLine="0"/>
        <w:rPr>
          <w:rFonts w:asciiTheme="minorHAnsi" w:eastAsiaTheme="minorHAnsi" w:hAnsiTheme="minorHAnsi" w:cstheme="minorHAnsi"/>
          <w:b/>
          <w:bCs/>
          <w:color w:val="auto"/>
          <w:sz w:val="24"/>
          <w:szCs w:val="24"/>
          <w:u w:val="single"/>
          <w:lang w:val="en-CA"/>
        </w:rPr>
      </w:pPr>
      <w:r w:rsidRPr="00EE56B8">
        <w:rPr>
          <w:rFonts w:eastAsiaTheme="minorEastAsia"/>
          <w:b/>
          <w:bCs/>
          <w:sz w:val="24"/>
          <w:szCs w:val="24"/>
        </w:rPr>
        <w:t>Format of resume for proposed staff</w:t>
      </w:r>
    </w:p>
    <w:p w14:paraId="3769C21F" w14:textId="77777777" w:rsidR="00305A55" w:rsidRPr="00EE56B8" w:rsidRDefault="00305A55" w:rsidP="00305A55">
      <w:pPr>
        <w:tabs>
          <w:tab w:val="center" w:pos="4320"/>
          <w:tab w:val="right" w:pos="8640"/>
        </w:tabs>
        <w:spacing w:after="0" w:line="240" w:lineRule="auto"/>
        <w:ind w:left="0" w:right="0" w:firstLine="0"/>
        <w:jc w:val="left"/>
        <w:rPr>
          <w:rFonts w:asciiTheme="minorHAnsi" w:eastAsiaTheme="minorHAnsi" w:hAnsiTheme="minorHAnsi" w:cstheme="minorHAnsi"/>
          <w:b/>
          <w:color w:val="auto"/>
          <w:lang w:val="en-GB" w:eastAsia="en-GB"/>
        </w:rPr>
      </w:pPr>
    </w:p>
    <w:p w14:paraId="5F3A9FF8" w14:textId="77777777" w:rsidR="00305A55" w:rsidRPr="00EE56B8" w:rsidRDefault="00305A55" w:rsidP="00305A55">
      <w:pPr>
        <w:tabs>
          <w:tab w:val="center" w:pos="4320"/>
          <w:tab w:val="right" w:pos="8640"/>
        </w:tabs>
        <w:spacing w:after="0" w:line="240" w:lineRule="auto"/>
        <w:ind w:left="0" w:right="0" w:firstLine="0"/>
        <w:jc w:val="left"/>
        <w:rPr>
          <w:rFonts w:asciiTheme="minorHAnsi" w:eastAsia="Times New Roman" w:hAnsiTheme="minorHAnsi" w:cstheme="minorHAnsi"/>
          <w:b/>
          <w:color w:val="0000CC"/>
          <w:lang w:val="en-GB" w:eastAsia="en-GB"/>
        </w:rPr>
      </w:pPr>
    </w:p>
    <w:p w14:paraId="6717CD7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2" w:eastAsiaTheme="minorHAnsi" w:hAnsi="CIDFont+F2" w:cs="CIDFont+F2"/>
          <w:color w:val="auto"/>
        </w:rPr>
        <w:t>Name of Staff: ___________________________________________________</w:t>
      </w:r>
      <w:r w:rsidRPr="00EE56B8">
        <w:rPr>
          <w:rFonts w:ascii="CIDFont+F1" w:eastAsiaTheme="minorHAnsi" w:hAnsi="CIDFont+F1" w:cs="CIDFont+F1"/>
          <w:color w:val="auto"/>
        </w:rPr>
        <w:t>_</w:t>
      </w:r>
    </w:p>
    <w:p w14:paraId="1731A53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669D2E03"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Title: ___________________________________________________________</w:t>
      </w:r>
    </w:p>
    <w:p w14:paraId="36FB17E9"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p>
    <w:p w14:paraId="59D111EC" w14:textId="34731B12"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Years with CSO: _____________________ Nationality: ___________________</w:t>
      </w:r>
    </w:p>
    <w:p w14:paraId="44A96120"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p>
    <w:p w14:paraId="30FFF306"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1" w:eastAsiaTheme="minorHAnsi" w:hAnsi="CIDFont+F1" w:cs="CIDFont+F1"/>
          <w:b/>
          <w:color w:val="auto"/>
        </w:rPr>
        <w:t>Education/Qualifications</w:t>
      </w:r>
      <w:r w:rsidRPr="00EE56B8">
        <w:rPr>
          <w:rFonts w:ascii="CIDFont+F2" w:eastAsiaTheme="minorHAnsi" w:hAnsi="CIDFont+F2" w:cs="CIDFont+F2"/>
          <w:b/>
          <w:color w:val="auto"/>
        </w:rPr>
        <w:t>:</w:t>
      </w:r>
      <w:r w:rsidRPr="00EE56B8">
        <w:rPr>
          <w:rFonts w:ascii="CIDFont+F2" w:eastAsiaTheme="minorHAnsi" w:hAnsi="CIDFont+F2" w:cs="CIDFont+F2"/>
          <w:color w:val="auto"/>
        </w:rPr>
        <w:t xml:space="preserve"> (Summarize college/university and other specialized education of staff</w:t>
      </w:r>
    </w:p>
    <w:p w14:paraId="661B0452"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member, giving names of schools, dates attended and degrees-professional qualifications obtained).</w:t>
      </w:r>
    </w:p>
    <w:p w14:paraId="3581A125"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p>
    <w:p w14:paraId="490FDCBC" w14:textId="77777777" w:rsidR="00305A55" w:rsidRPr="00EE56B8" w:rsidRDefault="00305A55" w:rsidP="00305A55">
      <w:pPr>
        <w:autoSpaceDE w:val="0"/>
        <w:autoSpaceDN w:val="0"/>
        <w:adjustRightInd w:val="0"/>
        <w:spacing w:after="0" w:line="240" w:lineRule="auto"/>
        <w:ind w:left="0" w:right="0" w:firstLine="0"/>
        <w:rPr>
          <w:rFonts w:ascii="CIDFont+F1" w:eastAsiaTheme="minorHAnsi" w:hAnsi="CIDFont+F1" w:cs="CIDFont+F1"/>
          <w:b/>
          <w:color w:val="auto"/>
        </w:rPr>
      </w:pPr>
      <w:r w:rsidRPr="00EE56B8">
        <w:rPr>
          <w:rFonts w:ascii="CIDFont+F1" w:eastAsiaTheme="minorHAnsi" w:hAnsi="CIDFont+F1" w:cs="CIDFont+F1"/>
          <w:b/>
          <w:color w:val="auto"/>
        </w:rPr>
        <w:t>Employment Record/Experience</w:t>
      </w:r>
    </w:p>
    <w:p w14:paraId="0093FF67" w14:textId="77777777" w:rsidR="00305A55" w:rsidRPr="00EE56B8" w:rsidRDefault="00305A55" w:rsidP="00305A55">
      <w:pPr>
        <w:autoSpaceDE w:val="0"/>
        <w:autoSpaceDN w:val="0"/>
        <w:adjustRightInd w:val="0"/>
        <w:spacing w:after="0" w:line="240" w:lineRule="auto"/>
        <w:ind w:left="0" w:right="0" w:firstLine="0"/>
        <w:rPr>
          <w:rFonts w:ascii="CIDFont+F1" w:eastAsiaTheme="minorHAnsi" w:hAnsi="CIDFont+F1" w:cs="CIDFont+F1"/>
          <w:b/>
          <w:color w:val="auto"/>
        </w:rPr>
      </w:pPr>
    </w:p>
    <w:p w14:paraId="48B9C37F"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(Starting with present position, list in reverse order, every employment held. List all positions held by</w:t>
      </w:r>
    </w:p>
    <w:p w14:paraId="198DB801"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staff member since graduation, giving dates, names of employing organization, title of position held</w:t>
      </w:r>
    </w:p>
    <w:p w14:paraId="6CD8CDA3"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and location of employment. For experience in last five years, detail the type of activities performed,</w:t>
      </w:r>
    </w:p>
    <w:p w14:paraId="5455C6CC"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r w:rsidRPr="00EE56B8">
        <w:rPr>
          <w:rFonts w:ascii="CIDFont+F2" w:eastAsiaTheme="minorHAnsi" w:hAnsi="CIDFont+F2" w:cs="CIDFont+F2"/>
          <w:color w:val="auto"/>
        </w:rPr>
        <w:t>degree of responsibilities, location of assignments and any other information or professional experience considered pertinent for this assignment).</w:t>
      </w:r>
    </w:p>
    <w:p w14:paraId="79B85F31" w14:textId="77777777" w:rsidR="00305A55" w:rsidRPr="00EE56B8" w:rsidRDefault="00305A55" w:rsidP="00305A55">
      <w:pPr>
        <w:autoSpaceDE w:val="0"/>
        <w:autoSpaceDN w:val="0"/>
        <w:adjustRightInd w:val="0"/>
        <w:spacing w:after="0" w:line="240" w:lineRule="auto"/>
        <w:ind w:left="0" w:right="0" w:firstLine="0"/>
        <w:rPr>
          <w:rFonts w:ascii="CIDFont+F2" w:eastAsiaTheme="minorHAnsi" w:hAnsi="CIDFont+F2" w:cs="CIDFont+F2"/>
          <w:color w:val="auto"/>
        </w:rPr>
      </w:pPr>
    </w:p>
    <w:p w14:paraId="3128C7E6" w14:textId="77777777" w:rsidR="00305A55" w:rsidRPr="00EE56B8" w:rsidRDefault="00305A55" w:rsidP="00305A55">
      <w:pPr>
        <w:autoSpaceDE w:val="0"/>
        <w:autoSpaceDN w:val="0"/>
        <w:adjustRightInd w:val="0"/>
        <w:spacing w:after="0" w:line="240" w:lineRule="auto"/>
        <w:ind w:left="0" w:right="0" w:firstLine="0"/>
        <w:rPr>
          <w:rFonts w:ascii="CIDFont+F1" w:eastAsiaTheme="minorHAnsi" w:hAnsi="CIDFont+F1" w:cs="CIDFont+F1"/>
          <w:b/>
          <w:color w:val="auto"/>
        </w:rPr>
      </w:pPr>
      <w:r w:rsidRPr="00EE56B8">
        <w:rPr>
          <w:rFonts w:ascii="CIDFont+F1" w:eastAsiaTheme="minorHAnsi" w:hAnsi="CIDFont+F1" w:cs="CIDFont+F1"/>
          <w:b/>
          <w:color w:val="auto"/>
        </w:rPr>
        <w:t>References</w:t>
      </w:r>
    </w:p>
    <w:p w14:paraId="04898804" w14:textId="77777777" w:rsidR="00305A55" w:rsidRPr="00EE56B8" w:rsidRDefault="00305A55" w:rsidP="00305A55">
      <w:pPr>
        <w:spacing w:after="0" w:line="240" w:lineRule="auto"/>
        <w:ind w:left="0" w:right="0" w:firstLine="0"/>
        <w:rPr>
          <w:rFonts w:ascii="CIDFont+F1" w:eastAsiaTheme="minorHAnsi" w:hAnsi="CIDFont+F1" w:cs="CIDFont+F1"/>
        </w:rPr>
      </w:pPr>
      <w:r w:rsidRPr="00EE56B8">
        <w:rPr>
          <w:rFonts w:ascii="CIDFont+F2" w:eastAsiaTheme="minorHAnsi" w:hAnsi="CIDFont+F2" w:cs="CIDFont+F2"/>
          <w:color w:val="auto"/>
        </w:rPr>
        <w:t>Provide names and addresses for two (2) references.</w:t>
      </w:r>
    </w:p>
    <w:p w14:paraId="6C3FF22B" w14:textId="21458CD0" w:rsidR="00652CCE" w:rsidRPr="00EE56B8" w:rsidRDefault="00652CCE">
      <w:pPr>
        <w:spacing w:after="160" w:line="259" w:lineRule="auto"/>
        <w:ind w:left="0" w:right="0" w:firstLine="0"/>
        <w:jc w:val="left"/>
        <w:rPr>
          <w:rFonts w:ascii="CIDFont+F1" w:eastAsiaTheme="minorHAnsi" w:hAnsi="CIDFont+F1" w:cs="CIDFont+F1"/>
        </w:rPr>
      </w:pPr>
      <w:r w:rsidRPr="00EE56B8">
        <w:rPr>
          <w:rFonts w:ascii="CIDFont+F1" w:eastAsiaTheme="minorHAnsi" w:hAnsi="CIDFont+F1" w:cs="CIDFont+F1"/>
        </w:rPr>
        <w:br w:type="page"/>
      </w:r>
    </w:p>
    <w:p w14:paraId="6C3A5441" w14:textId="77777777" w:rsidR="00305A55" w:rsidRPr="00EE56B8" w:rsidRDefault="00305A55" w:rsidP="00B251E3">
      <w:pPr>
        <w:spacing w:before="20" w:after="0" w:line="240" w:lineRule="auto"/>
        <w:ind w:left="0" w:right="0" w:firstLine="0"/>
        <w:jc w:val="right"/>
        <w:rPr>
          <w:rFonts w:asciiTheme="minorHAnsi" w:eastAsiaTheme="minorHAnsi" w:hAnsiTheme="minorHAnsi" w:cstheme="minorBidi"/>
          <w:b/>
          <w:color w:val="auto"/>
          <w:sz w:val="24"/>
          <w:szCs w:val="24"/>
          <w:lang w:val="en-CA"/>
        </w:rPr>
      </w:pPr>
      <w:r w:rsidRPr="00EE56B8">
        <w:rPr>
          <w:rFonts w:asciiTheme="minorHAnsi" w:eastAsiaTheme="minorHAnsi" w:hAnsiTheme="minorHAnsi" w:cstheme="minorBidi"/>
          <w:b/>
          <w:color w:val="auto"/>
          <w:sz w:val="24"/>
          <w:szCs w:val="24"/>
          <w:lang w:val="en-CA"/>
        </w:rPr>
        <w:lastRenderedPageBreak/>
        <w:t>Annex B2-5</w:t>
      </w:r>
    </w:p>
    <w:p w14:paraId="14BF2C8A" w14:textId="77777777" w:rsidR="00305A55" w:rsidRPr="00EE56B8" w:rsidRDefault="00305A55" w:rsidP="00305A55">
      <w:pPr>
        <w:spacing w:before="20" w:after="0" w:line="240" w:lineRule="auto"/>
        <w:ind w:left="0" w:right="0" w:firstLine="0"/>
        <w:jc w:val="left"/>
        <w:rPr>
          <w:rFonts w:asciiTheme="minorHAnsi" w:eastAsiaTheme="minorHAnsi" w:hAnsiTheme="minorHAnsi" w:cstheme="minorBidi"/>
          <w:b/>
          <w:color w:val="auto"/>
          <w:sz w:val="28"/>
          <w:lang w:val="en-CA"/>
        </w:rPr>
      </w:pPr>
    </w:p>
    <w:p w14:paraId="199DCB8D" w14:textId="77777777" w:rsidR="001C3DB6" w:rsidRPr="00EE56B8" w:rsidRDefault="00B251E3" w:rsidP="001C3DB6">
      <w:pPr>
        <w:autoSpaceDE w:val="0"/>
        <w:autoSpaceDN w:val="0"/>
        <w:adjustRightInd w:val="0"/>
        <w:spacing w:after="0" w:line="240" w:lineRule="auto"/>
        <w:ind w:left="0" w:right="0" w:firstLine="0"/>
        <w:jc w:val="center"/>
        <w:rPr>
          <w:rFonts w:eastAsiaTheme="minorEastAsia"/>
          <w:b/>
          <w:bCs/>
          <w:sz w:val="28"/>
          <w:szCs w:val="28"/>
        </w:rPr>
      </w:pPr>
      <w:r w:rsidRPr="00EE56B8">
        <w:rPr>
          <w:rFonts w:eastAsiaTheme="minorEastAsia"/>
          <w:b/>
          <w:bCs/>
          <w:sz w:val="28"/>
          <w:szCs w:val="28"/>
        </w:rPr>
        <w:t>Call for proposal</w:t>
      </w:r>
    </w:p>
    <w:p w14:paraId="3B9BF671" w14:textId="77777777" w:rsidR="001C3DB6" w:rsidRPr="00EE56B8" w:rsidRDefault="001C3DB6" w:rsidP="001C3DB6">
      <w:pPr>
        <w:autoSpaceDE w:val="0"/>
        <w:autoSpaceDN w:val="0"/>
        <w:adjustRightInd w:val="0"/>
        <w:spacing w:after="0" w:line="240" w:lineRule="auto"/>
        <w:ind w:left="0" w:right="0" w:firstLine="0"/>
        <w:rPr>
          <w:rFonts w:asciiTheme="minorHAnsi" w:hAnsiTheme="minorHAnsi" w:cstheme="minorHAnsi"/>
          <w:b/>
          <w:color w:val="auto"/>
          <w:sz w:val="24"/>
          <w:szCs w:val="24"/>
        </w:rPr>
      </w:pPr>
    </w:p>
    <w:p w14:paraId="5964B2A0" w14:textId="3E1721EA" w:rsidR="001C3DB6" w:rsidRDefault="00B251E3" w:rsidP="001C3DB6">
      <w:pPr>
        <w:autoSpaceDE w:val="0"/>
        <w:autoSpaceDN w:val="0"/>
        <w:adjustRightInd w:val="0"/>
        <w:spacing w:after="0" w:line="240" w:lineRule="auto"/>
        <w:ind w:left="0" w:right="0" w:firstLine="0"/>
        <w:rPr>
          <w:sz w:val="24"/>
          <w:szCs w:val="24"/>
        </w:rPr>
      </w:pPr>
      <w:r w:rsidRPr="00EE56B8">
        <w:rPr>
          <w:rFonts w:asciiTheme="minorHAnsi" w:hAnsiTheme="minorHAnsi" w:cstheme="minorHAnsi"/>
          <w:b/>
          <w:color w:val="auto"/>
          <w:sz w:val="24"/>
          <w:szCs w:val="24"/>
        </w:rPr>
        <w:t xml:space="preserve">CFP No. </w:t>
      </w:r>
      <w:r w:rsidR="002429A8">
        <w:rPr>
          <w:rFonts w:asciiTheme="minorHAnsi" w:hAnsiTheme="minorHAnsi" w:cstheme="minorHAnsi"/>
          <w:b/>
          <w:color w:val="auto"/>
          <w:sz w:val="24"/>
          <w:szCs w:val="24"/>
        </w:rPr>
        <w:t>02</w:t>
      </w:r>
      <w:r w:rsidRPr="00EE56B8">
        <w:rPr>
          <w:rFonts w:asciiTheme="minorHAnsi" w:hAnsiTheme="minorHAnsi" w:cstheme="minorHAnsi"/>
          <w:b/>
          <w:color w:val="auto"/>
          <w:sz w:val="24"/>
          <w:szCs w:val="24"/>
        </w:rPr>
        <w:t>/202</w:t>
      </w:r>
      <w:r w:rsidR="00BB4977">
        <w:rPr>
          <w:rFonts w:asciiTheme="minorHAnsi" w:hAnsiTheme="minorHAnsi" w:cstheme="minorHAnsi"/>
          <w:b/>
          <w:color w:val="auto"/>
          <w:sz w:val="24"/>
          <w:szCs w:val="24"/>
        </w:rPr>
        <w:t xml:space="preserve">1 </w:t>
      </w:r>
      <w:r w:rsidRPr="00EE56B8">
        <w:rPr>
          <w:rFonts w:asciiTheme="minorHAnsi" w:hAnsiTheme="minorHAnsi" w:cstheme="minorHAnsi"/>
          <w:b/>
          <w:color w:val="auto"/>
          <w:sz w:val="24"/>
          <w:szCs w:val="24"/>
        </w:rPr>
        <w:t>EVAW</w:t>
      </w:r>
      <w:r w:rsidR="001C3DB6" w:rsidRPr="00EE56B8">
        <w:rPr>
          <w:sz w:val="24"/>
          <w:szCs w:val="24"/>
        </w:rPr>
        <w:t xml:space="preserve"> </w:t>
      </w:r>
    </w:p>
    <w:p w14:paraId="40B202FE" w14:textId="77777777" w:rsidR="00BB4977" w:rsidRPr="00EE56B8" w:rsidRDefault="00BB4977" w:rsidP="001C3DB6">
      <w:pPr>
        <w:autoSpaceDE w:val="0"/>
        <w:autoSpaceDN w:val="0"/>
        <w:adjustRightInd w:val="0"/>
        <w:spacing w:after="0" w:line="240" w:lineRule="auto"/>
        <w:ind w:left="0" w:right="0" w:firstLine="0"/>
        <w:rPr>
          <w:sz w:val="24"/>
          <w:szCs w:val="24"/>
        </w:rPr>
      </w:pPr>
    </w:p>
    <w:p w14:paraId="15277A93" w14:textId="77777777" w:rsidR="0096519B" w:rsidRDefault="0096519B" w:rsidP="0096519B">
      <w:pPr>
        <w:shd w:val="clear" w:color="auto" w:fill="FFFFFF" w:themeFill="background1"/>
        <w:spacing w:line="276" w:lineRule="auto"/>
        <w:ind w:left="0" w:firstLine="0"/>
        <w:rPr>
          <w:rFonts w:asciiTheme="minorHAnsi" w:eastAsia="Arial" w:hAnsiTheme="minorHAnsi" w:cstheme="minorHAnsi"/>
        </w:rPr>
      </w:pPr>
      <w:r w:rsidRPr="00EF18D1">
        <w:rPr>
          <w:rFonts w:asciiTheme="minorHAnsi" w:eastAsia="Arial" w:hAnsiTheme="minorHAnsi" w:cstheme="minorHAnsi"/>
        </w:rPr>
        <w:t xml:space="preserve">To </w:t>
      </w:r>
      <w:r>
        <w:rPr>
          <w:rFonts w:asciiTheme="minorHAnsi" w:eastAsia="Arial" w:hAnsiTheme="minorHAnsi" w:cstheme="minorHAnsi"/>
        </w:rPr>
        <w:t>e</w:t>
      </w:r>
      <w:r w:rsidRPr="009B1AA5">
        <w:rPr>
          <w:rFonts w:asciiTheme="minorHAnsi" w:eastAsia="Arial" w:hAnsiTheme="minorHAnsi" w:cstheme="minorHAnsi"/>
        </w:rPr>
        <w:t>stablish a web-based platform for legal counselling support, hiring lawyers, and making the service also accessible to women with disabilities</w:t>
      </w:r>
      <w:r>
        <w:rPr>
          <w:rFonts w:asciiTheme="minorHAnsi" w:eastAsia="Arial" w:hAnsiTheme="minorHAnsi" w:cstheme="minorHAnsi"/>
        </w:rPr>
        <w:t>;</w:t>
      </w:r>
      <w:r w:rsidRPr="009B1AA5">
        <w:rPr>
          <w:rFonts w:asciiTheme="minorHAnsi" w:eastAsia="Arial" w:hAnsiTheme="minorHAnsi" w:cstheme="minorHAnsi"/>
        </w:rPr>
        <w:t xml:space="preserve"> under Phase II of the programme </w:t>
      </w:r>
      <w:r w:rsidRPr="00C129F1">
        <w:rPr>
          <w:rFonts w:asciiTheme="minorHAnsi" w:eastAsia="Arial" w:hAnsiTheme="minorHAnsi" w:cstheme="minorHAnsi"/>
          <w:b/>
        </w:rPr>
        <w:t>Ending violence against women in the West-ern Balkans and Turkey: Implementing norms, changing minds</w:t>
      </w:r>
    </w:p>
    <w:p w14:paraId="0D39E55E" w14:textId="77777777" w:rsidR="001C3DB6" w:rsidRPr="00EE56B8" w:rsidRDefault="001C3DB6" w:rsidP="001C3DB6">
      <w:pPr>
        <w:autoSpaceDE w:val="0"/>
        <w:autoSpaceDN w:val="0"/>
        <w:adjustRightInd w:val="0"/>
        <w:spacing w:after="0" w:line="240" w:lineRule="auto"/>
        <w:ind w:left="0" w:right="0" w:firstLine="0"/>
        <w:rPr>
          <w:rFonts w:eastAsiaTheme="minorEastAsia"/>
          <w:b/>
          <w:bCs/>
          <w:sz w:val="28"/>
          <w:szCs w:val="28"/>
        </w:rPr>
      </w:pPr>
    </w:p>
    <w:p w14:paraId="7F8CD1DF" w14:textId="5596975E" w:rsidR="00B251E3" w:rsidRPr="00EE56B8" w:rsidRDefault="00B251E3" w:rsidP="001C3DB6">
      <w:pPr>
        <w:autoSpaceDE w:val="0"/>
        <w:autoSpaceDN w:val="0"/>
        <w:adjustRightInd w:val="0"/>
        <w:spacing w:after="0" w:line="240" w:lineRule="auto"/>
        <w:ind w:left="0" w:right="0" w:firstLine="0"/>
        <w:rPr>
          <w:rFonts w:eastAsiaTheme="minorEastAsia"/>
          <w:sz w:val="28"/>
          <w:szCs w:val="28"/>
        </w:rPr>
      </w:pPr>
      <w:r w:rsidRPr="00EE56B8">
        <w:rPr>
          <w:rFonts w:eastAsiaTheme="minorEastAsia"/>
          <w:b/>
          <w:bCs/>
          <w:sz w:val="28"/>
          <w:szCs w:val="28"/>
        </w:rPr>
        <w:t>Capacity Assessment Document Checklist</w:t>
      </w:r>
    </w:p>
    <w:p w14:paraId="43F51B8A" w14:textId="585C54D7" w:rsidR="00305A55" w:rsidRPr="00EE56B8" w:rsidRDefault="00B251E3" w:rsidP="001C3DB6">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eastAsiaTheme="minorEastAsia"/>
          <w:b/>
          <w:bCs/>
          <w:sz w:val="28"/>
          <w:szCs w:val="28"/>
        </w:rPr>
        <w:t>For Potential Responsible Parties</w:t>
      </w:r>
    </w:p>
    <w:p w14:paraId="2D2E64A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67D9687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Governance, Management and Technical</w:t>
      </w:r>
    </w:p>
    <w:p w14:paraId="1A895D5F"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6148C3C2" w14:textId="77777777" w:rsidTr="00CD3966">
        <w:tc>
          <w:tcPr>
            <w:tcW w:w="4765" w:type="dxa"/>
          </w:tcPr>
          <w:p w14:paraId="22CFCB92"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bookmarkStart w:id="4" w:name="_Hlk5912222"/>
            <w:r w:rsidRPr="00EE56B8">
              <w:rPr>
                <w:rFonts w:ascii="CIDFont+F1" w:eastAsiaTheme="minorHAnsi" w:hAnsi="CIDFont+F1" w:cs="CIDFont+F1"/>
                <w:b/>
                <w:color w:val="auto"/>
              </w:rPr>
              <w:t xml:space="preserve">Document </w:t>
            </w:r>
          </w:p>
        </w:tc>
        <w:tc>
          <w:tcPr>
            <w:tcW w:w="2970" w:type="dxa"/>
          </w:tcPr>
          <w:p w14:paraId="18C1738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50792967"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533632D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45EEF61D" w14:textId="77777777" w:rsidTr="00CD3966">
        <w:tc>
          <w:tcPr>
            <w:tcW w:w="4765" w:type="dxa"/>
          </w:tcPr>
          <w:p w14:paraId="3F8AD40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Legal registration</w:t>
            </w:r>
          </w:p>
        </w:tc>
        <w:tc>
          <w:tcPr>
            <w:tcW w:w="2970" w:type="dxa"/>
          </w:tcPr>
          <w:p w14:paraId="4BF4CF42"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09BFF21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23B73167"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68311F48" w14:textId="77777777" w:rsidTr="00CD3966">
        <w:tc>
          <w:tcPr>
            <w:tcW w:w="4765" w:type="dxa"/>
          </w:tcPr>
          <w:p w14:paraId="7B648B2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Rules of Governance /Statues of the organization</w:t>
            </w:r>
          </w:p>
        </w:tc>
        <w:tc>
          <w:tcPr>
            <w:tcW w:w="2970" w:type="dxa"/>
          </w:tcPr>
          <w:p w14:paraId="5B3A4D99"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Mandatory</w:t>
            </w:r>
          </w:p>
        </w:tc>
        <w:tc>
          <w:tcPr>
            <w:tcW w:w="1260" w:type="dxa"/>
          </w:tcPr>
          <w:p w14:paraId="66BFD3E6"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0A13BAF4" w14:textId="77777777" w:rsidTr="00CD3966">
        <w:tc>
          <w:tcPr>
            <w:tcW w:w="4765" w:type="dxa"/>
          </w:tcPr>
          <w:p w14:paraId="3F89E93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Organigram of the organization</w:t>
            </w:r>
          </w:p>
        </w:tc>
        <w:tc>
          <w:tcPr>
            <w:tcW w:w="2970" w:type="dxa"/>
          </w:tcPr>
          <w:p w14:paraId="28C5D26E"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82696CF"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0B745CAB"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3C927D73" w14:textId="77777777" w:rsidTr="00CD3966">
        <w:tc>
          <w:tcPr>
            <w:tcW w:w="4765" w:type="dxa"/>
          </w:tcPr>
          <w:p w14:paraId="31F7EA4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List of Key management</w:t>
            </w:r>
          </w:p>
        </w:tc>
        <w:tc>
          <w:tcPr>
            <w:tcW w:w="2970" w:type="dxa"/>
          </w:tcPr>
          <w:p w14:paraId="0EE34BC9"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0DF150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493620BB"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604D1DCB" w14:textId="77777777" w:rsidTr="00CD3966">
        <w:tc>
          <w:tcPr>
            <w:tcW w:w="4765" w:type="dxa"/>
          </w:tcPr>
          <w:p w14:paraId="5AE3849C"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CVs of Key Staff proposed for the engagement with UN Women</w:t>
            </w:r>
          </w:p>
          <w:p w14:paraId="65633AB9"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2970" w:type="dxa"/>
          </w:tcPr>
          <w:p w14:paraId="2AD0B42F"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239D34E9"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61038D35"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74FE0421" w14:textId="77777777" w:rsidTr="00CD3966">
        <w:tc>
          <w:tcPr>
            <w:tcW w:w="4765" w:type="dxa"/>
          </w:tcPr>
          <w:p w14:paraId="097CD209"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Anti-Fraud Policy Framework</w:t>
            </w:r>
          </w:p>
        </w:tc>
        <w:tc>
          <w:tcPr>
            <w:tcW w:w="2970" w:type="dxa"/>
          </w:tcPr>
          <w:p w14:paraId="14925C38"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DE8859E"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6C5ADDDB"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bookmarkEnd w:id="4"/>
    </w:tbl>
    <w:p w14:paraId="4FF163A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p w14:paraId="7A887BF1"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p>
    <w:p w14:paraId="6107C5E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Administration and Finance</w:t>
      </w:r>
    </w:p>
    <w:p w14:paraId="0241458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264B6558" w14:textId="77777777" w:rsidTr="00CD3966">
        <w:tc>
          <w:tcPr>
            <w:tcW w:w="4765" w:type="dxa"/>
          </w:tcPr>
          <w:p w14:paraId="1D16295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 xml:space="preserve">Document </w:t>
            </w:r>
          </w:p>
        </w:tc>
        <w:tc>
          <w:tcPr>
            <w:tcW w:w="2970" w:type="dxa"/>
          </w:tcPr>
          <w:p w14:paraId="763D80E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3087A7B1"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5F38EF91"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5D5225EB" w14:textId="77777777" w:rsidTr="00CD3966">
        <w:tc>
          <w:tcPr>
            <w:tcW w:w="4765" w:type="dxa"/>
          </w:tcPr>
          <w:p w14:paraId="357BA86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Administrative and Financial Rules of the organization</w:t>
            </w:r>
          </w:p>
        </w:tc>
        <w:tc>
          <w:tcPr>
            <w:tcW w:w="2970" w:type="dxa"/>
          </w:tcPr>
          <w:p w14:paraId="63F748AF"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20AC4B4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0CD187C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102C1658" w14:textId="77777777" w:rsidTr="00CD3966">
        <w:tc>
          <w:tcPr>
            <w:tcW w:w="4765" w:type="dxa"/>
          </w:tcPr>
          <w:p w14:paraId="33859FA8"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Internal Control Framework</w:t>
            </w:r>
          </w:p>
        </w:tc>
        <w:tc>
          <w:tcPr>
            <w:tcW w:w="2970" w:type="dxa"/>
          </w:tcPr>
          <w:p w14:paraId="284AD077"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Mandatory</w:t>
            </w:r>
          </w:p>
        </w:tc>
        <w:tc>
          <w:tcPr>
            <w:tcW w:w="1260" w:type="dxa"/>
          </w:tcPr>
          <w:p w14:paraId="592C364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3047BEAD" w14:textId="77777777" w:rsidTr="00CD3966">
        <w:tc>
          <w:tcPr>
            <w:tcW w:w="4765" w:type="dxa"/>
          </w:tcPr>
          <w:p w14:paraId="0661F6C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Audited Statements of last 3 years</w:t>
            </w:r>
          </w:p>
        </w:tc>
        <w:tc>
          <w:tcPr>
            <w:tcW w:w="2970" w:type="dxa"/>
          </w:tcPr>
          <w:p w14:paraId="7745DF3A"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4E919C3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4322FCC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73073D23" w14:textId="77777777" w:rsidTr="00CD3966">
        <w:tc>
          <w:tcPr>
            <w:tcW w:w="4765" w:type="dxa"/>
          </w:tcPr>
          <w:p w14:paraId="4B6AB3A9"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List of Banks</w:t>
            </w:r>
          </w:p>
          <w:p w14:paraId="577B38C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2970" w:type="dxa"/>
          </w:tcPr>
          <w:p w14:paraId="2D3F0B95"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66AC1750"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0FDE69B8" w14:textId="77777777" w:rsidTr="00CD3966">
        <w:tc>
          <w:tcPr>
            <w:tcW w:w="4765" w:type="dxa"/>
          </w:tcPr>
          <w:p w14:paraId="77C16930"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Name of External Auditors</w:t>
            </w:r>
          </w:p>
          <w:p w14:paraId="51ED51D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2970" w:type="dxa"/>
          </w:tcPr>
          <w:p w14:paraId="1869AB9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28E90E82"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bl>
    <w:p w14:paraId="1D4E6A16"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64489B2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Procurement</w:t>
      </w:r>
    </w:p>
    <w:p w14:paraId="50759DE8"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2C3EA1F2" w14:textId="77777777" w:rsidTr="00CD3966">
        <w:tc>
          <w:tcPr>
            <w:tcW w:w="4765" w:type="dxa"/>
          </w:tcPr>
          <w:p w14:paraId="4B37AC97"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lastRenderedPageBreak/>
              <w:t xml:space="preserve">Document </w:t>
            </w:r>
          </w:p>
        </w:tc>
        <w:tc>
          <w:tcPr>
            <w:tcW w:w="2970" w:type="dxa"/>
          </w:tcPr>
          <w:p w14:paraId="31E4F87E"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381DD93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6C239601"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7E574DE6" w14:textId="77777777" w:rsidTr="00CD3966">
        <w:tc>
          <w:tcPr>
            <w:tcW w:w="4765" w:type="dxa"/>
          </w:tcPr>
          <w:p w14:paraId="79D784D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Procurement Manual</w:t>
            </w:r>
          </w:p>
        </w:tc>
        <w:tc>
          <w:tcPr>
            <w:tcW w:w="2970" w:type="dxa"/>
          </w:tcPr>
          <w:p w14:paraId="5C11558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Mandatory</w:t>
            </w:r>
          </w:p>
        </w:tc>
        <w:tc>
          <w:tcPr>
            <w:tcW w:w="1260" w:type="dxa"/>
          </w:tcPr>
          <w:p w14:paraId="200BC37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0C160045" w14:textId="77777777" w:rsidTr="00CD3966">
        <w:tc>
          <w:tcPr>
            <w:tcW w:w="4765" w:type="dxa"/>
          </w:tcPr>
          <w:p w14:paraId="7654794C"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Procurement Code of Conduct</w:t>
            </w:r>
          </w:p>
        </w:tc>
        <w:tc>
          <w:tcPr>
            <w:tcW w:w="2970" w:type="dxa"/>
          </w:tcPr>
          <w:p w14:paraId="21BE457B"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1B7C56AE"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693E2076" w14:textId="77777777" w:rsidTr="00CD3966">
        <w:tc>
          <w:tcPr>
            <w:tcW w:w="4765" w:type="dxa"/>
          </w:tcPr>
          <w:p w14:paraId="43150D3D"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List of main suppliers / vendors</w:t>
            </w:r>
          </w:p>
          <w:p w14:paraId="19A9C384"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2970" w:type="dxa"/>
          </w:tcPr>
          <w:p w14:paraId="20BE5714"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411F4F9D"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bl>
    <w:p w14:paraId="0F70345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p>
    <w:p w14:paraId="5E940561"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Client Relationship</w:t>
      </w:r>
    </w:p>
    <w:p w14:paraId="6F9F410A"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bl>
      <w:tblPr>
        <w:tblStyle w:val="TableGrid0"/>
        <w:tblW w:w="0" w:type="auto"/>
        <w:tblLook w:val="04A0" w:firstRow="1" w:lastRow="0" w:firstColumn="1" w:lastColumn="0" w:noHBand="0" w:noVBand="1"/>
      </w:tblPr>
      <w:tblGrid>
        <w:gridCol w:w="4765"/>
        <w:gridCol w:w="2970"/>
        <w:gridCol w:w="1260"/>
      </w:tblGrid>
      <w:tr w:rsidR="00305A55" w:rsidRPr="00EE56B8" w14:paraId="07FD629E" w14:textId="77777777" w:rsidTr="00CD3966">
        <w:tc>
          <w:tcPr>
            <w:tcW w:w="4765" w:type="dxa"/>
          </w:tcPr>
          <w:p w14:paraId="4B8EFE9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b/>
                <w:color w:val="auto"/>
              </w:rPr>
              <w:t xml:space="preserve">Document </w:t>
            </w:r>
          </w:p>
        </w:tc>
        <w:tc>
          <w:tcPr>
            <w:tcW w:w="2970" w:type="dxa"/>
          </w:tcPr>
          <w:p w14:paraId="47C8C3BD"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1" w:eastAsiaTheme="minorHAnsi" w:hAnsi="CIDFont+F1" w:cs="CIDFont+F1"/>
                <w:color w:val="auto"/>
              </w:rPr>
              <w:t>Mandatory/ Optional</w:t>
            </w:r>
          </w:p>
        </w:tc>
        <w:tc>
          <w:tcPr>
            <w:tcW w:w="1260" w:type="dxa"/>
          </w:tcPr>
          <w:p w14:paraId="7C09F2F0"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color w:val="auto"/>
              </w:rPr>
            </w:pPr>
            <w:r w:rsidRPr="00EE56B8">
              <w:rPr>
                <w:rFonts w:ascii="CIDFont+F1" w:eastAsiaTheme="minorHAnsi" w:hAnsi="CIDFont+F1" w:cs="CIDFont+F1"/>
                <w:color w:val="auto"/>
              </w:rPr>
              <w:t>Yes/No</w:t>
            </w:r>
          </w:p>
          <w:p w14:paraId="24B9D3C1"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59B4F1E1" w14:textId="77777777" w:rsidTr="00CD3966">
        <w:tc>
          <w:tcPr>
            <w:tcW w:w="4765" w:type="dxa"/>
          </w:tcPr>
          <w:p w14:paraId="1EBCF029"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List of main clients / donors</w:t>
            </w:r>
          </w:p>
        </w:tc>
        <w:tc>
          <w:tcPr>
            <w:tcW w:w="2970" w:type="dxa"/>
          </w:tcPr>
          <w:p w14:paraId="5156278A" w14:textId="77777777" w:rsidR="00305A55" w:rsidRPr="00EE56B8" w:rsidRDefault="00305A55" w:rsidP="00305A55">
            <w:pPr>
              <w:autoSpaceDE w:val="0"/>
              <w:autoSpaceDN w:val="0"/>
              <w:adjustRightInd w:val="0"/>
              <w:spacing w:after="0" w:line="240" w:lineRule="auto"/>
              <w:ind w:left="0" w:right="0" w:firstLine="0"/>
              <w:jc w:val="left"/>
              <w:rPr>
                <w:rFonts w:ascii="CIDFont+F2" w:eastAsiaTheme="minorHAnsi" w:hAnsi="CIDFont+F2" w:cs="CIDFont+F2"/>
                <w:color w:val="auto"/>
              </w:rPr>
            </w:pPr>
            <w:r w:rsidRPr="00EE56B8">
              <w:rPr>
                <w:rFonts w:ascii="CIDFont+F2" w:eastAsiaTheme="minorHAnsi" w:hAnsi="CIDFont+F2" w:cs="CIDFont+F2"/>
                <w:color w:val="auto"/>
              </w:rPr>
              <w:t>Mandatory</w:t>
            </w:r>
          </w:p>
          <w:p w14:paraId="7137C062"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c>
          <w:tcPr>
            <w:tcW w:w="1260" w:type="dxa"/>
          </w:tcPr>
          <w:p w14:paraId="02DC54FC"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379F0203" w14:textId="77777777" w:rsidTr="00CD3966">
        <w:tc>
          <w:tcPr>
            <w:tcW w:w="4765" w:type="dxa"/>
          </w:tcPr>
          <w:p w14:paraId="0DB036A3"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Two references</w:t>
            </w:r>
          </w:p>
        </w:tc>
        <w:tc>
          <w:tcPr>
            <w:tcW w:w="2970" w:type="dxa"/>
          </w:tcPr>
          <w:p w14:paraId="3C2CB2ED"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r w:rsidRPr="00EE56B8">
              <w:rPr>
                <w:rFonts w:ascii="CIDFont+F2" w:eastAsiaTheme="minorHAnsi" w:hAnsi="CIDFont+F2" w:cs="CIDFont+F2"/>
                <w:color w:val="auto"/>
              </w:rPr>
              <w:t>Mandatory</w:t>
            </w:r>
          </w:p>
        </w:tc>
        <w:tc>
          <w:tcPr>
            <w:tcW w:w="1260" w:type="dxa"/>
          </w:tcPr>
          <w:p w14:paraId="19D91248"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r w:rsidR="00305A55" w:rsidRPr="00EE56B8" w14:paraId="415A43DE" w14:textId="77777777" w:rsidTr="00CD3966">
        <w:tc>
          <w:tcPr>
            <w:tcW w:w="4765" w:type="dxa"/>
          </w:tcPr>
          <w:p w14:paraId="6A1D0D38" w14:textId="77777777" w:rsidR="00305A55" w:rsidRPr="00EE56B8" w:rsidRDefault="00305A55" w:rsidP="00305A55">
            <w:pPr>
              <w:numPr>
                <w:ilvl w:val="1"/>
                <w:numId w:val="0"/>
              </w:numPr>
              <w:tabs>
                <w:tab w:val="left" w:pos="-1440"/>
              </w:tabs>
              <w:suppressAutoHyphens/>
              <w:spacing w:after="0" w:line="240" w:lineRule="auto"/>
              <w:ind w:right="0"/>
              <w:jc w:val="left"/>
              <w:rPr>
                <w:rFonts w:ascii="CIDFont+F2" w:eastAsiaTheme="minorHAnsi" w:hAnsi="CIDFont+F2" w:cs="CIDFont+F2"/>
                <w:b/>
                <w:color w:val="auto"/>
                <w:sz w:val="20"/>
              </w:rPr>
            </w:pPr>
            <w:r w:rsidRPr="00EE56B8">
              <w:rPr>
                <w:rFonts w:ascii="CIDFont+F2" w:eastAsiaTheme="minorHAnsi" w:hAnsi="CIDFont+F2" w:cs="CIDFont+F2"/>
                <w:color w:val="auto"/>
              </w:rPr>
              <w:t>Past reports to clients / donors for last 3 years</w:t>
            </w:r>
          </w:p>
          <w:p w14:paraId="77911F44"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2970" w:type="dxa"/>
          </w:tcPr>
          <w:p w14:paraId="1569728F" w14:textId="77777777" w:rsidR="00305A55" w:rsidRPr="00EE56B8" w:rsidRDefault="00305A55" w:rsidP="00305A55">
            <w:pPr>
              <w:autoSpaceDE w:val="0"/>
              <w:autoSpaceDN w:val="0"/>
              <w:adjustRightInd w:val="0"/>
              <w:spacing w:after="0" w:line="240" w:lineRule="auto"/>
              <w:ind w:left="0" w:right="0" w:firstLine="0"/>
              <w:jc w:val="left"/>
              <w:rPr>
                <w:rFonts w:ascii="CIDFont+F1" w:eastAsiaTheme="minorHAnsi" w:hAnsi="CIDFont+F1" w:cs="CIDFont+F1"/>
                <w:b/>
                <w:color w:val="auto"/>
              </w:rPr>
            </w:pPr>
          </w:p>
        </w:tc>
        <w:tc>
          <w:tcPr>
            <w:tcW w:w="1260" w:type="dxa"/>
          </w:tcPr>
          <w:p w14:paraId="095C9F5C" w14:textId="77777777" w:rsidR="00305A55" w:rsidRPr="00EE56B8" w:rsidRDefault="00305A55" w:rsidP="00305A55">
            <w:pPr>
              <w:autoSpaceDE w:val="0"/>
              <w:autoSpaceDN w:val="0"/>
              <w:adjustRightInd w:val="0"/>
              <w:spacing w:after="0" w:line="240" w:lineRule="auto"/>
              <w:ind w:left="0" w:right="0" w:firstLine="0"/>
              <w:jc w:val="center"/>
              <w:rPr>
                <w:rFonts w:ascii="CIDFont+F1" w:eastAsiaTheme="minorHAnsi" w:hAnsi="CIDFont+F1" w:cs="CIDFont+F1"/>
                <w:b/>
                <w:color w:val="auto"/>
              </w:rPr>
            </w:pPr>
          </w:p>
        </w:tc>
      </w:tr>
    </w:tbl>
    <w:p w14:paraId="3EEA855F" w14:textId="77777777" w:rsidR="00305A55" w:rsidRPr="00EE56B8" w:rsidRDefault="00305A55" w:rsidP="00305A55">
      <w:pPr>
        <w:numPr>
          <w:ilvl w:val="1"/>
          <w:numId w:val="0"/>
        </w:numPr>
        <w:tabs>
          <w:tab w:val="left" w:pos="-1440"/>
        </w:tabs>
        <w:suppressAutoHyphens/>
        <w:spacing w:after="0" w:line="240" w:lineRule="auto"/>
        <w:ind w:left="924" w:right="0" w:hanging="384"/>
        <w:jc w:val="left"/>
        <w:rPr>
          <w:rFonts w:asciiTheme="minorHAnsi" w:eastAsiaTheme="majorEastAsia" w:hAnsiTheme="minorHAnsi" w:cstheme="minorHAnsi"/>
          <w:b/>
          <w:color w:val="0000CC"/>
          <w:spacing w:val="-3"/>
          <w:lang w:val="en-GB" w:eastAsia="en-GB"/>
        </w:rPr>
      </w:pPr>
    </w:p>
    <w:p w14:paraId="460B72AA" w14:textId="5DCEF6F6" w:rsidR="00305A55" w:rsidRPr="00305A55" w:rsidRDefault="00305A55" w:rsidP="00305A55">
      <w:pPr>
        <w:spacing w:after="65" w:line="240" w:lineRule="exact"/>
        <w:ind w:left="0" w:right="0" w:firstLine="0"/>
        <w:jc w:val="left"/>
        <w:rPr>
          <w:rFonts w:asciiTheme="minorHAnsi" w:eastAsiaTheme="minorHAnsi" w:hAnsiTheme="minorHAnsi" w:cstheme="minorHAnsi"/>
          <w:color w:val="000000" w:themeColor="text1"/>
          <w:spacing w:val="-3"/>
          <w:lang w:val="en-CA"/>
        </w:rPr>
      </w:pPr>
      <w:r w:rsidRPr="00EE56B8">
        <w:rPr>
          <w:rFonts w:asciiTheme="minorHAnsi" w:eastAsiaTheme="minorHAnsi" w:hAnsiTheme="minorHAnsi" w:cstheme="minorBidi"/>
          <w:noProof/>
          <w:color w:val="auto"/>
          <w:lang w:val="en-CA"/>
        </w:rPr>
        <mc:AlternateContent>
          <mc:Choice Requires="wps">
            <w:drawing>
              <wp:anchor distT="0" distB="0" distL="0" distR="0" simplePos="0" relativeHeight="251665408" behindDoc="1" locked="0" layoutInCell="0" allowOverlap="1" wp14:anchorId="403AC5D7" wp14:editId="29C49A08">
                <wp:simplePos x="0" y="0"/>
                <wp:positionH relativeFrom="page">
                  <wp:posOffset>1143304</wp:posOffset>
                </wp:positionH>
                <wp:positionV relativeFrom="page">
                  <wp:posOffset>8896808</wp:posOffset>
                </wp:positionV>
                <wp:extent cx="1829054" cy="0"/>
                <wp:effectExtent l="0" t="0" r="0" b="0"/>
                <wp:wrapNone/>
                <wp:docPr id="138" name="drawingObject138"/>
                <wp:cNvGraphicFramePr/>
                <a:graphic xmlns:a="http://schemas.openxmlformats.org/drawingml/2006/main">
                  <a:graphicData uri="http://schemas.microsoft.com/office/word/2010/wordprocessingShape">
                    <wps:wsp>
                      <wps:cNvSpPr/>
                      <wps:spPr>
                        <a:xfrm>
                          <a:off x="0" y="0"/>
                          <a:ext cx="1829054" cy="0"/>
                        </a:xfrm>
                        <a:custGeom>
                          <a:avLst/>
                          <a:gdLst/>
                          <a:ahLst/>
                          <a:cxnLst/>
                          <a:rect l="0" t="0" r="0" b="0"/>
                          <a:pathLst>
                            <a:path w="1829054">
                              <a:moveTo>
                                <a:pt x="0" y="0"/>
                              </a:moveTo>
                              <a:lnTo>
                                <a:pt x="1829054" y="0"/>
                              </a:lnTo>
                            </a:path>
                          </a:pathLst>
                        </a:custGeom>
                        <a:noFill/>
                        <a:ln w="9144">
                          <a:solidFill>
                            <a:srgbClr val="000000"/>
                          </a:solidFill>
                        </a:ln>
                      </wps:spPr>
                      <wps:bodyPr vertOverflow="overflow" horzOverflow="overflow" vert="horz" anchor="t"/>
                    </wps:wsp>
                  </a:graphicData>
                </a:graphic>
              </wp:anchor>
            </w:drawing>
          </mc:Choice>
          <mc:Fallback>
            <w:pict>
              <v:shape w14:anchorId="667AB545" id="drawingObject138" o:spid="_x0000_s1026" style="position:absolute;margin-left:90pt;margin-top:700.55pt;width:2in;height:0;z-index:-251651072;visibility:visible;mso-wrap-style:square;mso-wrap-distance-left:0;mso-wrap-distance-top:0;mso-wrap-distance-right:0;mso-wrap-distance-bottom:0;mso-position-horizontal:absolute;mso-position-horizontal-relative:page;mso-position-vertical:absolute;mso-position-vertical-relative:page;v-text-anchor:top" coordsize="182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" o:allowincell="f" path="m,l1829054,e" filled="f" strokeweight=".72pt">
                <v:path arrowok="t" textboxrect="0,0,1829054,0"/>
                <w10:wrap anchorx="page" anchory="page"/>
              </v:shape>
            </w:pict>
          </mc:Fallback>
        </mc:AlternateContent>
      </w:r>
    </w:p>
    <w:sectPr w:rsidR="00305A55" w:rsidRPr="00305A55" w:rsidSect="00953B9F">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0022" w14:textId="77777777" w:rsidR="00081954" w:rsidRDefault="00081954">
      <w:pPr>
        <w:spacing w:after="0" w:line="240" w:lineRule="auto"/>
      </w:pPr>
      <w:r>
        <w:separator/>
      </w:r>
    </w:p>
  </w:endnote>
  <w:endnote w:type="continuationSeparator" w:id="0">
    <w:p w14:paraId="29184938" w14:textId="77777777" w:rsidR="00081954" w:rsidRDefault="0008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FC72" w14:textId="77777777" w:rsidR="00081954" w:rsidRDefault="00081954">
      <w:pPr>
        <w:spacing w:after="0" w:line="246" w:lineRule="auto"/>
        <w:ind w:left="0" w:right="0" w:firstLine="0"/>
        <w:jc w:val="left"/>
      </w:pPr>
      <w:r>
        <w:separator/>
      </w:r>
    </w:p>
  </w:footnote>
  <w:footnote w:type="continuationSeparator" w:id="0">
    <w:p w14:paraId="65E69B91" w14:textId="77777777" w:rsidR="00081954" w:rsidRDefault="00081954">
      <w:pPr>
        <w:spacing w:after="0" w:line="246" w:lineRule="auto"/>
        <w:ind w:left="0" w:right="0" w:firstLine="0"/>
        <w:jc w:val="left"/>
      </w:pPr>
      <w:r>
        <w:continuationSeparator/>
      </w:r>
    </w:p>
  </w:footnote>
  <w:footnote w:id="1">
    <w:p w14:paraId="243BE8E2" w14:textId="77777777" w:rsidR="009B1AA5" w:rsidRDefault="009B1AA5" w:rsidP="009B1AA5">
      <w:pPr>
        <w:pStyle w:val="FootnoteText"/>
        <w:rPr>
          <w:sz w:val="18"/>
          <w:szCs w:val="18"/>
        </w:rPr>
      </w:pPr>
      <w:r>
        <w:rPr>
          <w:rStyle w:val="FootnoteReference"/>
        </w:rPr>
        <w:t>*</w:t>
      </w:r>
      <w:r>
        <w:t xml:space="preserve"> </w:t>
      </w:r>
      <w:r>
        <w:rPr>
          <w:sz w:val="16"/>
          <w:szCs w:val="16"/>
          <w:shd w:val="clear" w:color="auto" w:fill="FFFFFF"/>
        </w:rPr>
        <w:t>For the European Union, this designation is without prejudice to positions on status, and is in line with UNSCR 1244/1999 and the ICJ Opinion on the Kosovo declaration of independence.  For UN Women, references to Kosovo shall be understood to be in the context of UN Security Council Resolution 1244 (1999).</w:t>
      </w:r>
    </w:p>
    <w:p w14:paraId="2961DD1A" w14:textId="77777777" w:rsidR="009B1AA5" w:rsidRDefault="009B1AA5" w:rsidP="009B1AA5">
      <w:pPr>
        <w:pStyle w:val="FootnoteText"/>
        <w:rPr>
          <w:rFonts w:ascii="Arial" w:hAnsi="Arial"/>
        </w:rPr>
      </w:pPr>
    </w:p>
  </w:footnote>
  <w:footnote w:id="2">
    <w:p w14:paraId="625A4651" w14:textId="77777777" w:rsidR="0096519B" w:rsidRDefault="0096519B" w:rsidP="0096519B">
      <w:pPr>
        <w:rPr>
          <w:rFonts w:ascii="Times New Roman" w:eastAsia="Arial Unicode MS" w:hAnsi="Times New Roman" w:cs="Times New Roman"/>
          <w:color w:val="auto"/>
        </w:rPr>
      </w:pPr>
      <w:r>
        <w:rPr>
          <w:vertAlign w:val="superscript"/>
        </w:rPr>
        <w:footnoteRef/>
      </w:r>
      <w:r>
        <w:rPr>
          <w:sz w:val="16"/>
          <w:szCs w:val="16"/>
        </w:rPr>
        <w:t xml:space="preserve"> All knowledge products and communications materials produced, both by UN Women and beneficiary organizations under the Programme, will acknowledge EC support, and adhere to EU Communication and Visibility tools and the EU-UN joint visibility guidelines. EU visibility requirements will be part of the contract signed between responsible parties and UN Women.</w:t>
      </w:r>
    </w:p>
  </w:footnote>
  <w:footnote w:id="3">
    <w:p w14:paraId="763A75CB" w14:textId="0CF502BB" w:rsidR="009D63EB" w:rsidRPr="00FC79F5" w:rsidRDefault="009D63EB" w:rsidP="00FC79F5">
      <w:pPr>
        <w:pStyle w:val="FootnoteText"/>
        <w:ind w:left="0" w:firstLine="0"/>
        <w:rPr>
          <w:sz w:val="16"/>
          <w:szCs w:val="16"/>
        </w:rPr>
      </w:pPr>
      <w:r w:rsidRPr="00FC79F5">
        <w:rPr>
          <w:rStyle w:val="FootnoteReference"/>
          <w:sz w:val="16"/>
          <w:szCs w:val="16"/>
        </w:rPr>
        <w:footnoteRef/>
      </w:r>
      <w:r w:rsidRPr="00FC79F5">
        <w:rPr>
          <w:sz w:val="16"/>
          <w:szCs w:val="16"/>
        </w:rPr>
        <w:t xml:space="preserve"> “Other costs” refers to any other costs that is not listed in the Results-Based Budget. Please specify in the footnote what they are:_____________________________________________________________</w:t>
      </w:r>
    </w:p>
    <w:p w14:paraId="39FEC066" w14:textId="7CD3CCE5" w:rsidR="009D63EB" w:rsidRDefault="009D63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72630A2"/>
    <w:lvl w:ilvl="0" w:tplc="0E44A0CE">
      <w:numFmt w:val="decimal"/>
      <w:lvlText w:val=""/>
      <w:lvlJc w:val="left"/>
    </w:lvl>
    <w:lvl w:ilvl="1" w:tplc="92CE7476">
      <w:numFmt w:val="decimal"/>
      <w:lvlText w:val=""/>
      <w:lvlJc w:val="left"/>
    </w:lvl>
    <w:lvl w:ilvl="2" w:tplc="2DCEBF84">
      <w:numFmt w:val="decimal"/>
      <w:lvlText w:val=""/>
      <w:lvlJc w:val="left"/>
    </w:lvl>
    <w:lvl w:ilvl="3" w:tplc="B444360A">
      <w:numFmt w:val="decimal"/>
      <w:lvlText w:val=""/>
      <w:lvlJc w:val="left"/>
    </w:lvl>
    <w:lvl w:ilvl="4" w:tplc="8D3A4AF6">
      <w:numFmt w:val="decimal"/>
      <w:lvlText w:val=""/>
      <w:lvlJc w:val="left"/>
    </w:lvl>
    <w:lvl w:ilvl="5" w:tplc="3C7CCFD4">
      <w:numFmt w:val="decimal"/>
      <w:lvlText w:val=""/>
      <w:lvlJc w:val="left"/>
    </w:lvl>
    <w:lvl w:ilvl="6" w:tplc="ADDEBE9C">
      <w:numFmt w:val="decimal"/>
      <w:lvlText w:val=""/>
      <w:lvlJc w:val="left"/>
    </w:lvl>
    <w:lvl w:ilvl="7" w:tplc="F1D03E22">
      <w:numFmt w:val="decimal"/>
      <w:lvlText w:val=""/>
      <w:lvlJc w:val="left"/>
    </w:lvl>
    <w:lvl w:ilvl="8" w:tplc="FA202F1E">
      <w:numFmt w:val="decimal"/>
      <w:lvlText w:val=""/>
      <w:lvlJc w:val="left"/>
    </w:lvl>
  </w:abstractNum>
  <w:abstractNum w:abstractNumId="1" w15:restartNumberingAfterBreak="0">
    <w:nsid w:val="00000002"/>
    <w:multiLevelType w:val="hybridMultilevel"/>
    <w:tmpl w:val="EC9CABCA"/>
    <w:lvl w:ilvl="0" w:tplc="FF564AC0">
      <w:numFmt w:val="decimal"/>
      <w:lvlText w:val=""/>
      <w:lvlJc w:val="left"/>
    </w:lvl>
    <w:lvl w:ilvl="1" w:tplc="FA948470">
      <w:numFmt w:val="decimal"/>
      <w:lvlText w:val=""/>
      <w:lvlJc w:val="left"/>
    </w:lvl>
    <w:lvl w:ilvl="2" w:tplc="5B2ABAFA">
      <w:numFmt w:val="decimal"/>
      <w:lvlText w:val=""/>
      <w:lvlJc w:val="left"/>
    </w:lvl>
    <w:lvl w:ilvl="3" w:tplc="80A492F0">
      <w:numFmt w:val="decimal"/>
      <w:lvlText w:val=""/>
      <w:lvlJc w:val="left"/>
    </w:lvl>
    <w:lvl w:ilvl="4" w:tplc="8EEA1EFA">
      <w:numFmt w:val="decimal"/>
      <w:lvlText w:val=""/>
      <w:lvlJc w:val="left"/>
    </w:lvl>
    <w:lvl w:ilvl="5" w:tplc="AF20CD40">
      <w:numFmt w:val="decimal"/>
      <w:lvlText w:val=""/>
      <w:lvlJc w:val="left"/>
    </w:lvl>
    <w:lvl w:ilvl="6" w:tplc="A61ACA08">
      <w:numFmt w:val="decimal"/>
      <w:lvlText w:val=""/>
      <w:lvlJc w:val="left"/>
    </w:lvl>
    <w:lvl w:ilvl="7" w:tplc="22C08D3A">
      <w:numFmt w:val="decimal"/>
      <w:lvlText w:val=""/>
      <w:lvlJc w:val="left"/>
    </w:lvl>
    <w:lvl w:ilvl="8" w:tplc="6A1AE7F2">
      <w:numFmt w:val="decimal"/>
      <w:lvlText w:val=""/>
      <w:lvlJc w:val="left"/>
    </w:lvl>
  </w:abstractNum>
  <w:abstractNum w:abstractNumId="2" w15:restartNumberingAfterBreak="0">
    <w:nsid w:val="00000003"/>
    <w:multiLevelType w:val="hybridMultilevel"/>
    <w:tmpl w:val="E988A208"/>
    <w:lvl w:ilvl="0" w:tplc="8C38AEE4">
      <w:numFmt w:val="decimal"/>
      <w:lvlText w:val=""/>
      <w:lvlJc w:val="left"/>
    </w:lvl>
    <w:lvl w:ilvl="1" w:tplc="0BAAB940">
      <w:numFmt w:val="decimal"/>
      <w:lvlText w:val=""/>
      <w:lvlJc w:val="left"/>
    </w:lvl>
    <w:lvl w:ilvl="2" w:tplc="8362E70E">
      <w:numFmt w:val="decimal"/>
      <w:lvlText w:val=""/>
      <w:lvlJc w:val="left"/>
    </w:lvl>
    <w:lvl w:ilvl="3" w:tplc="B19C2CD0">
      <w:numFmt w:val="decimal"/>
      <w:lvlText w:val=""/>
      <w:lvlJc w:val="left"/>
    </w:lvl>
    <w:lvl w:ilvl="4" w:tplc="ACC0C4D4">
      <w:numFmt w:val="decimal"/>
      <w:lvlText w:val=""/>
      <w:lvlJc w:val="left"/>
    </w:lvl>
    <w:lvl w:ilvl="5" w:tplc="B5CAB756">
      <w:numFmt w:val="decimal"/>
      <w:lvlText w:val=""/>
      <w:lvlJc w:val="left"/>
    </w:lvl>
    <w:lvl w:ilvl="6" w:tplc="E25A4622">
      <w:numFmt w:val="decimal"/>
      <w:lvlText w:val=""/>
      <w:lvlJc w:val="left"/>
    </w:lvl>
    <w:lvl w:ilvl="7" w:tplc="DE98FC72">
      <w:numFmt w:val="decimal"/>
      <w:lvlText w:val=""/>
      <w:lvlJc w:val="left"/>
    </w:lvl>
    <w:lvl w:ilvl="8" w:tplc="380CB394">
      <w:numFmt w:val="decimal"/>
      <w:lvlText w:val=""/>
      <w:lvlJc w:val="left"/>
    </w:lvl>
  </w:abstractNum>
  <w:abstractNum w:abstractNumId="3" w15:restartNumberingAfterBreak="0">
    <w:nsid w:val="00000008"/>
    <w:multiLevelType w:val="hybridMultilevel"/>
    <w:tmpl w:val="894EE87B"/>
    <w:lvl w:ilvl="0" w:tplc="3668A8F8">
      <w:numFmt w:val="decimal"/>
      <w:lvlText w:val=""/>
      <w:lvlJc w:val="left"/>
    </w:lvl>
    <w:lvl w:ilvl="1" w:tplc="AF365BB2">
      <w:numFmt w:val="decimal"/>
      <w:lvlText w:val=""/>
      <w:lvlJc w:val="left"/>
    </w:lvl>
    <w:lvl w:ilvl="2" w:tplc="4BD45C38">
      <w:numFmt w:val="decimal"/>
      <w:lvlText w:val=""/>
      <w:lvlJc w:val="left"/>
    </w:lvl>
    <w:lvl w:ilvl="3" w:tplc="4F12C2BA">
      <w:numFmt w:val="decimal"/>
      <w:lvlText w:val=""/>
      <w:lvlJc w:val="left"/>
    </w:lvl>
    <w:lvl w:ilvl="4" w:tplc="DCDA17DE">
      <w:numFmt w:val="decimal"/>
      <w:lvlText w:val=""/>
      <w:lvlJc w:val="left"/>
    </w:lvl>
    <w:lvl w:ilvl="5" w:tplc="0BA650E2">
      <w:numFmt w:val="decimal"/>
      <w:lvlText w:val=""/>
      <w:lvlJc w:val="left"/>
    </w:lvl>
    <w:lvl w:ilvl="6" w:tplc="7B22394A">
      <w:numFmt w:val="decimal"/>
      <w:lvlText w:val=""/>
      <w:lvlJc w:val="left"/>
    </w:lvl>
    <w:lvl w:ilvl="7" w:tplc="1E225778">
      <w:numFmt w:val="decimal"/>
      <w:lvlText w:val=""/>
      <w:lvlJc w:val="left"/>
    </w:lvl>
    <w:lvl w:ilvl="8" w:tplc="1E528B86">
      <w:numFmt w:val="decimal"/>
      <w:lvlText w:val=""/>
      <w:lvlJc w:val="left"/>
    </w:lvl>
  </w:abstractNum>
  <w:abstractNum w:abstractNumId="4" w15:restartNumberingAfterBreak="0">
    <w:nsid w:val="00000009"/>
    <w:multiLevelType w:val="hybridMultilevel"/>
    <w:tmpl w:val="894EE87B"/>
    <w:lvl w:ilvl="0" w:tplc="263E7214">
      <w:numFmt w:val="decimal"/>
      <w:lvlText w:val=""/>
      <w:lvlJc w:val="left"/>
    </w:lvl>
    <w:lvl w:ilvl="1" w:tplc="E70C4842">
      <w:numFmt w:val="decimal"/>
      <w:lvlText w:val=""/>
      <w:lvlJc w:val="left"/>
    </w:lvl>
    <w:lvl w:ilvl="2" w:tplc="8A0EBC16">
      <w:numFmt w:val="decimal"/>
      <w:lvlText w:val=""/>
      <w:lvlJc w:val="left"/>
    </w:lvl>
    <w:lvl w:ilvl="3" w:tplc="345C2272">
      <w:numFmt w:val="decimal"/>
      <w:lvlText w:val=""/>
      <w:lvlJc w:val="left"/>
    </w:lvl>
    <w:lvl w:ilvl="4" w:tplc="D8CE0CE2">
      <w:numFmt w:val="decimal"/>
      <w:lvlText w:val=""/>
      <w:lvlJc w:val="left"/>
    </w:lvl>
    <w:lvl w:ilvl="5" w:tplc="75FCC60E">
      <w:numFmt w:val="decimal"/>
      <w:lvlText w:val=""/>
      <w:lvlJc w:val="left"/>
    </w:lvl>
    <w:lvl w:ilvl="6" w:tplc="BE10F112">
      <w:numFmt w:val="decimal"/>
      <w:lvlText w:val=""/>
      <w:lvlJc w:val="left"/>
    </w:lvl>
    <w:lvl w:ilvl="7" w:tplc="ED92A3A0">
      <w:numFmt w:val="decimal"/>
      <w:lvlText w:val=""/>
      <w:lvlJc w:val="left"/>
    </w:lvl>
    <w:lvl w:ilvl="8" w:tplc="A19E915A">
      <w:numFmt w:val="decimal"/>
      <w:lvlText w:val=""/>
      <w:lvlJc w:val="left"/>
    </w:lvl>
  </w:abstractNum>
  <w:abstractNum w:abstractNumId="5" w15:restartNumberingAfterBreak="0">
    <w:nsid w:val="0000000C"/>
    <w:multiLevelType w:val="hybridMultilevel"/>
    <w:tmpl w:val="6DDC1188"/>
    <w:lvl w:ilvl="0" w:tplc="77AC8794">
      <w:numFmt w:val="decimal"/>
      <w:lvlText w:val=""/>
      <w:lvlJc w:val="left"/>
    </w:lvl>
    <w:lvl w:ilvl="1" w:tplc="A6F82204">
      <w:numFmt w:val="decimal"/>
      <w:lvlText w:val=""/>
      <w:lvlJc w:val="left"/>
    </w:lvl>
    <w:lvl w:ilvl="2" w:tplc="4718BBC8">
      <w:numFmt w:val="decimal"/>
      <w:lvlText w:val=""/>
      <w:lvlJc w:val="left"/>
    </w:lvl>
    <w:lvl w:ilvl="3" w:tplc="862021E8">
      <w:numFmt w:val="decimal"/>
      <w:lvlText w:val=""/>
      <w:lvlJc w:val="left"/>
    </w:lvl>
    <w:lvl w:ilvl="4" w:tplc="2ED63CA8">
      <w:numFmt w:val="decimal"/>
      <w:lvlText w:val=""/>
      <w:lvlJc w:val="left"/>
    </w:lvl>
    <w:lvl w:ilvl="5" w:tplc="825EEED0">
      <w:numFmt w:val="decimal"/>
      <w:lvlText w:val=""/>
      <w:lvlJc w:val="left"/>
    </w:lvl>
    <w:lvl w:ilvl="6" w:tplc="380EFB6C">
      <w:numFmt w:val="decimal"/>
      <w:lvlText w:val=""/>
      <w:lvlJc w:val="left"/>
    </w:lvl>
    <w:lvl w:ilvl="7" w:tplc="252C72BA">
      <w:numFmt w:val="decimal"/>
      <w:lvlText w:val=""/>
      <w:lvlJc w:val="left"/>
    </w:lvl>
    <w:lvl w:ilvl="8" w:tplc="C0D8934C">
      <w:numFmt w:val="decimal"/>
      <w:lvlText w:val=""/>
      <w:lvlJc w:val="left"/>
    </w:lvl>
  </w:abstractNum>
  <w:abstractNum w:abstractNumId="6" w15:restartNumberingAfterBreak="0">
    <w:nsid w:val="0000000D"/>
    <w:multiLevelType w:val="hybridMultilevel"/>
    <w:tmpl w:val="6DDC1188"/>
    <w:lvl w:ilvl="0" w:tplc="DE2279C4">
      <w:numFmt w:val="decimal"/>
      <w:lvlText w:val=""/>
      <w:lvlJc w:val="left"/>
    </w:lvl>
    <w:lvl w:ilvl="1" w:tplc="CF56A692">
      <w:numFmt w:val="decimal"/>
      <w:lvlText w:val=""/>
      <w:lvlJc w:val="left"/>
    </w:lvl>
    <w:lvl w:ilvl="2" w:tplc="99F4D11A">
      <w:numFmt w:val="decimal"/>
      <w:lvlText w:val=""/>
      <w:lvlJc w:val="left"/>
    </w:lvl>
    <w:lvl w:ilvl="3" w:tplc="54D6E83A">
      <w:numFmt w:val="decimal"/>
      <w:lvlText w:val=""/>
      <w:lvlJc w:val="left"/>
    </w:lvl>
    <w:lvl w:ilvl="4" w:tplc="85DCDEAA">
      <w:numFmt w:val="decimal"/>
      <w:lvlText w:val=""/>
      <w:lvlJc w:val="left"/>
    </w:lvl>
    <w:lvl w:ilvl="5" w:tplc="A7C23788">
      <w:numFmt w:val="decimal"/>
      <w:lvlText w:val=""/>
      <w:lvlJc w:val="left"/>
    </w:lvl>
    <w:lvl w:ilvl="6" w:tplc="D3BC5160">
      <w:numFmt w:val="decimal"/>
      <w:lvlText w:val=""/>
      <w:lvlJc w:val="left"/>
    </w:lvl>
    <w:lvl w:ilvl="7" w:tplc="421A5BC6">
      <w:numFmt w:val="decimal"/>
      <w:lvlText w:val=""/>
      <w:lvlJc w:val="left"/>
    </w:lvl>
    <w:lvl w:ilvl="8" w:tplc="22C07DEE">
      <w:numFmt w:val="decimal"/>
      <w:lvlText w:val=""/>
      <w:lvlJc w:val="left"/>
    </w:lvl>
  </w:abstractNum>
  <w:abstractNum w:abstractNumId="7" w15:restartNumberingAfterBreak="0">
    <w:nsid w:val="0000000E"/>
    <w:multiLevelType w:val="hybridMultilevel"/>
    <w:tmpl w:val="2A08E192"/>
    <w:lvl w:ilvl="0" w:tplc="912851FC">
      <w:numFmt w:val="decimal"/>
      <w:lvlText w:val=""/>
      <w:lvlJc w:val="left"/>
    </w:lvl>
    <w:lvl w:ilvl="1" w:tplc="91109ED6">
      <w:numFmt w:val="decimal"/>
      <w:lvlText w:val=""/>
      <w:lvlJc w:val="left"/>
    </w:lvl>
    <w:lvl w:ilvl="2" w:tplc="F112DD82">
      <w:numFmt w:val="decimal"/>
      <w:lvlText w:val=""/>
      <w:lvlJc w:val="left"/>
    </w:lvl>
    <w:lvl w:ilvl="3" w:tplc="6A743F4E">
      <w:numFmt w:val="decimal"/>
      <w:lvlText w:val=""/>
      <w:lvlJc w:val="left"/>
    </w:lvl>
    <w:lvl w:ilvl="4" w:tplc="E0083AC2">
      <w:numFmt w:val="decimal"/>
      <w:lvlText w:val=""/>
      <w:lvlJc w:val="left"/>
    </w:lvl>
    <w:lvl w:ilvl="5" w:tplc="88A49818">
      <w:numFmt w:val="decimal"/>
      <w:lvlText w:val=""/>
      <w:lvlJc w:val="left"/>
    </w:lvl>
    <w:lvl w:ilvl="6" w:tplc="80D621A2">
      <w:numFmt w:val="decimal"/>
      <w:lvlText w:val=""/>
      <w:lvlJc w:val="left"/>
    </w:lvl>
    <w:lvl w:ilvl="7" w:tplc="A02AEF26">
      <w:numFmt w:val="decimal"/>
      <w:lvlText w:val=""/>
      <w:lvlJc w:val="left"/>
    </w:lvl>
    <w:lvl w:ilvl="8" w:tplc="1C52D6EE">
      <w:numFmt w:val="decimal"/>
      <w:lvlText w:val=""/>
      <w:lvlJc w:val="left"/>
    </w:lvl>
  </w:abstractNum>
  <w:abstractNum w:abstractNumId="8" w15:restartNumberingAfterBreak="0">
    <w:nsid w:val="0000000F"/>
    <w:multiLevelType w:val="hybridMultilevel"/>
    <w:tmpl w:val="2A08E192"/>
    <w:lvl w:ilvl="0" w:tplc="311C48E8">
      <w:numFmt w:val="decimal"/>
      <w:lvlText w:val=""/>
      <w:lvlJc w:val="left"/>
    </w:lvl>
    <w:lvl w:ilvl="1" w:tplc="4D6EC564">
      <w:numFmt w:val="decimal"/>
      <w:lvlText w:val=""/>
      <w:lvlJc w:val="left"/>
    </w:lvl>
    <w:lvl w:ilvl="2" w:tplc="12F0BE94">
      <w:numFmt w:val="decimal"/>
      <w:lvlText w:val=""/>
      <w:lvlJc w:val="left"/>
    </w:lvl>
    <w:lvl w:ilvl="3" w:tplc="B628AC3C">
      <w:numFmt w:val="decimal"/>
      <w:lvlText w:val=""/>
      <w:lvlJc w:val="left"/>
    </w:lvl>
    <w:lvl w:ilvl="4" w:tplc="FCD41282">
      <w:numFmt w:val="decimal"/>
      <w:lvlText w:val=""/>
      <w:lvlJc w:val="left"/>
    </w:lvl>
    <w:lvl w:ilvl="5" w:tplc="431A8DCA">
      <w:numFmt w:val="decimal"/>
      <w:lvlText w:val=""/>
      <w:lvlJc w:val="left"/>
    </w:lvl>
    <w:lvl w:ilvl="6" w:tplc="E52A2CE0">
      <w:numFmt w:val="decimal"/>
      <w:lvlText w:val=""/>
      <w:lvlJc w:val="left"/>
    </w:lvl>
    <w:lvl w:ilvl="7" w:tplc="0AD26946">
      <w:numFmt w:val="decimal"/>
      <w:lvlText w:val=""/>
      <w:lvlJc w:val="left"/>
    </w:lvl>
    <w:lvl w:ilvl="8" w:tplc="13223F00">
      <w:numFmt w:val="decimal"/>
      <w:lvlText w:val=""/>
      <w:lvlJc w:val="left"/>
    </w:lvl>
  </w:abstractNum>
  <w:abstractNum w:abstractNumId="9" w15:restartNumberingAfterBreak="0">
    <w:nsid w:val="00000010"/>
    <w:multiLevelType w:val="hybridMultilevel"/>
    <w:tmpl w:val="945624D8"/>
    <w:lvl w:ilvl="0" w:tplc="A7A8412A">
      <w:numFmt w:val="decimal"/>
      <w:lvlText w:val=""/>
      <w:lvlJc w:val="left"/>
    </w:lvl>
    <w:lvl w:ilvl="1" w:tplc="5298F638">
      <w:numFmt w:val="decimal"/>
      <w:lvlText w:val=""/>
      <w:lvlJc w:val="left"/>
    </w:lvl>
    <w:lvl w:ilvl="2" w:tplc="493CF402">
      <w:numFmt w:val="decimal"/>
      <w:lvlText w:val=""/>
      <w:lvlJc w:val="left"/>
    </w:lvl>
    <w:lvl w:ilvl="3" w:tplc="74C2A484">
      <w:numFmt w:val="decimal"/>
      <w:lvlText w:val=""/>
      <w:lvlJc w:val="left"/>
    </w:lvl>
    <w:lvl w:ilvl="4" w:tplc="D91A5B08">
      <w:numFmt w:val="decimal"/>
      <w:lvlText w:val=""/>
      <w:lvlJc w:val="left"/>
    </w:lvl>
    <w:lvl w:ilvl="5" w:tplc="CF884392">
      <w:numFmt w:val="decimal"/>
      <w:lvlText w:val=""/>
      <w:lvlJc w:val="left"/>
    </w:lvl>
    <w:lvl w:ilvl="6" w:tplc="8638B596">
      <w:numFmt w:val="decimal"/>
      <w:lvlText w:val=""/>
      <w:lvlJc w:val="left"/>
    </w:lvl>
    <w:lvl w:ilvl="7" w:tplc="C90C836C">
      <w:numFmt w:val="decimal"/>
      <w:lvlText w:val=""/>
      <w:lvlJc w:val="left"/>
    </w:lvl>
    <w:lvl w:ilvl="8" w:tplc="5EBCCDF2">
      <w:numFmt w:val="decimal"/>
      <w:lvlText w:val=""/>
      <w:lvlJc w:val="left"/>
    </w:lvl>
  </w:abstractNum>
  <w:abstractNum w:abstractNumId="10" w15:restartNumberingAfterBreak="0">
    <w:nsid w:val="00000011"/>
    <w:multiLevelType w:val="hybridMultilevel"/>
    <w:tmpl w:val="945624D8"/>
    <w:lvl w:ilvl="0" w:tplc="52748362">
      <w:numFmt w:val="decimal"/>
      <w:lvlText w:val=""/>
      <w:lvlJc w:val="left"/>
    </w:lvl>
    <w:lvl w:ilvl="1" w:tplc="C2BC4EBA">
      <w:numFmt w:val="decimal"/>
      <w:lvlText w:val=""/>
      <w:lvlJc w:val="left"/>
    </w:lvl>
    <w:lvl w:ilvl="2" w:tplc="8FA42CEE">
      <w:numFmt w:val="decimal"/>
      <w:lvlText w:val=""/>
      <w:lvlJc w:val="left"/>
    </w:lvl>
    <w:lvl w:ilvl="3" w:tplc="0B003C32">
      <w:numFmt w:val="decimal"/>
      <w:lvlText w:val=""/>
      <w:lvlJc w:val="left"/>
    </w:lvl>
    <w:lvl w:ilvl="4" w:tplc="C450C74E">
      <w:numFmt w:val="decimal"/>
      <w:lvlText w:val=""/>
      <w:lvlJc w:val="left"/>
    </w:lvl>
    <w:lvl w:ilvl="5" w:tplc="A6E06202">
      <w:numFmt w:val="decimal"/>
      <w:lvlText w:val=""/>
      <w:lvlJc w:val="left"/>
    </w:lvl>
    <w:lvl w:ilvl="6" w:tplc="67FA6096">
      <w:numFmt w:val="decimal"/>
      <w:lvlText w:val=""/>
      <w:lvlJc w:val="left"/>
    </w:lvl>
    <w:lvl w:ilvl="7" w:tplc="C0DC6E1A">
      <w:numFmt w:val="decimal"/>
      <w:lvlText w:val=""/>
      <w:lvlJc w:val="left"/>
    </w:lvl>
    <w:lvl w:ilvl="8" w:tplc="73F03238">
      <w:numFmt w:val="decimal"/>
      <w:lvlText w:val=""/>
      <w:lvlJc w:val="left"/>
    </w:lvl>
  </w:abstractNum>
  <w:abstractNum w:abstractNumId="11" w15:restartNumberingAfterBreak="0">
    <w:nsid w:val="02506FBE"/>
    <w:multiLevelType w:val="hybridMultilevel"/>
    <w:tmpl w:val="F72630A2"/>
    <w:lvl w:ilvl="0" w:tplc="DDD855A4">
      <w:numFmt w:val="decimal"/>
      <w:lvlText w:val=""/>
      <w:lvlJc w:val="left"/>
    </w:lvl>
    <w:lvl w:ilvl="1" w:tplc="0C1E2238">
      <w:numFmt w:val="decimal"/>
      <w:lvlText w:val=""/>
      <w:lvlJc w:val="left"/>
    </w:lvl>
    <w:lvl w:ilvl="2" w:tplc="49BE6BC4">
      <w:numFmt w:val="decimal"/>
      <w:lvlText w:val=""/>
      <w:lvlJc w:val="left"/>
    </w:lvl>
    <w:lvl w:ilvl="3" w:tplc="CFEC0AFA">
      <w:numFmt w:val="decimal"/>
      <w:lvlText w:val=""/>
      <w:lvlJc w:val="left"/>
    </w:lvl>
    <w:lvl w:ilvl="4" w:tplc="6876D5CA">
      <w:numFmt w:val="decimal"/>
      <w:lvlText w:val=""/>
      <w:lvlJc w:val="left"/>
    </w:lvl>
    <w:lvl w:ilvl="5" w:tplc="35EC06BA">
      <w:numFmt w:val="decimal"/>
      <w:lvlText w:val=""/>
      <w:lvlJc w:val="left"/>
    </w:lvl>
    <w:lvl w:ilvl="6" w:tplc="80C46480">
      <w:numFmt w:val="decimal"/>
      <w:lvlText w:val=""/>
      <w:lvlJc w:val="left"/>
    </w:lvl>
    <w:lvl w:ilvl="7" w:tplc="129434C4">
      <w:numFmt w:val="decimal"/>
      <w:lvlText w:val=""/>
      <w:lvlJc w:val="left"/>
    </w:lvl>
    <w:lvl w:ilvl="8" w:tplc="CE0EAF2E">
      <w:numFmt w:val="decimal"/>
      <w:lvlText w:val=""/>
      <w:lvlJc w:val="left"/>
    </w:lvl>
  </w:abstractNum>
  <w:abstractNum w:abstractNumId="12" w15:restartNumberingAfterBreak="0">
    <w:nsid w:val="0D6C236E"/>
    <w:multiLevelType w:val="hybridMultilevel"/>
    <w:tmpl w:val="F72630A2"/>
    <w:styleLink w:val="ImportedStyle1"/>
    <w:lvl w:ilvl="0" w:tplc="1666AF00">
      <w:start w:val="1"/>
      <w:numFmt w:val="bullet"/>
      <w:lvlText w:val="•"/>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4E110">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CE2620">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A8249C">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E4F5D4">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781BAC">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9879F2">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65238">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0C4F7E">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F5F5051"/>
    <w:multiLevelType w:val="hybridMultilevel"/>
    <w:tmpl w:val="0B2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720BF"/>
    <w:multiLevelType w:val="hybridMultilevel"/>
    <w:tmpl w:val="E988A208"/>
    <w:styleLink w:val="ImportedStyle5"/>
    <w:lvl w:ilvl="0" w:tplc="B5BC813A">
      <w:start w:val="1"/>
      <w:numFmt w:val="bullet"/>
      <w:lvlText w:val="•"/>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E603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7C15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0C0D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229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8C36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92E2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A223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1E60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E70814"/>
    <w:multiLevelType w:val="hybridMultilevel"/>
    <w:tmpl w:val="9752C31C"/>
    <w:lvl w:ilvl="0" w:tplc="B7FCB912">
      <w:start w:val="1"/>
      <w:numFmt w:val="decimal"/>
      <w:lvlText w:val="%1."/>
      <w:lvlJc w:val="left"/>
      <w:pPr>
        <w:ind w:left="797" w:hanging="360"/>
      </w:pPr>
      <w:rPr>
        <w:rFonts w:hint="default"/>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6" w15:restartNumberingAfterBreak="0">
    <w:nsid w:val="2E912888"/>
    <w:multiLevelType w:val="hybridMultilevel"/>
    <w:tmpl w:val="F72630A2"/>
    <w:lvl w:ilvl="0" w:tplc="D92E5976">
      <w:numFmt w:val="decimal"/>
      <w:lvlText w:val=""/>
      <w:lvlJc w:val="left"/>
    </w:lvl>
    <w:lvl w:ilvl="1" w:tplc="5682391C">
      <w:numFmt w:val="decimal"/>
      <w:lvlText w:val=""/>
      <w:lvlJc w:val="left"/>
    </w:lvl>
    <w:lvl w:ilvl="2" w:tplc="3B5CA8EC">
      <w:numFmt w:val="decimal"/>
      <w:lvlText w:val=""/>
      <w:lvlJc w:val="left"/>
    </w:lvl>
    <w:lvl w:ilvl="3" w:tplc="D4B004FA">
      <w:numFmt w:val="decimal"/>
      <w:lvlText w:val=""/>
      <w:lvlJc w:val="left"/>
    </w:lvl>
    <w:lvl w:ilvl="4" w:tplc="2B9C61C4">
      <w:numFmt w:val="decimal"/>
      <w:lvlText w:val=""/>
      <w:lvlJc w:val="left"/>
    </w:lvl>
    <w:lvl w:ilvl="5" w:tplc="2F4025F2">
      <w:numFmt w:val="decimal"/>
      <w:lvlText w:val=""/>
      <w:lvlJc w:val="left"/>
    </w:lvl>
    <w:lvl w:ilvl="6" w:tplc="3830093A">
      <w:numFmt w:val="decimal"/>
      <w:lvlText w:val=""/>
      <w:lvlJc w:val="left"/>
    </w:lvl>
    <w:lvl w:ilvl="7" w:tplc="4E92CD1E">
      <w:numFmt w:val="decimal"/>
      <w:lvlText w:val=""/>
      <w:lvlJc w:val="left"/>
    </w:lvl>
    <w:lvl w:ilvl="8" w:tplc="A2B69A1A">
      <w:numFmt w:val="decimal"/>
      <w:lvlText w:val=""/>
      <w:lvlJc w:val="left"/>
    </w:lvl>
  </w:abstractNum>
  <w:abstractNum w:abstractNumId="17" w15:restartNumberingAfterBreak="0">
    <w:nsid w:val="32D67DA1"/>
    <w:multiLevelType w:val="hybridMultilevel"/>
    <w:tmpl w:val="BA4A25DC"/>
    <w:lvl w:ilvl="0" w:tplc="7D6AD0E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90AC2"/>
    <w:multiLevelType w:val="hybridMultilevel"/>
    <w:tmpl w:val="0C103D06"/>
    <w:lvl w:ilvl="0" w:tplc="A3D0120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65EFF"/>
    <w:multiLevelType w:val="hybridMultilevel"/>
    <w:tmpl w:val="6DDC1188"/>
    <w:styleLink w:val="ImportedStyle7"/>
    <w:lvl w:ilvl="0" w:tplc="FA04087E">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6A2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3E5A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42D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4618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B211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58F6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CA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86E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D54FA8"/>
    <w:multiLevelType w:val="hybridMultilevel"/>
    <w:tmpl w:val="27B236F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3E952617"/>
    <w:multiLevelType w:val="hybridMultilevel"/>
    <w:tmpl w:val="BE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94CA8"/>
    <w:multiLevelType w:val="hybridMultilevel"/>
    <w:tmpl w:val="2A08E192"/>
    <w:styleLink w:val="ImportedStyle8"/>
    <w:lvl w:ilvl="0" w:tplc="3B188FF2">
      <w:start w:val="1"/>
      <w:numFmt w:val="lowerLetter"/>
      <w:lvlText w:val="%1."/>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2C62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1AF2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ECD2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A0B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C44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64C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AA9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4201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E87413"/>
    <w:multiLevelType w:val="hybridMultilevel"/>
    <w:tmpl w:val="945624D8"/>
    <w:styleLink w:val="ImportedStyle9"/>
    <w:lvl w:ilvl="0" w:tplc="F23A29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6C4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C82A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2D9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AA60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1298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2D3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D6608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5EAE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7373EBD"/>
    <w:multiLevelType w:val="hybridMultilevel"/>
    <w:tmpl w:val="23C2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D0A6E"/>
    <w:multiLevelType w:val="hybridMultilevel"/>
    <w:tmpl w:val="B112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722E9"/>
    <w:multiLevelType w:val="hybridMultilevel"/>
    <w:tmpl w:val="F6B89F82"/>
    <w:lvl w:ilvl="0" w:tplc="04090017">
      <w:start w:val="1"/>
      <w:numFmt w:val="lowerLetter"/>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7" w15:restartNumberingAfterBreak="0">
    <w:nsid w:val="685F57CB"/>
    <w:multiLevelType w:val="hybridMultilevel"/>
    <w:tmpl w:val="D9B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65B1"/>
    <w:multiLevelType w:val="hybridMultilevel"/>
    <w:tmpl w:val="F704E724"/>
    <w:lvl w:ilvl="0" w:tplc="04090013">
      <w:start w:val="1"/>
      <w:numFmt w:val="upperRoman"/>
      <w:lvlText w:val="%1."/>
      <w:lvlJc w:val="righ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B5F65BE"/>
    <w:multiLevelType w:val="hybridMultilevel"/>
    <w:tmpl w:val="EC72843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75910597"/>
    <w:multiLevelType w:val="hybridMultilevel"/>
    <w:tmpl w:val="6208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42CB2"/>
    <w:multiLevelType w:val="hybridMultilevel"/>
    <w:tmpl w:val="BABC6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D2E14"/>
    <w:multiLevelType w:val="hybridMultilevel"/>
    <w:tmpl w:val="EC9CABCA"/>
    <w:styleLink w:val="ImportedStyle2"/>
    <w:lvl w:ilvl="0" w:tplc="FEA8422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508A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7218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E0A6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4D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D6D0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DC0F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20AC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6ADF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E572A1C"/>
    <w:multiLevelType w:val="hybridMultilevel"/>
    <w:tmpl w:val="560EDD4A"/>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num w:numId="1">
    <w:abstractNumId w:val="12"/>
  </w:num>
  <w:num w:numId="2">
    <w:abstractNumId w:val="32"/>
  </w:num>
  <w:num w:numId="3">
    <w:abstractNumId w:val="14"/>
  </w:num>
  <w:num w:numId="4">
    <w:abstractNumId w:val="19"/>
  </w:num>
  <w:num w:numId="5">
    <w:abstractNumId w:val="22"/>
  </w:num>
  <w:num w:numId="6">
    <w:abstractNumId w:val="23"/>
  </w:num>
  <w:num w:numId="7">
    <w:abstractNumId w:val="30"/>
  </w:num>
  <w:num w:numId="8">
    <w:abstractNumId w:val="13"/>
  </w:num>
  <w:num w:numId="9">
    <w:abstractNumId w:val="21"/>
  </w:num>
  <w:num w:numId="10">
    <w:abstractNumId w:val="27"/>
  </w:num>
  <w:num w:numId="11">
    <w:abstractNumId w:val="24"/>
  </w:num>
  <w:num w:numId="12">
    <w:abstractNumId w:val="25"/>
  </w:num>
  <w:num w:numId="13">
    <w:abstractNumId w:val="18"/>
  </w:num>
  <w:num w:numId="14">
    <w:abstractNumId w:val="28"/>
  </w:num>
  <w:num w:numId="15">
    <w:abstractNumId w:val="15"/>
  </w:num>
  <w:num w:numId="16">
    <w:abstractNumId w:val="11"/>
  </w:num>
  <w:num w:numId="17">
    <w:abstractNumId w:val="1"/>
  </w:num>
  <w:num w:numId="18">
    <w:abstractNumId w:val="20"/>
  </w:num>
  <w:num w:numId="19">
    <w:abstractNumId w:val="5"/>
  </w:num>
  <w:num w:numId="20">
    <w:abstractNumId w:val="5"/>
    <w:lvlOverride w:ilvl="0">
      <w:startOverride w:val="2"/>
      <w:lvl w:ilvl="0" w:tplc="77AC8794">
        <w:start w:val="2"/>
        <w:numFmt w:val="lowerLetter"/>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A6F82204">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4718BBC8">
        <w:start w:val="1"/>
        <w:numFmt w:val="lowerRoman"/>
        <w:lvlText w:val="%3."/>
        <w:lvlJc w:val="left"/>
        <w:pPr>
          <w:tabs>
            <w:tab w:val="num" w:pos="2160"/>
          </w:tabs>
          <w:ind w:left="216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62021E8">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2ED63CA8">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825EEED0">
        <w:start w:val="1"/>
        <w:numFmt w:val="lowerRoman"/>
        <w:lvlText w:val="%6."/>
        <w:lvlJc w:val="left"/>
        <w:pPr>
          <w:tabs>
            <w:tab w:val="num" w:pos="4320"/>
          </w:tabs>
          <w:ind w:left="432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380EFB6C">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252C72BA">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C0D8934C">
        <w:start w:val="1"/>
        <w:numFmt w:val="lowerRoman"/>
        <w:lvlText w:val="%9."/>
        <w:lvlJc w:val="left"/>
        <w:pPr>
          <w:tabs>
            <w:tab w:val="num" w:pos="6480"/>
          </w:tabs>
          <w:ind w:left="648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21">
    <w:abstractNumId w:val="29"/>
  </w:num>
  <w:num w:numId="22">
    <w:abstractNumId w:val="31"/>
  </w:num>
  <w:num w:numId="23">
    <w:abstractNumId w:val="0"/>
  </w:num>
  <w:num w:numId="24">
    <w:abstractNumId w:val="16"/>
  </w:num>
  <w:num w:numId="25">
    <w:abstractNumId w:val="2"/>
  </w:num>
  <w:num w:numId="26">
    <w:abstractNumId w:val="33"/>
  </w:num>
  <w:num w:numId="27">
    <w:abstractNumId w:val="4"/>
  </w:num>
  <w:num w:numId="28">
    <w:abstractNumId w:val="3"/>
  </w:num>
  <w:num w:numId="29">
    <w:abstractNumId w:val="6"/>
  </w:num>
  <w:num w:numId="30">
    <w:abstractNumId w:val="8"/>
  </w:num>
  <w:num w:numId="31">
    <w:abstractNumId w:val="7"/>
  </w:num>
  <w:num w:numId="32">
    <w:abstractNumId w:val="7"/>
    <w:lvlOverride w:ilvl="0">
      <w:lvl w:ilvl="0" w:tplc="912851FC">
        <w:start w:val="1"/>
        <w:numFmt w:val="bullet"/>
        <w:lvlText w:val="·"/>
        <w:lvlJc w:val="left"/>
        <w:pPr>
          <w:tabs>
            <w:tab w:val="num" w:pos="1910"/>
            <w:tab w:val="center" w:pos="4320"/>
            <w:tab w:val="right" w:pos="8640"/>
          </w:tabs>
          <w:ind w:left="191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91109ED6">
        <w:start w:val="1"/>
        <w:numFmt w:val="bullet"/>
        <w:lvlText w:val="o"/>
        <w:lvlJc w:val="left"/>
        <w:pPr>
          <w:tabs>
            <w:tab w:val="num" w:pos="2630"/>
            <w:tab w:val="center" w:pos="4320"/>
            <w:tab w:val="right" w:pos="8640"/>
          </w:tabs>
          <w:ind w:left="263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F112DD82">
        <w:start w:val="1"/>
        <w:numFmt w:val="bullet"/>
        <w:lvlText w:val="▪"/>
        <w:lvlJc w:val="left"/>
        <w:pPr>
          <w:tabs>
            <w:tab w:val="num" w:pos="3350"/>
            <w:tab w:val="center" w:pos="4320"/>
            <w:tab w:val="right" w:pos="8640"/>
          </w:tabs>
          <w:ind w:left="335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6A743F4E">
        <w:start w:val="1"/>
        <w:numFmt w:val="bullet"/>
        <w:lvlText w:val="·"/>
        <w:lvlJc w:val="left"/>
        <w:pPr>
          <w:tabs>
            <w:tab w:val="num" w:pos="4070"/>
            <w:tab w:val="center" w:pos="4320"/>
            <w:tab w:val="right" w:pos="8640"/>
          </w:tabs>
          <w:ind w:left="407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E0083AC2">
        <w:start w:val="1"/>
        <w:numFmt w:val="bullet"/>
        <w:lvlText w:val="o"/>
        <w:lvlJc w:val="left"/>
        <w:pPr>
          <w:tabs>
            <w:tab w:val="center" w:pos="4320"/>
            <w:tab w:val="num" w:pos="4790"/>
            <w:tab w:val="right" w:pos="8640"/>
          </w:tabs>
          <w:ind w:left="479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88A49818">
        <w:start w:val="1"/>
        <w:numFmt w:val="bullet"/>
        <w:lvlText w:val="▪"/>
        <w:lvlJc w:val="left"/>
        <w:pPr>
          <w:tabs>
            <w:tab w:val="center" w:pos="4320"/>
            <w:tab w:val="num" w:pos="5510"/>
            <w:tab w:val="right" w:pos="8640"/>
          </w:tabs>
          <w:ind w:left="551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80D621A2">
        <w:start w:val="1"/>
        <w:numFmt w:val="bullet"/>
        <w:lvlText w:val="·"/>
        <w:lvlJc w:val="left"/>
        <w:pPr>
          <w:tabs>
            <w:tab w:val="center" w:pos="4320"/>
            <w:tab w:val="num" w:pos="6230"/>
            <w:tab w:val="right" w:pos="8640"/>
          </w:tabs>
          <w:ind w:left="623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A02AEF26">
        <w:start w:val="1"/>
        <w:numFmt w:val="bullet"/>
        <w:lvlText w:val="o"/>
        <w:lvlJc w:val="left"/>
        <w:pPr>
          <w:tabs>
            <w:tab w:val="center" w:pos="4320"/>
            <w:tab w:val="num" w:pos="6950"/>
            <w:tab w:val="right" w:pos="8640"/>
          </w:tabs>
          <w:ind w:left="695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1C52D6EE">
        <w:start w:val="1"/>
        <w:numFmt w:val="bullet"/>
        <w:lvlText w:val="▪"/>
        <w:lvlJc w:val="left"/>
        <w:pPr>
          <w:tabs>
            <w:tab w:val="center" w:pos="4320"/>
            <w:tab w:val="num" w:pos="7670"/>
            <w:tab w:val="right" w:pos="8640"/>
          </w:tabs>
          <w:ind w:left="767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33">
    <w:abstractNumId w:val="5"/>
    <w:lvlOverride w:ilvl="0">
      <w:startOverride w:val="2"/>
      <w:lvl w:ilvl="0" w:tplc="77AC8794">
        <w:start w:val="2"/>
        <w:numFmt w:val="lowerLetter"/>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A6F82204">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4718BBC8">
        <w:start w:val="1"/>
        <w:numFmt w:val="lowerRoman"/>
        <w:lvlText w:val="%3."/>
        <w:lvlJc w:val="left"/>
        <w:pPr>
          <w:tabs>
            <w:tab w:val="num" w:pos="2160"/>
          </w:tabs>
          <w:ind w:left="216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62021E8">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2ED63CA8">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825EEED0">
        <w:start w:val="1"/>
        <w:numFmt w:val="lowerRoman"/>
        <w:lvlText w:val="%6."/>
        <w:lvlJc w:val="left"/>
        <w:pPr>
          <w:tabs>
            <w:tab w:val="num" w:pos="4320"/>
          </w:tabs>
          <w:ind w:left="432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380EFB6C">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252C72BA">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C0D8934C">
        <w:start w:val="1"/>
        <w:numFmt w:val="lowerRoman"/>
        <w:lvlText w:val="%9."/>
        <w:lvlJc w:val="left"/>
        <w:pPr>
          <w:tabs>
            <w:tab w:val="num" w:pos="6480"/>
          </w:tabs>
          <w:ind w:left="6480" w:hanging="292"/>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34">
    <w:abstractNumId w:val="10"/>
  </w:num>
  <w:num w:numId="35">
    <w:abstractNumId w:val="9"/>
  </w:num>
  <w:num w:numId="36">
    <w:abstractNumId w:val="17"/>
  </w:num>
  <w:num w:numId="3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D2"/>
    <w:rsid w:val="000232AD"/>
    <w:rsid w:val="00051EF9"/>
    <w:rsid w:val="000538F1"/>
    <w:rsid w:val="00057C10"/>
    <w:rsid w:val="000641C0"/>
    <w:rsid w:val="00073C24"/>
    <w:rsid w:val="00075D83"/>
    <w:rsid w:val="00081954"/>
    <w:rsid w:val="000A1DDC"/>
    <w:rsid w:val="000A68B7"/>
    <w:rsid w:val="000A793A"/>
    <w:rsid w:val="000B5112"/>
    <w:rsid w:val="000C71B4"/>
    <w:rsid w:val="000E4EA2"/>
    <w:rsid w:val="000E6E0F"/>
    <w:rsid w:val="000F2F91"/>
    <w:rsid w:val="00111495"/>
    <w:rsid w:val="001318F5"/>
    <w:rsid w:val="00134578"/>
    <w:rsid w:val="0014189B"/>
    <w:rsid w:val="00153B50"/>
    <w:rsid w:val="00154628"/>
    <w:rsid w:val="00157312"/>
    <w:rsid w:val="00160CB5"/>
    <w:rsid w:val="00165AE0"/>
    <w:rsid w:val="00183E71"/>
    <w:rsid w:val="001A089D"/>
    <w:rsid w:val="001C374C"/>
    <w:rsid w:val="001C3DB6"/>
    <w:rsid w:val="001D2E69"/>
    <w:rsid w:val="001E0913"/>
    <w:rsid w:val="001E2F57"/>
    <w:rsid w:val="001F32E6"/>
    <w:rsid w:val="0022242E"/>
    <w:rsid w:val="00226A93"/>
    <w:rsid w:val="00235403"/>
    <w:rsid w:val="00236487"/>
    <w:rsid w:val="00242138"/>
    <w:rsid w:val="002429A8"/>
    <w:rsid w:val="002429AF"/>
    <w:rsid w:val="0025220C"/>
    <w:rsid w:val="00264AEF"/>
    <w:rsid w:val="00264BB8"/>
    <w:rsid w:val="00271CF3"/>
    <w:rsid w:val="00291DB6"/>
    <w:rsid w:val="0029370E"/>
    <w:rsid w:val="002A03F9"/>
    <w:rsid w:val="002D0867"/>
    <w:rsid w:val="002E5DC5"/>
    <w:rsid w:val="002F73E0"/>
    <w:rsid w:val="00305A55"/>
    <w:rsid w:val="0032081F"/>
    <w:rsid w:val="003305EB"/>
    <w:rsid w:val="00333DBD"/>
    <w:rsid w:val="00335C0D"/>
    <w:rsid w:val="003429C2"/>
    <w:rsid w:val="003467AC"/>
    <w:rsid w:val="00350513"/>
    <w:rsid w:val="00354E2B"/>
    <w:rsid w:val="003568D1"/>
    <w:rsid w:val="0036557E"/>
    <w:rsid w:val="00370F3C"/>
    <w:rsid w:val="00371F71"/>
    <w:rsid w:val="00392288"/>
    <w:rsid w:val="00393929"/>
    <w:rsid w:val="00393E54"/>
    <w:rsid w:val="00395611"/>
    <w:rsid w:val="003A5576"/>
    <w:rsid w:val="003A76D3"/>
    <w:rsid w:val="003B1E1D"/>
    <w:rsid w:val="003C3A12"/>
    <w:rsid w:val="003E163B"/>
    <w:rsid w:val="004022E8"/>
    <w:rsid w:val="00412AAD"/>
    <w:rsid w:val="00413A85"/>
    <w:rsid w:val="00416776"/>
    <w:rsid w:val="0041799C"/>
    <w:rsid w:val="00421882"/>
    <w:rsid w:val="00431981"/>
    <w:rsid w:val="00435AFE"/>
    <w:rsid w:val="004372D1"/>
    <w:rsid w:val="0044602E"/>
    <w:rsid w:val="00447BE6"/>
    <w:rsid w:val="00450582"/>
    <w:rsid w:val="00490874"/>
    <w:rsid w:val="00491377"/>
    <w:rsid w:val="004A434E"/>
    <w:rsid w:val="004C3593"/>
    <w:rsid w:val="004C5993"/>
    <w:rsid w:val="004D169B"/>
    <w:rsid w:val="004F51BF"/>
    <w:rsid w:val="0051377C"/>
    <w:rsid w:val="0052593C"/>
    <w:rsid w:val="0052734D"/>
    <w:rsid w:val="0053080A"/>
    <w:rsid w:val="0053137C"/>
    <w:rsid w:val="00542B60"/>
    <w:rsid w:val="00543666"/>
    <w:rsid w:val="005445B9"/>
    <w:rsid w:val="00546C98"/>
    <w:rsid w:val="00547C14"/>
    <w:rsid w:val="0055718A"/>
    <w:rsid w:val="00567585"/>
    <w:rsid w:val="0057440A"/>
    <w:rsid w:val="00575E5C"/>
    <w:rsid w:val="005770E4"/>
    <w:rsid w:val="00590695"/>
    <w:rsid w:val="005D2B41"/>
    <w:rsid w:val="005E329C"/>
    <w:rsid w:val="005F16C0"/>
    <w:rsid w:val="005F35F6"/>
    <w:rsid w:val="00600176"/>
    <w:rsid w:val="00621840"/>
    <w:rsid w:val="00627DD7"/>
    <w:rsid w:val="00652CCE"/>
    <w:rsid w:val="006577E5"/>
    <w:rsid w:val="00660116"/>
    <w:rsid w:val="006841B1"/>
    <w:rsid w:val="00691539"/>
    <w:rsid w:val="006953C4"/>
    <w:rsid w:val="006B6532"/>
    <w:rsid w:val="006C7AD3"/>
    <w:rsid w:val="006D3E14"/>
    <w:rsid w:val="006D4B33"/>
    <w:rsid w:val="006E0BD1"/>
    <w:rsid w:val="00700F32"/>
    <w:rsid w:val="00702636"/>
    <w:rsid w:val="00707BC7"/>
    <w:rsid w:val="007146A0"/>
    <w:rsid w:val="00733769"/>
    <w:rsid w:val="007370AF"/>
    <w:rsid w:val="00742FD4"/>
    <w:rsid w:val="00743DBA"/>
    <w:rsid w:val="00744F34"/>
    <w:rsid w:val="00760CB7"/>
    <w:rsid w:val="0076378F"/>
    <w:rsid w:val="00774391"/>
    <w:rsid w:val="00774CAC"/>
    <w:rsid w:val="007774E7"/>
    <w:rsid w:val="007830E8"/>
    <w:rsid w:val="007919A2"/>
    <w:rsid w:val="007B1B5A"/>
    <w:rsid w:val="007C3250"/>
    <w:rsid w:val="007D53F7"/>
    <w:rsid w:val="007F3F57"/>
    <w:rsid w:val="007F4BB5"/>
    <w:rsid w:val="00803CC4"/>
    <w:rsid w:val="00817C9B"/>
    <w:rsid w:val="008254DF"/>
    <w:rsid w:val="00832586"/>
    <w:rsid w:val="008344E4"/>
    <w:rsid w:val="00843E8F"/>
    <w:rsid w:val="008440BF"/>
    <w:rsid w:val="00851F89"/>
    <w:rsid w:val="00853E27"/>
    <w:rsid w:val="008572F8"/>
    <w:rsid w:val="00857CAD"/>
    <w:rsid w:val="0087584B"/>
    <w:rsid w:val="00877109"/>
    <w:rsid w:val="008A78CF"/>
    <w:rsid w:val="008B2C9C"/>
    <w:rsid w:val="008B7C69"/>
    <w:rsid w:val="008C1CE7"/>
    <w:rsid w:val="008C34C9"/>
    <w:rsid w:val="008F0D97"/>
    <w:rsid w:val="00905A07"/>
    <w:rsid w:val="00906CE0"/>
    <w:rsid w:val="00935BD2"/>
    <w:rsid w:val="00944D56"/>
    <w:rsid w:val="00953B9F"/>
    <w:rsid w:val="009625CB"/>
    <w:rsid w:val="0096519B"/>
    <w:rsid w:val="0097330E"/>
    <w:rsid w:val="0098421C"/>
    <w:rsid w:val="00992632"/>
    <w:rsid w:val="00992974"/>
    <w:rsid w:val="009B0DCD"/>
    <w:rsid w:val="009B1AA5"/>
    <w:rsid w:val="009B5AC6"/>
    <w:rsid w:val="009D59A7"/>
    <w:rsid w:val="009D63EB"/>
    <w:rsid w:val="009E2A3A"/>
    <w:rsid w:val="009E4F18"/>
    <w:rsid w:val="009E7776"/>
    <w:rsid w:val="00A02CCA"/>
    <w:rsid w:val="00A03FA8"/>
    <w:rsid w:val="00A1312E"/>
    <w:rsid w:val="00A26DE6"/>
    <w:rsid w:val="00A460CD"/>
    <w:rsid w:val="00A6768C"/>
    <w:rsid w:val="00A75E06"/>
    <w:rsid w:val="00AA1A47"/>
    <w:rsid w:val="00AA5855"/>
    <w:rsid w:val="00AA5AD9"/>
    <w:rsid w:val="00AA7CE5"/>
    <w:rsid w:val="00AB10B4"/>
    <w:rsid w:val="00AB7EFD"/>
    <w:rsid w:val="00AC3EC4"/>
    <w:rsid w:val="00AD39A7"/>
    <w:rsid w:val="00AE0DC4"/>
    <w:rsid w:val="00AE774B"/>
    <w:rsid w:val="00B051B5"/>
    <w:rsid w:val="00B20A5A"/>
    <w:rsid w:val="00B251E3"/>
    <w:rsid w:val="00B31914"/>
    <w:rsid w:val="00B52FD7"/>
    <w:rsid w:val="00B5787B"/>
    <w:rsid w:val="00B66ACB"/>
    <w:rsid w:val="00B67FB6"/>
    <w:rsid w:val="00B71CC4"/>
    <w:rsid w:val="00B81EAA"/>
    <w:rsid w:val="00BA4A85"/>
    <w:rsid w:val="00BB4977"/>
    <w:rsid w:val="00BC2B17"/>
    <w:rsid w:val="00BC4031"/>
    <w:rsid w:val="00BC75B1"/>
    <w:rsid w:val="00BD063D"/>
    <w:rsid w:val="00BD388E"/>
    <w:rsid w:val="00BD3A0C"/>
    <w:rsid w:val="00BF2BAE"/>
    <w:rsid w:val="00C07E66"/>
    <w:rsid w:val="00C129F1"/>
    <w:rsid w:val="00C27627"/>
    <w:rsid w:val="00C4219D"/>
    <w:rsid w:val="00C646A5"/>
    <w:rsid w:val="00C70B1A"/>
    <w:rsid w:val="00C71F83"/>
    <w:rsid w:val="00C97D27"/>
    <w:rsid w:val="00CA1040"/>
    <w:rsid w:val="00CA2E1E"/>
    <w:rsid w:val="00CB4095"/>
    <w:rsid w:val="00CD055B"/>
    <w:rsid w:val="00CD0B87"/>
    <w:rsid w:val="00CD3966"/>
    <w:rsid w:val="00CE6C6C"/>
    <w:rsid w:val="00D0075F"/>
    <w:rsid w:val="00D037A2"/>
    <w:rsid w:val="00D20828"/>
    <w:rsid w:val="00D31FA6"/>
    <w:rsid w:val="00DA0516"/>
    <w:rsid w:val="00DA3B36"/>
    <w:rsid w:val="00DA400A"/>
    <w:rsid w:val="00DE24ED"/>
    <w:rsid w:val="00DE3A30"/>
    <w:rsid w:val="00DE71AF"/>
    <w:rsid w:val="00DE7325"/>
    <w:rsid w:val="00DF2E95"/>
    <w:rsid w:val="00DF4A36"/>
    <w:rsid w:val="00E155EC"/>
    <w:rsid w:val="00E2082D"/>
    <w:rsid w:val="00E31E11"/>
    <w:rsid w:val="00E34379"/>
    <w:rsid w:val="00E348BB"/>
    <w:rsid w:val="00E4362D"/>
    <w:rsid w:val="00E628F4"/>
    <w:rsid w:val="00E629AA"/>
    <w:rsid w:val="00E65FF0"/>
    <w:rsid w:val="00E80CE3"/>
    <w:rsid w:val="00E8496C"/>
    <w:rsid w:val="00E93CF5"/>
    <w:rsid w:val="00EB4F1B"/>
    <w:rsid w:val="00EC11BE"/>
    <w:rsid w:val="00EE293F"/>
    <w:rsid w:val="00EE56B8"/>
    <w:rsid w:val="00F0103D"/>
    <w:rsid w:val="00F0406F"/>
    <w:rsid w:val="00F1147B"/>
    <w:rsid w:val="00F1149D"/>
    <w:rsid w:val="00F24B0B"/>
    <w:rsid w:val="00F25E24"/>
    <w:rsid w:val="00F3146A"/>
    <w:rsid w:val="00F46BFB"/>
    <w:rsid w:val="00F47569"/>
    <w:rsid w:val="00F7251A"/>
    <w:rsid w:val="00F83017"/>
    <w:rsid w:val="00F938C0"/>
    <w:rsid w:val="00FA6A34"/>
    <w:rsid w:val="00FC417C"/>
    <w:rsid w:val="00FC79F5"/>
    <w:rsid w:val="00FD1EF0"/>
    <w:rsid w:val="00FD20DD"/>
    <w:rsid w:val="00FE33A4"/>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7284"/>
  <w15:docId w15:val="{A1FF7DDF-8BC5-4541-A48F-E70AED2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66"/>
    <w:pPr>
      <w:spacing w:after="5" w:line="248" w:lineRule="auto"/>
      <w:ind w:left="452" w:right="974" w:firstLine="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48" w:lineRule="auto"/>
      <w:ind w:left="17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5" w:line="248" w:lineRule="auto"/>
      <w:ind w:left="176"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5" w:line="248" w:lineRule="auto"/>
      <w:ind w:left="176"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5" w:line="248" w:lineRule="auto"/>
      <w:ind w:left="176"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6"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uiPriority w:val="9"/>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BF"/>
    <w:rPr>
      <w:rFonts w:ascii="Segoe UI" w:eastAsia="Calibri" w:hAnsi="Segoe UI" w:cs="Segoe UI"/>
      <w:color w:val="000000"/>
      <w:sz w:val="18"/>
      <w:szCs w:val="18"/>
    </w:rPr>
  </w:style>
  <w:style w:type="character" w:styleId="Hyperlink">
    <w:name w:val="Hyperlink"/>
    <w:basedOn w:val="DefaultParagraphFont"/>
    <w:uiPriority w:val="99"/>
    <w:unhideWhenUsed/>
    <w:rsid w:val="00853E27"/>
    <w:rPr>
      <w:color w:val="0563C1" w:themeColor="hyperlink"/>
      <w:u w:val="single"/>
    </w:rPr>
  </w:style>
  <w:style w:type="character" w:styleId="UnresolvedMention">
    <w:name w:val="Unresolved Mention"/>
    <w:basedOn w:val="DefaultParagraphFont"/>
    <w:uiPriority w:val="99"/>
    <w:semiHidden/>
    <w:unhideWhenUsed/>
    <w:rsid w:val="00853E27"/>
    <w:rPr>
      <w:color w:val="605E5C"/>
      <w:shd w:val="clear" w:color="auto" w:fill="E1DFDD"/>
    </w:rPr>
  </w:style>
  <w:style w:type="paragraph" w:styleId="ListParagraph">
    <w:name w:val="List Paragraph"/>
    <w:aliases w:val="References,Recommendation,List Paragraph11,Bullets,List Paragraph1,List Paragraph (numbered (a)),Akapit z listą BS,Lapis Bulleted List"/>
    <w:basedOn w:val="Normal"/>
    <w:link w:val="ListParagraphChar"/>
    <w:qFormat/>
    <w:rsid w:val="00E80CE3"/>
    <w:pPr>
      <w:ind w:left="720"/>
      <w:contextualSpacing/>
    </w:pPr>
  </w:style>
  <w:style w:type="paragraph" w:styleId="FootnoteText">
    <w:name w:val="footnote text"/>
    <w:aliases w:val="Char Char Char,Char Char,fn,Footnote Text Char Char,FOOTNOTES,single space,Footnote Text Char2 Char,Footnote Text Char1 Char Char,Footnote Text Char2 Char Char Char,Footnote Text Char1 Char Char Char Char,tex,ft,ADB,f,Char,Footnote Text2"/>
    <w:basedOn w:val="Normal"/>
    <w:link w:val="FootnoteTextChar"/>
    <w:uiPriority w:val="99"/>
    <w:unhideWhenUsed/>
    <w:qFormat/>
    <w:rsid w:val="00DF4A36"/>
    <w:pPr>
      <w:spacing w:after="0" w:line="240" w:lineRule="auto"/>
    </w:pPr>
    <w:rPr>
      <w:sz w:val="20"/>
      <w:szCs w:val="20"/>
    </w:rPr>
  </w:style>
  <w:style w:type="character" w:customStyle="1" w:styleId="FootnoteTextChar">
    <w:name w:val="Footnote Text Char"/>
    <w:aliases w:val="Char Char Char Char,Char Char Char1,fn Char,Footnote Text Char Char Char,FOOTNOTES Char,single space Char,Footnote Text Char2 Char Char,Footnote Text Char1 Char Char Char,Footnote Text Char2 Char Char Char Char,tex Char,ft Char,f Char"/>
    <w:basedOn w:val="DefaultParagraphFont"/>
    <w:link w:val="FootnoteText"/>
    <w:uiPriority w:val="99"/>
    <w:qFormat/>
    <w:rsid w:val="00DF4A36"/>
    <w:rPr>
      <w:rFonts w:ascii="Calibri" w:eastAsia="Calibri" w:hAnsi="Calibri" w:cs="Calibri"/>
      <w:color w:val="000000"/>
      <w:sz w:val="20"/>
      <w:szCs w:val="20"/>
    </w:rPr>
  </w:style>
  <w:style w:type="character" w:styleId="FootnoteReference">
    <w:name w:val="footnote reference"/>
    <w:aliases w:val="ftref,BVI fnr,Footnote,Footnote symbol,Voetnootverwijzing,Times 10 Point,Exposant 3 Point,Appel note de bas de p,16 Point,Superscript 6 Point, Char Char,Carattere Char1,Carattere Char Char Carattere Carattere Char Char,BVI fnr Char,fr"/>
    <w:basedOn w:val="DefaultParagraphFont"/>
    <w:link w:val="Char2"/>
    <w:uiPriority w:val="99"/>
    <w:unhideWhenUsed/>
    <w:qFormat/>
    <w:rsid w:val="00DF4A36"/>
    <w:rPr>
      <w:vertAlign w:val="superscript"/>
    </w:rPr>
  </w:style>
  <w:style w:type="table" w:styleId="TableGrid0">
    <w:name w:val="Table Grid"/>
    <w:basedOn w:val="TableNormal"/>
    <w:uiPriority w:val="39"/>
    <w:rsid w:val="00412AAD"/>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5E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A78C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Char2">
    <w:name w:val="Char2"/>
    <w:basedOn w:val="Normal"/>
    <w:link w:val="FootnoteReference"/>
    <w:rsid w:val="001E0913"/>
    <w:pPr>
      <w:spacing w:after="160" w:line="240" w:lineRule="exact"/>
      <w:ind w:left="0" w:right="0" w:firstLine="0"/>
      <w:jc w:val="left"/>
    </w:pPr>
    <w:rPr>
      <w:rFonts w:asciiTheme="minorHAnsi" w:eastAsiaTheme="minorEastAsia" w:hAnsiTheme="minorHAnsi" w:cstheme="minorBidi"/>
      <w:color w:val="auto"/>
      <w:vertAlign w:val="superscript"/>
    </w:rPr>
  </w:style>
  <w:style w:type="character" w:customStyle="1" w:styleId="ListParagraphChar">
    <w:name w:val="List Paragraph Char"/>
    <w:aliases w:val="References Char,Recommendation Char,List Paragraph11 Char,Bullets Char,List Paragraph1 Char,List Paragraph (numbered (a)) Char,Akapit z listą BS Char,Lapis Bulleted List Char"/>
    <w:basedOn w:val="DefaultParagraphFont"/>
    <w:link w:val="ListParagraph"/>
    <w:locked/>
    <w:rsid w:val="001E0913"/>
    <w:rPr>
      <w:rFonts w:ascii="Calibri" w:eastAsia="Calibri" w:hAnsi="Calibri" w:cs="Calibri"/>
      <w:color w:val="000000"/>
    </w:rPr>
  </w:style>
  <w:style w:type="paragraph" w:styleId="NoSpacing">
    <w:name w:val="No Spacing"/>
    <w:uiPriority w:val="1"/>
    <w:qFormat/>
    <w:rsid w:val="000A68B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38"/>
    <w:rPr>
      <w:rFonts w:ascii="Calibri" w:eastAsia="Calibri" w:hAnsi="Calibri" w:cs="Calibri"/>
      <w:color w:val="000000"/>
    </w:rPr>
  </w:style>
  <w:style w:type="paragraph" w:styleId="Footer">
    <w:name w:val="footer"/>
    <w:basedOn w:val="Normal"/>
    <w:link w:val="FooterChar"/>
    <w:uiPriority w:val="99"/>
    <w:unhideWhenUsed/>
    <w:rsid w:val="0024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38"/>
    <w:rPr>
      <w:rFonts w:ascii="Calibri" w:eastAsia="Calibri" w:hAnsi="Calibri" w:cs="Calibri"/>
      <w:color w:val="000000"/>
    </w:rPr>
  </w:style>
  <w:style w:type="paragraph" w:customStyle="1" w:styleId="BodyA">
    <w:name w:val="Body A"/>
    <w:rsid w:val="00111495"/>
    <w:pPr>
      <w:spacing w:after="0" w:line="240" w:lineRule="auto"/>
    </w:pPr>
    <w:rPr>
      <w:rFonts w:ascii="Times New Roman" w:eastAsia="Arial Unicode MS" w:hAnsi="Times New Roman" w:cs="Arial Unicode MS"/>
      <w:color w:val="000000"/>
      <w:sz w:val="24"/>
      <w:szCs w:val="24"/>
      <w:u w:color="000000"/>
    </w:rPr>
  </w:style>
  <w:style w:type="paragraph" w:customStyle="1" w:styleId="NormalWeb1">
    <w:name w:val="Normal (Web)1"/>
    <w:rsid w:val="00111495"/>
    <w:pPr>
      <w:spacing w:before="100" w:after="100" w:line="240" w:lineRule="auto"/>
    </w:pPr>
    <w:rPr>
      <w:rFonts w:ascii="Times New Roman" w:eastAsia="Arial Unicode MS" w:hAnsi="Times New Roman" w:cs="Arial Unicode MS"/>
      <w:color w:val="000000"/>
      <w:sz w:val="24"/>
      <w:szCs w:val="24"/>
      <w:u w:color="000000"/>
    </w:rPr>
  </w:style>
  <w:style w:type="numbering" w:customStyle="1" w:styleId="ImportedStyle1">
    <w:name w:val="Imported Style 1"/>
    <w:rsid w:val="00111495"/>
    <w:pPr>
      <w:numPr>
        <w:numId w:val="1"/>
      </w:numPr>
    </w:pPr>
  </w:style>
  <w:style w:type="character" w:customStyle="1" w:styleId="None">
    <w:name w:val="None"/>
    <w:rsid w:val="00111495"/>
  </w:style>
  <w:style w:type="paragraph" w:customStyle="1" w:styleId="BVIfnrCharCarCar">
    <w:name w:val="BVI fnr Char Car Car"/>
    <w:basedOn w:val="Normal"/>
    <w:uiPriority w:val="99"/>
    <w:rsid w:val="00111495"/>
    <w:pPr>
      <w:spacing w:before="100" w:after="0" w:line="240" w:lineRule="exact"/>
      <w:ind w:left="0" w:right="0" w:firstLine="0"/>
      <w:jc w:val="left"/>
    </w:pPr>
    <w:rPr>
      <w:rFonts w:ascii="Times New Roman" w:eastAsia="Times New Roman" w:hAnsi="Times New Roman" w:cs="Times New Roman"/>
      <w:color w:val="auto"/>
      <w:sz w:val="20"/>
      <w:szCs w:val="20"/>
      <w:vertAlign w:val="superscript"/>
    </w:rPr>
  </w:style>
  <w:style w:type="paragraph" w:customStyle="1" w:styleId="Body">
    <w:name w:val="Body"/>
    <w:rsid w:val="00111495"/>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111495"/>
    <w:pPr>
      <w:numPr>
        <w:numId w:val="2"/>
      </w:numPr>
    </w:pPr>
  </w:style>
  <w:style w:type="numbering" w:customStyle="1" w:styleId="ImportedStyle5">
    <w:name w:val="Imported Style 5"/>
    <w:rsid w:val="00111495"/>
    <w:pPr>
      <w:numPr>
        <w:numId w:val="3"/>
      </w:numPr>
    </w:pPr>
  </w:style>
  <w:style w:type="numbering" w:customStyle="1" w:styleId="ImportedStyle7">
    <w:name w:val="Imported Style 7"/>
    <w:rsid w:val="00BD063D"/>
    <w:pPr>
      <w:numPr>
        <w:numId w:val="4"/>
      </w:numPr>
    </w:pPr>
  </w:style>
  <w:style w:type="numbering" w:customStyle="1" w:styleId="ImportedStyle8">
    <w:name w:val="Imported Style 8"/>
    <w:rsid w:val="00BD063D"/>
    <w:pPr>
      <w:numPr>
        <w:numId w:val="5"/>
      </w:numPr>
    </w:pPr>
  </w:style>
  <w:style w:type="numbering" w:customStyle="1" w:styleId="ImportedStyle9">
    <w:name w:val="Imported Style 9"/>
    <w:rsid w:val="00BD063D"/>
    <w:pPr>
      <w:numPr>
        <w:numId w:val="6"/>
      </w:numPr>
    </w:pPr>
  </w:style>
  <w:style w:type="numbering" w:customStyle="1" w:styleId="ImportedStyle11">
    <w:name w:val="Imported Style 11"/>
    <w:rsid w:val="009B1AA5"/>
  </w:style>
  <w:style w:type="numbering" w:customStyle="1" w:styleId="ImportedStyle21">
    <w:name w:val="Imported Style 21"/>
    <w:rsid w:val="009B1AA5"/>
  </w:style>
  <w:style w:type="numbering" w:customStyle="1" w:styleId="ImportedStyle22">
    <w:name w:val="Imported Style 22"/>
    <w:rsid w:val="0096519B"/>
  </w:style>
  <w:style w:type="numbering" w:customStyle="1" w:styleId="ImportedStyle51">
    <w:name w:val="Imported Style 51"/>
    <w:rsid w:val="0096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sanaja@unwome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osovo@unwomen.org" TargetMode="External"/><Relationship Id="rId17" Type="http://schemas.openxmlformats.org/officeDocument/2006/relationships/hyperlink" Target="https://treasury.un.org/operationalrates/OperationalRates.php" TargetMode="External"/><Relationship Id="rId2" Type="http://schemas.openxmlformats.org/officeDocument/2006/relationships/numbering" Target="numbering.xml"/><Relationship Id="rId16" Type="http://schemas.openxmlformats.org/officeDocument/2006/relationships/hyperlink" Target="https://eca.unwomen.org/en/digital-library/publications/2020/05/impact-of-the-covid-19-pandemic-on-specialist-services-for-victims-and-survivors-of-viol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sanaja@unwomen.org" TargetMode="External"/><Relationship Id="rId5" Type="http://schemas.openxmlformats.org/officeDocument/2006/relationships/webSettings" Target="webSettings.xml"/><Relationship Id="rId15" Type="http://schemas.openxmlformats.org/officeDocument/2006/relationships/hyperlink" Target="https://treasury.un.org/operationalrates/OperationalRates.php" TargetMode="External"/><Relationship Id="rId10" Type="http://schemas.openxmlformats.org/officeDocument/2006/relationships/hyperlink" Target="mailto:info.kosovo@unwome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kosovo@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7E50-60B2-44CA-B13A-093CB682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7199</Words>
  <Characters>41038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Peili Huang</dc:creator>
  <cp:keywords/>
  <cp:lastModifiedBy>Zamire Kelmendi</cp:lastModifiedBy>
  <cp:revision>3</cp:revision>
  <dcterms:created xsi:type="dcterms:W3CDTF">2021-04-12T14:09:00Z</dcterms:created>
  <dcterms:modified xsi:type="dcterms:W3CDTF">2021-04-12T14:11:00Z</dcterms:modified>
</cp:coreProperties>
</file>