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1918A" w14:textId="42E5CE41" w:rsidR="00C22EF1" w:rsidRDefault="00C22EF1" w:rsidP="00F13C87">
      <w:pPr>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sidRPr="00A53E99">
        <w:rPr>
          <w:rFonts w:ascii="Calibri" w:eastAsia="Times New Roman" w:hAnsi="Calibri" w:cs="Calibri"/>
          <w:b/>
          <w:bCs/>
          <w:color w:val="002060"/>
          <w:sz w:val="24"/>
          <w:szCs w:val="24"/>
          <w:lang w:val="en-GB" w:eastAsia="en-GB"/>
        </w:rPr>
        <w:t>Call for Proposal (CFP) Template</w:t>
      </w:r>
      <w:r w:rsidR="00ED447A" w:rsidRPr="00A53E99">
        <w:rPr>
          <w:rFonts w:ascii="Calibri" w:eastAsia="Times New Roman" w:hAnsi="Calibri" w:cs="Calibri"/>
          <w:b/>
          <w:color w:val="002060"/>
          <w:sz w:val="24"/>
          <w:szCs w:val="24"/>
          <w:lang w:val="en-GB" w:eastAsia="en-GB"/>
        </w:rPr>
        <w:t xml:space="preserve"> </w:t>
      </w:r>
      <w:r w:rsidR="00995628" w:rsidRPr="00A53E99">
        <w:rPr>
          <w:rFonts w:ascii="Calibri" w:eastAsia="Times New Roman" w:hAnsi="Calibri" w:cs="Calibri"/>
          <w:b/>
          <w:color w:val="002060"/>
          <w:sz w:val="24"/>
          <w:szCs w:val="24"/>
          <w:lang w:val="en-GB" w:eastAsia="en-GB"/>
        </w:rPr>
        <w:t>f</w:t>
      </w:r>
      <w:r w:rsidRPr="00A53E99">
        <w:rPr>
          <w:rFonts w:ascii="Calibri" w:eastAsia="Times New Roman" w:hAnsi="Calibri" w:cs="Calibri"/>
          <w:b/>
          <w:color w:val="002060"/>
          <w:sz w:val="24"/>
          <w:szCs w:val="24"/>
          <w:lang w:val="en-GB" w:eastAsia="en-GB"/>
        </w:rPr>
        <w:t>or Responsible Parties</w:t>
      </w:r>
    </w:p>
    <w:p w14:paraId="05265A93" w14:textId="77777777" w:rsidR="007F39A5" w:rsidRDefault="007F39A5" w:rsidP="002F6243">
      <w:pPr>
        <w:tabs>
          <w:tab w:val="center" w:pos="4320"/>
          <w:tab w:val="right" w:pos="8640"/>
        </w:tabs>
        <w:spacing w:after="0" w:line="240" w:lineRule="auto"/>
        <w:jc w:val="center"/>
        <w:rPr>
          <w:rFonts w:ascii="Calibri" w:eastAsia="Times New Roman" w:hAnsi="Calibri" w:cs="Calibri"/>
          <w:b/>
          <w:color w:val="002060"/>
          <w:sz w:val="24"/>
          <w:szCs w:val="24"/>
          <w:lang w:val="en-GB" w:eastAsia="en-GB"/>
        </w:rPr>
      </w:pPr>
    </w:p>
    <w:p w14:paraId="6921D0CB" w14:textId="637F14BB" w:rsidR="00E41991" w:rsidRPr="007F39A5" w:rsidRDefault="007F39A5" w:rsidP="002F6243">
      <w:pPr>
        <w:tabs>
          <w:tab w:val="center" w:pos="4320"/>
          <w:tab w:val="right" w:pos="8640"/>
        </w:tabs>
        <w:spacing w:after="0" w:line="240" w:lineRule="auto"/>
        <w:jc w:val="center"/>
        <w:rPr>
          <w:rFonts w:ascii="Calibri" w:eastAsia="Times New Roman" w:hAnsi="Calibri" w:cs="Calibri"/>
          <w:b/>
          <w:bCs/>
          <w:color w:val="002060"/>
          <w:sz w:val="24"/>
          <w:szCs w:val="24"/>
          <w:lang w:val="en-GB" w:eastAsia="en-GB"/>
        </w:rPr>
      </w:pPr>
      <w:r w:rsidRPr="007F39A5">
        <w:rPr>
          <w:rFonts w:ascii="Calibri" w:eastAsia="Times New Roman" w:hAnsi="Calibri" w:cs="Calibri"/>
          <w:b/>
          <w:bCs/>
          <w:color w:val="002060"/>
          <w:sz w:val="24"/>
          <w:szCs w:val="24"/>
          <w:lang w:val="en-GB" w:eastAsia="en-GB"/>
        </w:rPr>
        <w:t>Strengthening civil society capacities and multi-stakeholder partnerships to advance women’s rights and gender equality in Turkey</w:t>
      </w:r>
    </w:p>
    <w:p w14:paraId="5601DF0F" w14:textId="77777777" w:rsidR="00B236F6" w:rsidRDefault="00B236F6" w:rsidP="002F6243">
      <w:pPr>
        <w:spacing w:after="0" w:line="240" w:lineRule="auto"/>
        <w:jc w:val="center"/>
        <w:rPr>
          <w:rFonts w:ascii="Calibri" w:eastAsia="Times New Roman" w:hAnsi="Calibri" w:cs="Calibri"/>
          <w:b/>
          <w:color w:val="0070C0"/>
          <w:sz w:val="18"/>
          <w:szCs w:val="18"/>
          <w:u w:val="single"/>
          <w:lang w:val="en-GB" w:eastAsia="en-GB"/>
        </w:rPr>
      </w:pPr>
    </w:p>
    <w:p w14:paraId="56F9D521" w14:textId="345FB079" w:rsidR="0052371C" w:rsidRPr="0052371C" w:rsidRDefault="0052371C" w:rsidP="002F6243">
      <w:pPr>
        <w:spacing w:after="0" w:line="240" w:lineRule="auto"/>
        <w:jc w:val="center"/>
        <w:rPr>
          <w:rFonts w:ascii="Calibri" w:eastAsia="Calibri" w:hAnsi="Calibri" w:cs="Calibri"/>
          <w:b/>
          <w:bCs/>
          <w:color w:val="0070C0"/>
          <w:sz w:val="18"/>
          <w:szCs w:val="18"/>
          <w:u w:val="single"/>
          <w:lang w:val="en-CA"/>
        </w:rPr>
      </w:pPr>
      <w:r w:rsidRPr="0052371C">
        <w:rPr>
          <w:rFonts w:ascii="Calibri" w:eastAsia="Times New Roman" w:hAnsi="Calibri" w:cs="Calibri"/>
          <w:b/>
          <w:color w:val="0070C0"/>
          <w:sz w:val="18"/>
          <w:szCs w:val="18"/>
          <w:u w:val="single"/>
          <w:lang w:val="en-GB" w:eastAsia="en-GB"/>
        </w:rPr>
        <w:t>Section 1</w:t>
      </w:r>
    </w:p>
    <w:p w14:paraId="419C6ACF" w14:textId="0411FCB0" w:rsidR="0052371C" w:rsidRPr="0052371C" w:rsidRDefault="0052371C" w:rsidP="002F6243">
      <w:pPr>
        <w:spacing w:after="0" w:line="240" w:lineRule="auto"/>
        <w:rPr>
          <w:rFonts w:ascii="Calibri" w:eastAsia="Calibri" w:hAnsi="Calibri" w:cs="Calibri"/>
          <w:b/>
          <w:bCs/>
          <w:sz w:val="18"/>
          <w:szCs w:val="18"/>
          <w:lang w:val="en-CA"/>
        </w:rPr>
      </w:pPr>
      <w:r w:rsidRPr="0052371C">
        <w:rPr>
          <w:rFonts w:ascii="Calibri" w:eastAsia="Calibri" w:hAnsi="Calibri" w:cs="Calibri"/>
          <w:b/>
          <w:bCs/>
          <w:sz w:val="18"/>
          <w:szCs w:val="18"/>
          <w:lang w:val="en-CA"/>
        </w:rPr>
        <w:t xml:space="preserve">CFP No. </w:t>
      </w:r>
      <w:r w:rsidR="002B55E0" w:rsidRPr="002B55E0">
        <w:rPr>
          <w:rFonts w:ascii="Calibri" w:eastAsia="Calibri" w:hAnsi="Calibri" w:cs="Calibri"/>
          <w:b/>
          <w:bCs/>
          <w:sz w:val="18"/>
          <w:szCs w:val="18"/>
          <w:lang w:val="en-CA"/>
        </w:rPr>
        <w:t xml:space="preserve">CFP – TUR – 2021 – 01 </w:t>
      </w:r>
    </w:p>
    <w:p w14:paraId="10ED3106" w14:textId="77777777" w:rsidR="0052371C" w:rsidRPr="0052371C" w:rsidRDefault="0052371C" w:rsidP="002F6243">
      <w:pPr>
        <w:spacing w:after="0" w:line="240" w:lineRule="auto"/>
        <w:rPr>
          <w:rFonts w:ascii="Calibri" w:eastAsia="Calibri" w:hAnsi="Calibri" w:cs="Calibri"/>
          <w:sz w:val="18"/>
          <w:szCs w:val="18"/>
          <w:lang w:val="en-CA"/>
        </w:rPr>
      </w:pPr>
    </w:p>
    <w:p w14:paraId="767E7005" w14:textId="0FBAFA92" w:rsidR="0052371C" w:rsidRPr="0052371C" w:rsidRDefault="0052371C" w:rsidP="00CF7AED">
      <w:pPr>
        <w:numPr>
          <w:ilvl w:val="0"/>
          <w:numId w:val="7"/>
        </w:numPr>
        <w:tabs>
          <w:tab w:val="center" w:pos="4320"/>
          <w:tab w:val="right" w:pos="8640"/>
        </w:tabs>
        <w:spacing w:after="0" w:line="240" w:lineRule="auto"/>
        <w:ind w:left="0"/>
        <w:contextualSpacing/>
        <w:rPr>
          <w:rFonts w:ascii="Calibri" w:eastAsia="Times New Roman" w:hAnsi="Calibri" w:cs="Calibri"/>
          <w:b/>
          <w:color w:val="0070C0"/>
          <w:sz w:val="18"/>
          <w:szCs w:val="18"/>
          <w:lang w:val="en-GB" w:eastAsia="en-GB"/>
        </w:rPr>
      </w:pPr>
      <w:r w:rsidRPr="0052371C">
        <w:rPr>
          <w:rFonts w:ascii="Calibri" w:eastAsia="Times New Roman" w:hAnsi="Calibri" w:cs="Calibri"/>
          <w:b/>
          <w:color w:val="0070C0"/>
          <w:sz w:val="18"/>
          <w:szCs w:val="18"/>
          <w:lang w:val="en-GB" w:eastAsia="en-GB"/>
        </w:rPr>
        <w:t xml:space="preserve">CFP letter for </w:t>
      </w:r>
      <w:r w:rsidR="0006700D">
        <w:rPr>
          <w:rFonts w:ascii="Calibri" w:eastAsia="Times New Roman" w:hAnsi="Calibri" w:cs="Calibri"/>
          <w:b/>
          <w:color w:val="0070C0"/>
          <w:sz w:val="18"/>
          <w:szCs w:val="18"/>
          <w:lang w:val="en-GB" w:eastAsia="en-GB"/>
        </w:rPr>
        <w:t>Responsible Parties</w:t>
      </w:r>
    </w:p>
    <w:p w14:paraId="6B9C5C89" w14:textId="77777777" w:rsidR="0052371C" w:rsidRPr="0052371C" w:rsidRDefault="0052371C" w:rsidP="002F6243">
      <w:pPr>
        <w:spacing w:after="0" w:line="240" w:lineRule="auto"/>
        <w:rPr>
          <w:rFonts w:ascii="Calibri" w:eastAsia="Calibri" w:hAnsi="Calibri" w:cs="Calibri"/>
          <w:sz w:val="18"/>
          <w:szCs w:val="18"/>
          <w:lang w:val="en-CA"/>
        </w:rPr>
      </w:pPr>
    </w:p>
    <w:p w14:paraId="6896E330" w14:textId="61C4F756" w:rsidR="0052371C" w:rsidRPr="0052371C" w:rsidRDefault="0052371C" w:rsidP="002F6243">
      <w:pPr>
        <w:spacing w:after="0" w:line="240" w:lineRule="auto"/>
        <w:jc w:val="both"/>
        <w:rPr>
          <w:rFonts w:ascii="Calibri" w:eastAsia="Calibri" w:hAnsi="Calibri" w:cs="Calibri"/>
          <w:spacing w:val="-2"/>
          <w:sz w:val="18"/>
          <w:szCs w:val="18"/>
          <w:lang w:val="en-CA"/>
        </w:rPr>
      </w:pPr>
      <w:r w:rsidRPr="0052371C">
        <w:rPr>
          <w:rFonts w:ascii="Calibri" w:eastAsia="Calibri" w:hAnsi="Calibri" w:cs="Calibri"/>
          <w:spacing w:val="-2"/>
          <w:sz w:val="18"/>
          <w:szCs w:val="18"/>
          <w:lang w:val="en-CA"/>
        </w:rPr>
        <w:t>UN</w:t>
      </w:r>
      <w:r w:rsidR="003918B3">
        <w:rPr>
          <w:rFonts w:ascii="Calibri" w:eastAsia="Calibri" w:hAnsi="Calibri" w:cs="Calibri"/>
          <w:spacing w:val="-2"/>
          <w:sz w:val="18"/>
          <w:szCs w:val="18"/>
          <w:lang w:val="en-CA"/>
        </w:rPr>
        <w:t xml:space="preserve"> </w:t>
      </w:r>
      <w:r w:rsidR="00B32891" w:rsidRPr="0052371C">
        <w:rPr>
          <w:rFonts w:ascii="Calibri" w:eastAsia="Calibri" w:hAnsi="Calibri" w:cs="Calibri"/>
          <w:spacing w:val="-2"/>
          <w:sz w:val="18"/>
          <w:szCs w:val="18"/>
          <w:lang w:val="en-CA"/>
        </w:rPr>
        <w:t>W</w:t>
      </w:r>
      <w:r w:rsidR="00B32891">
        <w:rPr>
          <w:rFonts w:ascii="Calibri" w:eastAsia="Calibri" w:hAnsi="Calibri" w:cs="Calibri"/>
          <w:spacing w:val="-2"/>
          <w:sz w:val="18"/>
          <w:szCs w:val="18"/>
          <w:lang w:val="en-CA"/>
        </w:rPr>
        <w:t>omen</w:t>
      </w:r>
      <w:r w:rsidR="00B32891" w:rsidRPr="0052371C">
        <w:rPr>
          <w:rFonts w:ascii="Calibri" w:eastAsia="Calibri" w:hAnsi="Calibri" w:cs="Calibri"/>
          <w:spacing w:val="-2"/>
          <w:sz w:val="18"/>
          <w:szCs w:val="18"/>
          <w:lang w:val="en-CA"/>
        </w:rPr>
        <w:t xml:space="preserve"> </w:t>
      </w:r>
      <w:r w:rsidRPr="0052371C">
        <w:rPr>
          <w:rFonts w:ascii="Calibri" w:eastAsia="Calibri" w:hAnsi="Calibri" w:cs="Calibri"/>
          <w:spacing w:val="-2"/>
          <w:sz w:val="18"/>
          <w:szCs w:val="18"/>
          <w:lang w:val="en-CA"/>
        </w:rPr>
        <w:t xml:space="preserve">plans to engage </w:t>
      </w:r>
      <w:r w:rsidRPr="00074B65">
        <w:rPr>
          <w:rFonts w:ascii="Calibri" w:eastAsia="Calibri" w:hAnsi="Calibri" w:cs="Calibri"/>
          <w:spacing w:val="-2"/>
          <w:sz w:val="18"/>
          <w:szCs w:val="18"/>
          <w:lang w:val="en-CA"/>
        </w:rPr>
        <w:t>Responsible Parties</w:t>
      </w:r>
      <w:r w:rsidRPr="0052371C">
        <w:rPr>
          <w:rFonts w:ascii="Calibri" w:eastAsia="Calibri" w:hAnsi="Calibri" w:cs="Calibri"/>
          <w:sz w:val="18"/>
          <w:szCs w:val="18"/>
          <w:lang w:val="en-CA"/>
        </w:rPr>
        <w:t xml:space="preserve"> </w:t>
      </w:r>
      <w:r w:rsidRPr="0052371C">
        <w:rPr>
          <w:rFonts w:ascii="Calibri" w:eastAsia="Calibri" w:hAnsi="Calibri" w:cs="Calibri"/>
          <w:spacing w:val="-2"/>
          <w:sz w:val="18"/>
          <w:szCs w:val="18"/>
          <w:lang w:val="en-CA"/>
        </w:rPr>
        <w:t>as defined in accordance with these documents. UN</w:t>
      </w:r>
      <w:r w:rsidR="003918B3">
        <w:rPr>
          <w:rFonts w:ascii="Calibri" w:eastAsia="Calibri" w:hAnsi="Calibri" w:cs="Calibri"/>
          <w:spacing w:val="-2"/>
          <w:sz w:val="18"/>
          <w:szCs w:val="18"/>
          <w:lang w:val="en-CA"/>
        </w:rPr>
        <w:t xml:space="preserve"> </w:t>
      </w:r>
      <w:r w:rsidR="00B32891" w:rsidRPr="0052371C">
        <w:rPr>
          <w:rFonts w:ascii="Calibri" w:eastAsia="Calibri" w:hAnsi="Calibri" w:cs="Calibri"/>
          <w:spacing w:val="-2"/>
          <w:sz w:val="18"/>
          <w:szCs w:val="18"/>
          <w:lang w:val="en-CA"/>
        </w:rPr>
        <w:t>W</w:t>
      </w:r>
      <w:r w:rsidR="00B32891">
        <w:rPr>
          <w:rFonts w:ascii="Calibri" w:eastAsia="Calibri" w:hAnsi="Calibri" w:cs="Calibri"/>
          <w:spacing w:val="-2"/>
          <w:sz w:val="18"/>
          <w:szCs w:val="18"/>
          <w:lang w:val="en-CA"/>
        </w:rPr>
        <w:t>omen</w:t>
      </w:r>
      <w:r w:rsidR="00B32891" w:rsidRPr="0052371C">
        <w:rPr>
          <w:rFonts w:ascii="Calibri" w:eastAsia="Calibri" w:hAnsi="Calibri" w:cs="Calibri"/>
          <w:spacing w:val="-2"/>
          <w:sz w:val="18"/>
          <w:szCs w:val="18"/>
          <w:lang w:val="en-CA"/>
        </w:rPr>
        <w:t xml:space="preserve"> </w:t>
      </w:r>
      <w:r w:rsidRPr="0052371C">
        <w:rPr>
          <w:rFonts w:ascii="Calibri" w:eastAsia="Calibri" w:hAnsi="Calibri" w:cs="Calibri"/>
          <w:spacing w:val="-2"/>
          <w:sz w:val="18"/>
          <w:szCs w:val="18"/>
          <w:lang w:val="en-CA"/>
        </w:rPr>
        <w:t>now invites</w:t>
      </w:r>
      <w:r w:rsidR="00334AE8">
        <w:rPr>
          <w:rFonts w:ascii="Calibri" w:eastAsia="Calibri" w:hAnsi="Calibri" w:cs="Calibri"/>
          <w:spacing w:val="-2"/>
          <w:sz w:val="18"/>
          <w:szCs w:val="18"/>
          <w:lang w:val="en-CA"/>
        </w:rPr>
        <w:t xml:space="preserve"> </w:t>
      </w:r>
      <w:r w:rsidRPr="0052371C">
        <w:rPr>
          <w:rFonts w:ascii="Calibri" w:eastAsia="Calibri" w:hAnsi="Calibri" w:cs="Calibri"/>
          <w:spacing w:val="-2"/>
          <w:sz w:val="18"/>
          <w:szCs w:val="18"/>
          <w:lang w:val="en-CA"/>
        </w:rPr>
        <w:t>proposals</w:t>
      </w:r>
      <w:r w:rsidR="00D46BA5">
        <w:rPr>
          <w:rFonts w:ascii="Calibri" w:eastAsia="Calibri" w:hAnsi="Calibri" w:cs="Calibri"/>
          <w:spacing w:val="-2"/>
          <w:sz w:val="18"/>
          <w:szCs w:val="18"/>
          <w:lang w:val="en-CA"/>
        </w:rPr>
        <w:t xml:space="preserve">, submitted via e-mail, </w:t>
      </w:r>
      <w:r w:rsidRPr="0052371C">
        <w:rPr>
          <w:rFonts w:ascii="Calibri" w:eastAsia="Calibri" w:hAnsi="Calibri" w:cs="Calibri"/>
          <w:spacing w:val="-2"/>
          <w:sz w:val="18"/>
          <w:szCs w:val="18"/>
          <w:lang w:val="en-CA"/>
        </w:rPr>
        <w:t>from qualified proponents for providing the requirements as defined in the UN</w:t>
      </w:r>
      <w:r w:rsidR="003918B3">
        <w:rPr>
          <w:rFonts w:ascii="Calibri" w:eastAsia="Calibri" w:hAnsi="Calibri" w:cs="Calibri"/>
          <w:spacing w:val="-2"/>
          <w:sz w:val="18"/>
          <w:szCs w:val="18"/>
          <w:lang w:val="en-CA"/>
        </w:rPr>
        <w:t xml:space="preserve"> </w:t>
      </w:r>
      <w:r w:rsidR="00B32891" w:rsidRPr="0052371C">
        <w:rPr>
          <w:rFonts w:ascii="Calibri" w:eastAsia="Calibri" w:hAnsi="Calibri" w:cs="Calibri"/>
          <w:spacing w:val="-2"/>
          <w:sz w:val="18"/>
          <w:szCs w:val="18"/>
          <w:lang w:val="en-CA"/>
        </w:rPr>
        <w:t>W</w:t>
      </w:r>
      <w:r w:rsidR="00B32891">
        <w:rPr>
          <w:rFonts w:ascii="Calibri" w:eastAsia="Calibri" w:hAnsi="Calibri" w:cs="Calibri"/>
          <w:spacing w:val="-2"/>
          <w:sz w:val="18"/>
          <w:szCs w:val="18"/>
          <w:lang w:val="en-CA"/>
        </w:rPr>
        <w:t>omen</w:t>
      </w:r>
      <w:r w:rsidR="00B32891" w:rsidRPr="0052371C">
        <w:rPr>
          <w:rFonts w:ascii="Calibri" w:eastAsia="Calibri" w:hAnsi="Calibri" w:cs="Calibri"/>
          <w:spacing w:val="-2"/>
          <w:sz w:val="18"/>
          <w:szCs w:val="18"/>
          <w:lang w:val="en-CA"/>
        </w:rPr>
        <w:t xml:space="preserve"> </w:t>
      </w:r>
      <w:r w:rsidRPr="0052371C">
        <w:rPr>
          <w:rFonts w:ascii="Calibri" w:eastAsia="Calibri" w:hAnsi="Calibri" w:cs="Calibri"/>
          <w:spacing w:val="-2"/>
          <w:sz w:val="18"/>
          <w:szCs w:val="18"/>
          <w:lang w:val="en-CA"/>
        </w:rPr>
        <w:t xml:space="preserve">Terms of Reference. </w:t>
      </w:r>
    </w:p>
    <w:p w14:paraId="426A5238" w14:textId="77777777" w:rsidR="00D46BA5" w:rsidRDefault="00D46BA5" w:rsidP="002F6243">
      <w:pPr>
        <w:spacing w:after="0" w:line="240" w:lineRule="auto"/>
        <w:rPr>
          <w:rFonts w:ascii="Calibri" w:eastAsia="Calibri" w:hAnsi="Calibri" w:cs="Calibri"/>
          <w:spacing w:val="-2"/>
          <w:sz w:val="18"/>
          <w:szCs w:val="18"/>
          <w:lang w:val="en-CA"/>
        </w:rPr>
      </w:pPr>
    </w:p>
    <w:p w14:paraId="7F96862B" w14:textId="55539DCB" w:rsidR="0052371C" w:rsidRDefault="0052371C" w:rsidP="002F6243">
      <w:pPr>
        <w:spacing w:after="0" w:line="240" w:lineRule="auto"/>
        <w:jc w:val="both"/>
        <w:rPr>
          <w:rFonts w:ascii="Calibri" w:eastAsia="Calibri" w:hAnsi="Calibri" w:cs="Calibri"/>
          <w:sz w:val="18"/>
          <w:szCs w:val="18"/>
          <w:lang w:val="en-CA"/>
        </w:rPr>
      </w:pPr>
      <w:r w:rsidRPr="0052371C">
        <w:rPr>
          <w:rFonts w:ascii="Calibri" w:eastAsia="Calibri" w:hAnsi="Calibri" w:cs="Calibri"/>
          <w:spacing w:val="-2"/>
          <w:sz w:val="18"/>
          <w:szCs w:val="18"/>
          <w:lang w:val="en-CA"/>
        </w:rPr>
        <w:t>Proposals must be received by UN</w:t>
      </w:r>
      <w:r w:rsidR="003918B3">
        <w:rPr>
          <w:rFonts w:ascii="Calibri" w:eastAsia="Calibri" w:hAnsi="Calibri" w:cs="Calibri"/>
          <w:spacing w:val="-2"/>
          <w:sz w:val="18"/>
          <w:szCs w:val="18"/>
          <w:lang w:val="en-CA"/>
        </w:rPr>
        <w:t xml:space="preserve"> </w:t>
      </w:r>
      <w:r w:rsidR="00B32891" w:rsidRPr="0052371C">
        <w:rPr>
          <w:rFonts w:ascii="Calibri" w:eastAsia="Calibri" w:hAnsi="Calibri" w:cs="Calibri"/>
          <w:spacing w:val="-2"/>
          <w:sz w:val="18"/>
          <w:szCs w:val="18"/>
          <w:lang w:val="en-CA"/>
        </w:rPr>
        <w:t>W</w:t>
      </w:r>
      <w:r w:rsidR="00B32891">
        <w:rPr>
          <w:rFonts w:ascii="Calibri" w:eastAsia="Calibri" w:hAnsi="Calibri" w:cs="Calibri"/>
          <w:spacing w:val="-2"/>
          <w:sz w:val="18"/>
          <w:szCs w:val="18"/>
          <w:lang w:val="en-CA"/>
        </w:rPr>
        <w:t>omen</w:t>
      </w:r>
      <w:r w:rsidR="00B32891" w:rsidRPr="0052371C">
        <w:rPr>
          <w:rFonts w:ascii="Calibri" w:eastAsia="Calibri" w:hAnsi="Calibri" w:cs="Calibri"/>
          <w:spacing w:val="-2"/>
          <w:sz w:val="18"/>
          <w:szCs w:val="18"/>
          <w:lang w:val="en-CA"/>
        </w:rPr>
        <w:t xml:space="preserve"> </w:t>
      </w:r>
      <w:r w:rsidRPr="0052371C">
        <w:rPr>
          <w:rFonts w:ascii="Calibri" w:eastAsia="Calibri" w:hAnsi="Calibri" w:cs="Calibri"/>
          <w:spacing w:val="-2"/>
          <w:sz w:val="18"/>
          <w:szCs w:val="18"/>
          <w:lang w:val="en-CA"/>
        </w:rPr>
        <w:t xml:space="preserve">at the </w:t>
      </w:r>
      <w:r w:rsidR="00334AE8">
        <w:rPr>
          <w:rFonts w:ascii="Calibri" w:eastAsia="Calibri" w:hAnsi="Calibri" w:cs="Calibri"/>
          <w:spacing w:val="-2"/>
          <w:sz w:val="18"/>
          <w:szCs w:val="18"/>
          <w:lang w:val="en-CA"/>
        </w:rPr>
        <w:t xml:space="preserve">specified e-mail </w:t>
      </w:r>
      <w:r w:rsidRPr="0052371C">
        <w:rPr>
          <w:rFonts w:ascii="Calibri" w:eastAsia="Calibri" w:hAnsi="Calibri" w:cs="Calibri"/>
          <w:spacing w:val="-2"/>
          <w:sz w:val="18"/>
          <w:szCs w:val="18"/>
          <w:lang w:val="en-CA"/>
        </w:rPr>
        <w:t xml:space="preserve">address not later than </w:t>
      </w:r>
      <w:r w:rsidR="00334AE8">
        <w:rPr>
          <w:rFonts w:ascii="Calibri" w:eastAsia="Calibri" w:hAnsi="Calibri" w:cs="Calibri"/>
          <w:spacing w:val="-2"/>
          <w:sz w:val="18"/>
          <w:szCs w:val="18"/>
          <w:lang w:val="en-CA"/>
        </w:rPr>
        <w:t xml:space="preserve">Turkey midnight time </w:t>
      </w:r>
      <w:r w:rsidRPr="001455A7">
        <w:rPr>
          <w:rFonts w:ascii="Calibri" w:eastAsia="Calibri" w:hAnsi="Calibri" w:cs="Calibri"/>
          <w:spacing w:val="-2"/>
          <w:sz w:val="18"/>
          <w:szCs w:val="18"/>
          <w:lang w:val="en-CA"/>
        </w:rPr>
        <w:t xml:space="preserve">on </w:t>
      </w:r>
      <w:r w:rsidR="00D30BCE">
        <w:rPr>
          <w:rFonts w:ascii="Calibri" w:eastAsia="Calibri" w:hAnsi="Calibri" w:cs="Calibri"/>
          <w:spacing w:val="-2"/>
          <w:sz w:val="18"/>
          <w:szCs w:val="18"/>
          <w:lang w:val="en-CA"/>
        </w:rPr>
        <w:t>16</w:t>
      </w:r>
      <w:r w:rsidR="00194EDF" w:rsidRPr="001455A7">
        <w:rPr>
          <w:rFonts w:ascii="Calibri" w:eastAsia="Calibri" w:hAnsi="Calibri" w:cs="Calibri"/>
          <w:spacing w:val="-2"/>
          <w:sz w:val="18"/>
          <w:szCs w:val="18"/>
          <w:lang w:val="en-CA"/>
        </w:rPr>
        <w:t xml:space="preserve"> June 2021</w:t>
      </w:r>
      <w:r w:rsidRPr="001455A7">
        <w:rPr>
          <w:rFonts w:ascii="Calibri" w:eastAsia="Calibri" w:hAnsi="Calibri" w:cs="Calibri"/>
          <w:spacing w:val="-2"/>
          <w:sz w:val="18"/>
          <w:szCs w:val="18"/>
          <w:lang w:val="en-CA"/>
        </w:rPr>
        <w:t>.</w:t>
      </w:r>
    </w:p>
    <w:p w14:paraId="1D32437B" w14:textId="2C538885" w:rsidR="00656EDE" w:rsidRDefault="00656EDE" w:rsidP="002F6243">
      <w:pPr>
        <w:spacing w:after="0" w:line="240" w:lineRule="auto"/>
        <w:rPr>
          <w:rFonts w:ascii="Calibri" w:eastAsia="Calibri" w:hAnsi="Calibri" w:cs="Calibri"/>
          <w:sz w:val="18"/>
          <w:szCs w:val="18"/>
          <w:lang w:val="en-CA"/>
        </w:rPr>
      </w:pPr>
    </w:p>
    <w:p w14:paraId="1BA9310F" w14:textId="21EB3DEE" w:rsidR="00656EDE" w:rsidRPr="0052371C" w:rsidRDefault="00656EDE" w:rsidP="002F6243">
      <w:pPr>
        <w:spacing w:after="0" w:line="240" w:lineRule="auto"/>
        <w:rPr>
          <w:rFonts w:ascii="Calibri" w:eastAsia="Calibri" w:hAnsi="Calibri" w:cs="Calibri"/>
          <w:spacing w:val="-2"/>
          <w:sz w:val="18"/>
          <w:szCs w:val="18"/>
          <w:lang w:val="en-CA"/>
        </w:rPr>
      </w:pPr>
      <w:r w:rsidRPr="00C647A4">
        <w:rPr>
          <w:rFonts w:ascii="Calibri" w:eastAsia="Calibri" w:hAnsi="Calibri" w:cs="Calibri"/>
          <w:b/>
          <w:bCs/>
          <w:sz w:val="18"/>
          <w:szCs w:val="18"/>
          <w:lang w:val="en-CA"/>
        </w:rPr>
        <w:t xml:space="preserve">The budget range for this proposal </w:t>
      </w:r>
      <w:r w:rsidRPr="00F41885">
        <w:rPr>
          <w:rFonts w:ascii="Calibri" w:eastAsia="Calibri" w:hAnsi="Calibri" w:cs="Calibri"/>
          <w:b/>
          <w:bCs/>
          <w:sz w:val="18"/>
          <w:szCs w:val="18"/>
          <w:lang w:val="en-CA"/>
        </w:rPr>
        <w:t xml:space="preserve">should be </w:t>
      </w:r>
      <w:r w:rsidR="00017CA7" w:rsidRPr="00F41885">
        <w:rPr>
          <w:rFonts w:ascii="Calibri" w:eastAsia="Calibri" w:hAnsi="Calibri" w:cs="Calibri"/>
          <w:b/>
          <w:bCs/>
          <w:sz w:val="18"/>
          <w:szCs w:val="18"/>
          <w:lang w:val="en-CA"/>
        </w:rPr>
        <w:t>minimum USD 130,000 and maximum USD 170,000</w:t>
      </w:r>
      <w:r w:rsidR="00F41885" w:rsidRPr="00F41885">
        <w:rPr>
          <w:rFonts w:ascii="Calibri" w:eastAsia="Calibri" w:hAnsi="Calibri" w:cs="Calibri"/>
          <w:b/>
          <w:bCs/>
          <w:sz w:val="18"/>
          <w:szCs w:val="18"/>
          <w:lang w:val="en-CA"/>
        </w:rPr>
        <w:t>.</w:t>
      </w:r>
      <w:r w:rsidR="00017CA7">
        <w:rPr>
          <w:rFonts w:ascii="Calibri" w:eastAsia="Calibri" w:hAnsi="Calibri" w:cs="Calibri"/>
          <w:sz w:val="18"/>
          <w:szCs w:val="18"/>
          <w:lang w:val="en-CA"/>
        </w:rPr>
        <w:t xml:space="preserve"> </w:t>
      </w:r>
    </w:p>
    <w:p w14:paraId="4CA628BD" w14:textId="77777777" w:rsidR="0052371C" w:rsidRPr="0052371C" w:rsidRDefault="0052371C" w:rsidP="002F6243">
      <w:pPr>
        <w:tabs>
          <w:tab w:val="left" w:pos="-720"/>
          <w:tab w:val="left" w:pos="1440"/>
        </w:tabs>
        <w:suppressAutoHyphens/>
        <w:spacing w:after="0" w:line="240" w:lineRule="auto"/>
        <w:rPr>
          <w:rFonts w:ascii="Calibri" w:eastAsia="Calibri" w:hAnsi="Calibri" w:cs="Calibri"/>
          <w:spacing w:val="-2"/>
          <w:sz w:val="18"/>
          <w:szCs w:val="18"/>
          <w:lang w:val="en-CA"/>
        </w:rPr>
      </w:pPr>
    </w:p>
    <w:tbl>
      <w:tblPr>
        <w:tblStyle w:val="TableGrid8"/>
        <w:tblW w:w="94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500"/>
      </w:tblGrid>
      <w:tr w:rsidR="0052371C" w:rsidRPr="0052371C" w14:paraId="2237CEA2" w14:textId="77777777" w:rsidTr="00395435">
        <w:trPr>
          <w:trHeight w:val="446"/>
        </w:trPr>
        <w:tc>
          <w:tcPr>
            <w:tcW w:w="4950" w:type="dxa"/>
            <w:tcBorders>
              <w:right w:val="single" w:sz="4" w:space="0" w:color="auto"/>
            </w:tcBorders>
            <w:shd w:val="clear" w:color="auto" w:fill="D5DCE4" w:themeFill="text2" w:themeFillTint="33"/>
          </w:tcPr>
          <w:p w14:paraId="1D75C416" w14:textId="743F63EB" w:rsidR="0052371C" w:rsidRPr="0052371C" w:rsidRDefault="0052371C" w:rsidP="002F6243">
            <w:pPr>
              <w:tabs>
                <w:tab w:val="left" w:pos="-720"/>
                <w:tab w:val="left" w:pos="1440"/>
              </w:tabs>
              <w:suppressAutoHyphens/>
              <w:rPr>
                <w:rFonts w:cs="Calibri"/>
                <w:b/>
                <w:spacing w:val="-2"/>
                <w:sz w:val="18"/>
                <w:szCs w:val="18"/>
                <w:lang w:val="en-CA"/>
              </w:rPr>
            </w:pPr>
            <w:r w:rsidRPr="0052371C">
              <w:rPr>
                <w:rFonts w:cs="Calibri"/>
                <w:b/>
                <w:spacing w:val="-2"/>
                <w:sz w:val="18"/>
                <w:szCs w:val="18"/>
                <w:lang w:val="en-CA"/>
              </w:rPr>
              <w:t>This UN</w:t>
            </w:r>
            <w:r w:rsidR="003918B3">
              <w:rPr>
                <w:rFonts w:cs="Calibri"/>
                <w:b/>
                <w:spacing w:val="-2"/>
                <w:sz w:val="18"/>
                <w:szCs w:val="18"/>
                <w:lang w:val="en-CA"/>
              </w:rPr>
              <w:t xml:space="preserve"> </w:t>
            </w:r>
            <w:r w:rsidRPr="0052371C">
              <w:rPr>
                <w:rFonts w:cs="Calibri"/>
                <w:b/>
                <w:spacing w:val="-2"/>
                <w:sz w:val="18"/>
                <w:szCs w:val="18"/>
                <w:lang w:val="en-CA"/>
              </w:rPr>
              <w:t xml:space="preserve">Women Call for Proposals consists of </w:t>
            </w:r>
            <w:r w:rsidR="00C31F2B">
              <w:rPr>
                <w:rFonts w:cs="Calibri"/>
                <w:b/>
                <w:spacing w:val="-2"/>
                <w:sz w:val="18"/>
                <w:szCs w:val="18"/>
                <w:u w:val="single"/>
                <w:lang w:val="en-CA"/>
              </w:rPr>
              <w:t>t</w:t>
            </w:r>
            <w:r w:rsidRPr="0052371C">
              <w:rPr>
                <w:rFonts w:cs="Calibri"/>
                <w:b/>
                <w:spacing w:val="-2"/>
                <w:sz w:val="18"/>
                <w:szCs w:val="18"/>
                <w:u w:val="single"/>
                <w:lang w:val="en-CA"/>
              </w:rPr>
              <w:t xml:space="preserve">wo </w:t>
            </w:r>
            <w:r w:rsidRPr="0052371C">
              <w:rPr>
                <w:rFonts w:cs="Calibri"/>
                <w:b/>
                <w:spacing w:val="-2"/>
                <w:sz w:val="18"/>
                <w:szCs w:val="18"/>
                <w:lang w:val="en-CA"/>
              </w:rPr>
              <w:t>sections:</w:t>
            </w:r>
          </w:p>
        </w:tc>
        <w:tc>
          <w:tcPr>
            <w:tcW w:w="4500" w:type="dxa"/>
            <w:tcBorders>
              <w:left w:val="single" w:sz="4" w:space="0" w:color="auto"/>
            </w:tcBorders>
            <w:shd w:val="clear" w:color="auto" w:fill="D5DCE4" w:themeFill="text2" w:themeFillTint="33"/>
          </w:tcPr>
          <w:p w14:paraId="49F04946" w14:textId="77777777" w:rsidR="0052371C" w:rsidRPr="0052371C" w:rsidRDefault="0052371C" w:rsidP="002F6243">
            <w:pPr>
              <w:tabs>
                <w:tab w:val="left" w:pos="-720"/>
                <w:tab w:val="left" w:pos="1440"/>
              </w:tabs>
              <w:suppressAutoHyphens/>
              <w:jc w:val="center"/>
              <w:rPr>
                <w:rFonts w:cs="Calibri"/>
                <w:b/>
                <w:spacing w:val="-2"/>
                <w:sz w:val="18"/>
                <w:szCs w:val="18"/>
                <w:lang w:val="en-CA"/>
              </w:rPr>
            </w:pPr>
            <w:r w:rsidRPr="0052371C">
              <w:rPr>
                <w:rFonts w:cs="Calibri"/>
                <w:b/>
                <w:spacing w:val="-2"/>
                <w:sz w:val="18"/>
                <w:szCs w:val="18"/>
                <w:lang w:val="en-CA"/>
              </w:rPr>
              <w:t>Annexes to be completed by proponents and returned with their proposal (mandatory)</w:t>
            </w:r>
          </w:p>
        </w:tc>
      </w:tr>
      <w:tr w:rsidR="0052371C" w:rsidRPr="0052371C" w14:paraId="15F86C0C" w14:textId="77777777" w:rsidTr="00395435">
        <w:trPr>
          <w:trHeight w:val="230"/>
        </w:trPr>
        <w:tc>
          <w:tcPr>
            <w:tcW w:w="4950" w:type="dxa"/>
            <w:tcBorders>
              <w:right w:val="single" w:sz="4" w:space="0" w:color="auto"/>
            </w:tcBorders>
          </w:tcPr>
          <w:p w14:paraId="51FEEC46" w14:textId="77777777" w:rsidR="0052371C" w:rsidRPr="0052371C" w:rsidRDefault="0052371C" w:rsidP="002F6243">
            <w:pPr>
              <w:tabs>
                <w:tab w:val="left" w:pos="-720"/>
                <w:tab w:val="left" w:pos="1440"/>
              </w:tabs>
              <w:suppressAutoHyphens/>
              <w:rPr>
                <w:rFonts w:cs="Calibri"/>
                <w:b/>
                <w:spacing w:val="-2"/>
                <w:sz w:val="18"/>
                <w:szCs w:val="18"/>
                <w:highlight w:val="yellow"/>
                <w:u w:val="single"/>
                <w:lang w:val="en-CA"/>
              </w:rPr>
            </w:pPr>
            <w:r w:rsidRPr="0052371C">
              <w:rPr>
                <w:rFonts w:cs="Calibri"/>
                <w:b/>
                <w:color w:val="0070C0"/>
                <w:spacing w:val="-2"/>
                <w:sz w:val="18"/>
                <w:szCs w:val="18"/>
                <w:u w:val="single"/>
                <w:lang w:val="en-CA"/>
              </w:rPr>
              <w:t xml:space="preserve">Section 1 </w:t>
            </w:r>
          </w:p>
        </w:tc>
        <w:tc>
          <w:tcPr>
            <w:tcW w:w="4500" w:type="dxa"/>
            <w:tcBorders>
              <w:left w:val="single" w:sz="4" w:space="0" w:color="auto"/>
            </w:tcBorders>
          </w:tcPr>
          <w:p w14:paraId="3BBB27F3" w14:textId="795CD718" w:rsidR="0052371C" w:rsidRPr="0052371C" w:rsidRDefault="0052371C" w:rsidP="002F6243">
            <w:pPr>
              <w:tabs>
                <w:tab w:val="left" w:pos="-720"/>
                <w:tab w:val="left" w:pos="1440"/>
              </w:tabs>
              <w:suppressAutoHyphens/>
              <w:rPr>
                <w:rFonts w:cs="Calibri"/>
                <w:spacing w:val="-2"/>
                <w:sz w:val="18"/>
                <w:szCs w:val="18"/>
                <w:lang w:val="en-CA"/>
              </w:rPr>
            </w:pPr>
            <w:r w:rsidRPr="0052371C">
              <w:rPr>
                <w:rFonts w:cs="Calibri"/>
                <w:b/>
                <w:spacing w:val="-2"/>
                <w:sz w:val="18"/>
                <w:szCs w:val="18"/>
                <w:lang w:val="en-CA"/>
              </w:rPr>
              <w:t xml:space="preserve">Annex </w:t>
            </w:r>
            <w:r w:rsidR="005A4A3A">
              <w:rPr>
                <w:rFonts w:cs="Calibri"/>
                <w:b/>
                <w:spacing w:val="-2"/>
                <w:sz w:val="18"/>
                <w:szCs w:val="18"/>
                <w:lang w:val="en-CA"/>
              </w:rPr>
              <w:t>B</w:t>
            </w:r>
            <w:r w:rsidRPr="0052371C">
              <w:rPr>
                <w:rFonts w:cs="Calibri"/>
                <w:b/>
                <w:spacing w:val="-2"/>
                <w:sz w:val="18"/>
                <w:szCs w:val="18"/>
                <w:lang w:val="en-CA"/>
              </w:rPr>
              <w:t>-1</w:t>
            </w:r>
            <w:r w:rsidRPr="0052371C">
              <w:rPr>
                <w:rFonts w:cs="Calibri"/>
                <w:spacing w:val="-2"/>
                <w:sz w:val="18"/>
                <w:szCs w:val="18"/>
                <w:lang w:val="en-CA"/>
              </w:rPr>
              <w:t xml:space="preserve"> Mandatory requirements/pre-qualification criteria</w:t>
            </w:r>
          </w:p>
        </w:tc>
      </w:tr>
      <w:tr w:rsidR="0052371C" w:rsidRPr="0052371C" w14:paraId="76FCA6D4" w14:textId="77777777" w:rsidTr="00395435">
        <w:trPr>
          <w:trHeight w:val="907"/>
        </w:trPr>
        <w:tc>
          <w:tcPr>
            <w:tcW w:w="4950" w:type="dxa"/>
            <w:tcBorders>
              <w:right w:val="single" w:sz="4" w:space="0" w:color="auto"/>
            </w:tcBorders>
          </w:tcPr>
          <w:p w14:paraId="7655C8DF" w14:textId="47395B26" w:rsidR="0052371C" w:rsidRPr="0052371C" w:rsidRDefault="0052371C" w:rsidP="00CF7AED">
            <w:pPr>
              <w:numPr>
                <w:ilvl w:val="0"/>
                <w:numId w:val="8"/>
              </w:numPr>
              <w:ind w:left="0"/>
              <w:contextualSpacing/>
              <w:rPr>
                <w:rFonts w:cs="Calibri"/>
                <w:spacing w:val="-2"/>
                <w:sz w:val="18"/>
                <w:szCs w:val="18"/>
                <w:lang w:val="en-CA"/>
              </w:rPr>
            </w:pPr>
            <w:r w:rsidRPr="0052371C">
              <w:rPr>
                <w:rFonts w:cs="Calibri"/>
                <w:spacing w:val="-2"/>
                <w:sz w:val="18"/>
                <w:szCs w:val="18"/>
                <w:lang w:val="en-CA"/>
              </w:rPr>
              <w:t xml:space="preserve">CFP letter for </w:t>
            </w:r>
            <w:r w:rsidR="00FA5DFA">
              <w:rPr>
                <w:rFonts w:cs="Calibri"/>
                <w:spacing w:val="-2"/>
                <w:sz w:val="18"/>
                <w:szCs w:val="18"/>
                <w:lang w:val="en-CA"/>
              </w:rPr>
              <w:t>Responsible Parties</w:t>
            </w:r>
          </w:p>
          <w:p w14:paraId="5407FBE9" w14:textId="47BF908D" w:rsidR="0052371C" w:rsidRPr="0052371C" w:rsidRDefault="0052371C" w:rsidP="00CF7AED">
            <w:pPr>
              <w:numPr>
                <w:ilvl w:val="0"/>
                <w:numId w:val="8"/>
              </w:numPr>
              <w:ind w:left="0"/>
              <w:contextualSpacing/>
              <w:rPr>
                <w:rFonts w:cs="Calibri"/>
                <w:spacing w:val="-2"/>
                <w:sz w:val="18"/>
                <w:szCs w:val="18"/>
                <w:lang w:val="en-CA"/>
              </w:rPr>
            </w:pPr>
            <w:r w:rsidRPr="0052371C">
              <w:rPr>
                <w:rFonts w:cs="Calibri"/>
                <w:spacing w:val="-2"/>
                <w:sz w:val="18"/>
                <w:szCs w:val="18"/>
                <w:lang w:val="en-CA"/>
              </w:rPr>
              <w:t xml:space="preserve">Proposal data sheet for </w:t>
            </w:r>
            <w:r w:rsidR="0006700D">
              <w:rPr>
                <w:rFonts w:cs="Calibri"/>
                <w:spacing w:val="-2"/>
                <w:sz w:val="18"/>
                <w:szCs w:val="18"/>
                <w:lang w:val="en-CA"/>
              </w:rPr>
              <w:t>Responsible Parties</w:t>
            </w:r>
          </w:p>
          <w:p w14:paraId="5157FEDF" w14:textId="3EE9232F" w:rsidR="0052371C" w:rsidRPr="0052371C" w:rsidRDefault="0052371C" w:rsidP="00CF7AED">
            <w:pPr>
              <w:numPr>
                <w:ilvl w:val="0"/>
                <w:numId w:val="8"/>
              </w:numPr>
              <w:ind w:left="0"/>
              <w:contextualSpacing/>
              <w:rPr>
                <w:rFonts w:cs="Calibri"/>
                <w:spacing w:val="-2"/>
                <w:sz w:val="18"/>
                <w:szCs w:val="18"/>
                <w:lang w:val="en-CA"/>
              </w:rPr>
            </w:pPr>
            <w:r w:rsidRPr="0052371C">
              <w:rPr>
                <w:rFonts w:cs="Calibri"/>
                <w:spacing w:val="-2"/>
                <w:sz w:val="18"/>
                <w:szCs w:val="18"/>
                <w:lang w:val="en-CA"/>
              </w:rPr>
              <w:t>UN</w:t>
            </w:r>
            <w:r w:rsidR="003918B3">
              <w:rPr>
                <w:rFonts w:cs="Calibri"/>
                <w:spacing w:val="-2"/>
                <w:sz w:val="18"/>
                <w:szCs w:val="18"/>
                <w:lang w:val="en-CA"/>
              </w:rPr>
              <w:t xml:space="preserve"> </w:t>
            </w:r>
            <w:r w:rsidR="00B32891">
              <w:rPr>
                <w:rFonts w:cs="Calibri"/>
                <w:spacing w:val="-2"/>
                <w:sz w:val="18"/>
                <w:szCs w:val="18"/>
                <w:lang w:val="en-CA"/>
              </w:rPr>
              <w:t>Women</w:t>
            </w:r>
            <w:r w:rsidRPr="0052371C">
              <w:rPr>
                <w:rFonts w:cs="Calibri"/>
                <w:spacing w:val="-2"/>
                <w:sz w:val="18"/>
                <w:szCs w:val="18"/>
                <w:lang w:val="en-CA"/>
              </w:rPr>
              <w:t xml:space="preserve"> Terms of Reference</w:t>
            </w:r>
          </w:p>
          <w:p w14:paraId="37D99A10" w14:textId="35FC0610" w:rsidR="0052371C" w:rsidRPr="0052371C" w:rsidRDefault="0052371C" w:rsidP="002F6243">
            <w:pPr>
              <w:tabs>
                <w:tab w:val="left" w:pos="-720"/>
                <w:tab w:val="left" w:pos="1440"/>
              </w:tabs>
              <w:suppressAutoHyphens/>
              <w:rPr>
                <w:rFonts w:cs="Calibri"/>
                <w:spacing w:val="-2"/>
                <w:sz w:val="18"/>
                <w:szCs w:val="18"/>
                <w:lang w:val="en-CA"/>
              </w:rPr>
            </w:pPr>
            <w:r w:rsidRPr="0052371C">
              <w:rPr>
                <w:rFonts w:cs="Calibri"/>
                <w:b/>
                <w:spacing w:val="-2"/>
                <w:sz w:val="18"/>
                <w:szCs w:val="18"/>
                <w:lang w:val="en-CA"/>
              </w:rPr>
              <w:t xml:space="preserve">Annex </w:t>
            </w:r>
            <w:r w:rsidR="00C41F68">
              <w:rPr>
                <w:rFonts w:cs="Calibri"/>
                <w:b/>
                <w:spacing w:val="-2"/>
                <w:sz w:val="18"/>
                <w:szCs w:val="18"/>
                <w:lang w:val="en-CA"/>
              </w:rPr>
              <w:t>B</w:t>
            </w:r>
            <w:r w:rsidRPr="0052371C">
              <w:rPr>
                <w:rFonts w:cs="Calibri"/>
                <w:b/>
                <w:spacing w:val="-2"/>
                <w:sz w:val="18"/>
                <w:szCs w:val="18"/>
                <w:lang w:val="en-CA"/>
              </w:rPr>
              <w:t>-1</w:t>
            </w:r>
            <w:r w:rsidRPr="0052371C">
              <w:rPr>
                <w:rFonts w:cs="Calibri"/>
                <w:spacing w:val="-2"/>
                <w:sz w:val="18"/>
                <w:szCs w:val="18"/>
                <w:lang w:val="en-CA"/>
              </w:rPr>
              <w:t xml:space="preserve"> Mandatory requirements/pre-qualification criteria</w:t>
            </w:r>
          </w:p>
        </w:tc>
        <w:tc>
          <w:tcPr>
            <w:tcW w:w="4500" w:type="dxa"/>
            <w:tcBorders>
              <w:left w:val="single" w:sz="4" w:space="0" w:color="auto"/>
            </w:tcBorders>
          </w:tcPr>
          <w:p w14:paraId="31F8249D" w14:textId="3D12BA2A" w:rsidR="0052371C" w:rsidRPr="0052371C" w:rsidRDefault="0052371C" w:rsidP="002F6243">
            <w:pPr>
              <w:tabs>
                <w:tab w:val="left" w:pos="-720"/>
                <w:tab w:val="left" w:pos="1440"/>
              </w:tabs>
              <w:suppressAutoHyphens/>
              <w:rPr>
                <w:rFonts w:cs="Calibri"/>
                <w:spacing w:val="-2"/>
                <w:sz w:val="18"/>
                <w:szCs w:val="18"/>
                <w:lang w:val="en-CA"/>
              </w:rPr>
            </w:pPr>
            <w:r w:rsidRPr="0052371C">
              <w:rPr>
                <w:rFonts w:cs="Calibri"/>
                <w:b/>
                <w:spacing w:val="-2"/>
                <w:sz w:val="18"/>
                <w:szCs w:val="18"/>
                <w:lang w:val="en-CA"/>
              </w:rPr>
              <w:t xml:space="preserve">Annex </w:t>
            </w:r>
            <w:r w:rsidR="005A4A3A">
              <w:rPr>
                <w:rFonts w:cs="Calibri"/>
                <w:b/>
                <w:spacing w:val="-2"/>
                <w:sz w:val="18"/>
                <w:szCs w:val="18"/>
                <w:lang w:val="en-CA"/>
              </w:rPr>
              <w:t>B</w:t>
            </w:r>
            <w:r w:rsidRPr="0052371C">
              <w:rPr>
                <w:rFonts w:cs="Calibri"/>
                <w:b/>
                <w:spacing w:val="-2"/>
                <w:sz w:val="18"/>
                <w:szCs w:val="18"/>
                <w:lang w:val="en-CA"/>
              </w:rPr>
              <w:t>-2</w:t>
            </w:r>
            <w:r w:rsidRPr="0052371C">
              <w:rPr>
                <w:rFonts w:cs="Calibri"/>
                <w:spacing w:val="-2"/>
                <w:sz w:val="18"/>
                <w:szCs w:val="18"/>
                <w:lang w:val="en-CA"/>
              </w:rPr>
              <w:t xml:space="preserve"> </w:t>
            </w:r>
            <w:r w:rsidR="005E14D7" w:rsidRPr="005E14D7">
              <w:rPr>
                <w:rFonts w:cs="Calibri"/>
                <w:spacing w:val="-2"/>
                <w:sz w:val="18"/>
                <w:szCs w:val="18"/>
                <w:lang w:val="en-CA"/>
              </w:rPr>
              <w:t>Template for proposal submission</w:t>
            </w:r>
          </w:p>
          <w:p w14:paraId="1B46E9AD" w14:textId="705920A0" w:rsidR="006C3247" w:rsidRPr="0052371C" w:rsidRDefault="006C3247" w:rsidP="002F6243">
            <w:pPr>
              <w:tabs>
                <w:tab w:val="left" w:pos="-720"/>
                <w:tab w:val="left" w:pos="1440"/>
              </w:tabs>
              <w:suppressAutoHyphens/>
              <w:rPr>
                <w:rFonts w:cs="Calibri"/>
                <w:spacing w:val="-2"/>
                <w:sz w:val="18"/>
                <w:szCs w:val="18"/>
                <w:lang w:val="en-CA"/>
              </w:rPr>
            </w:pPr>
            <w:r w:rsidRPr="0052371C">
              <w:rPr>
                <w:rFonts w:cs="Calibri"/>
                <w:b/>
                <w:spacing w:val="-2"/>
                <w:sz w:val="18"/>
                <w:szCs w:val="18"/>
                <w:lang w:val="en-CA"/>
              </w:rPr>
              <w:t xml:space="preserve">Annex </w:t>
            </w:r>
            <w:r>
              <w:rPr>
                <w:rFonts w:cs="Calibri"/>
                <w:b/>
                <w:spacing w:val="-2"/>
                <w:sz w:val="18"/>
                <w:szCs w:val="18"/>
                <w:lang w:val="en-CA"/>
              </w:rPr>
              <w:t>B</w:t>
            </w:r>
            <w:r w:rsidRPr="0052371C">
              <w:rPr>
                <w:rFonts w:cs="Calibri"/>
                <w:b/>
                <w:spacing w:val="-2"/>
                <w:sz w:val="18"/>
                <w:szCs w:val="18"/>
                <w:lang w:val="en-CA"/>
              </w:rPr>
              <w:t>-</w:t>
            </w:r>
            <w:r>
              <w:rPr>
                <w:rFonts w:cs="Calibri"/>
                <w:b/>
                <w:spacing w:val="-2"/>
                <w:sz w:val="18"/>
                <w:szCs w:val="18"/>
                <w:lang w:val="en-CA"/>
              </w:rPr>
              <w:t>3</w:t>
            </w:r>
            <w:r w:rsidRPr="0052371C">
              <w:rPr>
                <w:rFonts w:cs="Calibri"/>
                <w:spacing w:val="-2"/>
                <w:sz w:val="18"/>
                <w:szCs w:val="18"/>
                <w:lang w:val="en-CA"/>
              </w:rPr>
              <w:t xml:space="preserve"> Format of resume for proposed staff</w:t>
            </w:r>
          </w:p>
          <w:p w14:paraId="17A17BD8" w14:textId="4BCC7242" w:rsidR="0052371C" w:rsidRPr="0052371C" w:rsidRDefault="006C3247" w:rsidP="002F6243">
            <w:pPr>
              <w:tabs>
                <w:tab w:val="left" w:pos="-720"/>
                <w:tab w:val="left" w:pos="1440"/>
              </w:tabs>
              <w:suppressAutoHyphens/>
              <w:rPr>
                <w:rFonts w:cs="Calibri"/>
                <w:spacing w:val="-2"/>
                <w:sz w:val="18"/>
                <w:szCs w:val="18"/>
                <w:lang w:val="en-CA"/>
              </w:rPr>
            </w:pPr>
            <w:r w:rsidRPr="0052371C">
              <w:rPr>
                <w:rFonts w:cs="Calibri"/>
                <w:b/>
                <w:spacing w:val="-2"/>
                <w:sz w:val="18"/>
                <w:szCs w:val="18"/>
                <w:lang w:val="en-CA"/>
              </w:rPr>
              <w:t xml:space="preserve">Annex </w:t>
            </w:r>
            <w:r>
              <w:rPr>
                <w:rFonts w:cs="Calibri"/>
                <w:b/>
                <w:spacing w:val="-2"/>
                <w:sz w:val="18"/>
                <w:szCs w:val="18"/>
                <w:lang w:val="en-CA"/>
              </w:rPr>
              <w:t>B</w:t>
            </w:r>
            <w:r w:rsidRPr="0052371C">
              <w:rPr>
                <w:rFonts w:cs="Calibri"/>
                <w:b/>
                <w:spacing w:val="-2"/>
                <w:sz w:val="18"/>
                <w:szCs w:val="18"/>
                <w:lang w:val="en-CA"/>
              </w:rPr>
              <w:t>-</w:t>
            </w:r>
            <w:r>
              <w:rPr>
                <w:rFonts w:cs="Calibri"/>
                <w:b/>
                <w:spacing w:val="-2"/>
                <w:sz w:val="18"/>
                <w:szCs w:val="18"/>
                <w:lang w:val="en-CA"/>
              </w:rPr>
              <w:t>4</w:t>
            </w:r>
            <w:r w:rsidRPr="0052371C">
              <w:rPr>
                <w:rFonts w:cs="Calibri"/>
                <w:spacing w:val="-2"/>
                <w:sz w:val="18"/>
                <w:szCs w:val="18"/>
                <w:lang w:val="en-CA"/>
              </w:rPr>
              <w:t xml:space="preserve"> Capacity Assessment minimum Documents</w:t>
            </w:r>
          </w:p>
          <w:p w14:paraId="39972895" w14:textId="409204B9" w:rsidR="0052371C" w:rsidRPr="0052371C" w:rsidRDefault="0052371C" w:rsidP="002F6243">
            <w:pPr>
              <w:tabs>
                <w:tab w:val="left" w:pos="-720"/>
                <w:tab w:val="left" w:pos="1440"/>
              </w:tabs>
              <w:suppressAutoHyphens/>
              <w:rPr>
                <w:rFonts w:cs="Calibri"/>
                <w:spacing w:val="-2"/>
                <w:sz w:val="18"/>
                <w:szCs w:val="18"/>
                <w:lang w:val="en-CA"/>
              </w:rPr>
            </w:pPr>
          </w:p>
        </w:tc>
      </w:tr>
      <w:tr w:rsidR="0052371C" w:rsidRPr="0052371C" w14:paraId="1877407D" w14:textId="77777777" w:rsidTr="00395435">
        <w:trPr>
          <w:trHeight w:val="215"/>
        </w:trPr>
        <w:tc>
          <w:tcPr>
            <w:tcW w:w="4950" w:type="dxa"/>
            <w:tcBorders>
              <w:right w:val="single" w:sz="4" w:space="0" w:color="auto"/>
            </w:tcBorders>
          </w:tcPr>
          <w:p w14:paraId="559916E3" w14:textId="77777777" w:rsidR="0052371C" w:rsidRPr="0052371C" w:rsidRDefault="0052371C" w:rsidP="002F6243">
            <w:pPr>
              <w:tabs>
                <w:tab w:val="left" w:pos="-720"/>
                <w:tab w:val="left" w:pos="1440"/>
              </w:tabs>
              <w:suppressAutoHyphens/>
              <w:rPr>
                <w:rFonts w:cs="Calibri"/>
                <w:b/>
                <w:spacing w:val="-2"/>
                <w:sz w:val="18"/>
                <w:szCs w:val="18"/>
                <w:u w:val="single"/>
                <w:lang w:val="en-CA"/>
              </w:rPr>
            </w:pPr>
            <w:r w:rsidRPr="0052371C">
              <w:rPr>
                <w:rFonts w:cs="Calibri"/>
                <w:b/>
                <w:color w:val="0070C0"/>
                <w:spacing w:val="-2"/>
                <w:sz w:val="18"/>
                <w:szCs w:val="18"/>
                <w:u w:val="single"/>
                <w:lang w:val="en-CA"/>
              </w:rPr>
              <w:t>Section 2</w:t>
            </w:r>
          </w:p>
        </w:tc>
        <w:tc>
          <w:tcPr>
            <w:tcW w:w="4500" w:type="dxa"/>
            <w:tcBorders>
              <w:left w:val="single" w:sz="4" w:space="0" w:color="auto"/>
            </w:tcBorders>
          </w:tcPr>
          <w:p w14:paraId="6D0FF6AD" w14:textId="77777777" w:rsidR="0052371C" w:rsidRPr="0052371C" w:rsidRDefault="0052371C" w:rsidP="002F6243">
            <w:pPr>
              <w:tabs>
                <w:tab w:val="left" w:pos="-720"/>
                <w:tab w:val="left" w:pos="1440"/>
              </w:tabs>
              <w:suppressAutoHyphens/>
              <w:rPr>
                <w:rFonts w:cs="Calibri"/>
                <w:spacing w:val="-2"/>
                <w:sz w:val="18"/>
                <w:szCs w:val="18"/>
                <w:lang w:val="en-CA"/>
              </w:rPr>
            </w:pPr>
          </w:p>
        </w:tc>
      </w:tr>
      <w:tr w:rsidR="0052371C" w:rsidRPr="0052371C" w14:paraId="065F820D" w14:textId="77777777" w:rsidTr="00395435">
        <w:trPr>
          <w:trHeight w:val="230"/>
        </w:trPr>
        <w:tc>
          <w:tcPr>
            <w:tcW w:w="4950" w:type="dxa"/>
            <w:tcBorders>
              <w:right w:val="single" w:sz="4" w:space="0" w:color="auto"/>
            </w:tcBorders>
          </w:tcPr>
          <w:p w14:paraId="31F1B5C8" w14:textId="77777777" w:rsidR="0052371C" w:rsidRPr="0052371C" w:rsidRDefault="0052371C" w:rsidP="00CF7AED">
            <w:pPr>
              <w:numPr>
                <w:ilvl w:val="0"/>
                <w:numId w:val="9"/>
              </w:numPr>
              <w:tabs>
                <w:tab w:val="left" w:pos="-720"/>
                <w:tab w:val="left" w:pos="1440"/>
              </w:tabs>
              <w:suppressAutoHyphens/>
              <w:ind w:left="0"/>
              <w:contextualSpacing/>
              <w:rPr>
                <w:rFonts w:cs="Calibri"/>
                <w:spacing w:val="-2"/>
                <w:sz w:val="18"/>
                <w:szCs w:val="18"/>
                <w:lang w:val="en-CA"/>
              </w:rPr>
            </w:pPr>
            <w:r w:rsidRPr="0052371C">
              <w:rPr>
                <w:rFonts w:cs="Calibri"/>
                <w:spacing w:val="-2"/>
                <w:sz w:val="18"/>
                <w:szCs w:val="18"/>
                <w:lang w:val="en-CA"/>
              </w:rPr>
              <w:t>Instructions to proponents</w:t>
            </w:r>
          </w:p>
        </w:tc>
        <w:tc>
          <w:tcPr>
            <w:tcW w:w="4500" w:type="dxa"/>
            <w:tcBorders>
              <w:left w:val="single" w:sz="4" w:space="0" w:color="auto"/>
            </w:tcBorders>
          </w:tcPr>
          <w:p w14:paraId="20D7803E" w14:textId="77777777" w:rsidR="0052371C" w:rsidRPr="0052371C" w:rsidRDefault="0052371C" w:rsidP="002F6243">
            <w:pPr>
              <w:tabs>
                <w:tab w:val="left" w:pos="-720"/>
                <w:tab w:val="left" w:pos="1440"/>
              </w:tabs>
              <w:suppressAutoHyphens/>
              <w:rPr>
                <w:rFonts w:cs="Calibri"/>
                <w:spacing w:val="-2"/>
                <w:sz w:val="18"/>
                <w:szCs w:val="18"/>
                <w:lang w:val="en-CA"/>
              </w:rPr>
            </w:pPr>
          </w:p>
        </w:tc>
      </w:tr>
      <w:tr w:rsidR="0052371C" w:rsidRPr="0052371C" w14:paraId="1C939C8D" w14:textId="77777777" w:rsidTr="00395435">
        <w:trPr>
          <w:trHeight w:val="215"/>
        </w:trPr>
        <w:tc>
          <w:tcPr>
            <w:tcW w:w="4950" w:type="dxa"/>
            <w:tcBorders>
              <w:right w:val="single" w:sz="4" w:space="0" w:color="auto"/>
            </w:tcBorders>
          </w:tcPr>
          <w:p w14:paraId="190CD0B1" w14:textId="13239C4F" w:rsidR="0052371C" w:rsidRPr="0052371C" w:rsidRDefault="0052371C" w:rsidP="002F6243">
            <w:pPr>
              <w:tabs>
                <w:tab w:val="left" w:pos="-720"/>
                <w:tab w:val="left" w:pos="1440"/>
              </w:tabs>
              <w:suppressAutoHyphens/>
              <w:rPr>
                <w:rFonts w:cs="Calibri"/>
                <w:spacing w:val="-2"/>
                <w:sz w:val="18"/>
                <w:szCs w:val="18"/>
                <w:lang w:val="en-CA"/>
              </w:rPr>
            </w:pPr>
            <w:r w:rsidRPr="0052371C">
              <w:rPr>
                <w:rFonts w:cs="Calibri"/>
                <w:b/>
                <w:spacing w:val="-2"/>
                <w:sz w:val="18"/>
                <w:szCs w:val="18"/>
                <w:lang w:val="en-CA"/>
              </w:rPr>
              <w:t xml:space="preserve">         Annex </w:t>
            </w:r>
            <w:r w:rsidR="00D671E4">
              <w:rPr>
                <w:rFonts w:cs="Calibri"/>
                <w:b/>
                <w:spacing w:val="-2"/>
                <w:sz w:val="18"/>
                <w:szCs w:val="18"/>
                <w:lang w:val="en-CA"/>
              </w:rPr>
              <w:t>B</w:t>
            </w:r>
            <w:r w:rsidRPr="0052371C">
              <w:rPr>
                <w:rFonts w:cs="Calibri"/>
                <w:b/>
                <w:spacing w:val="-2"/>
                <w:sz w:val="18"/>
                <w:szCs w:val="18"/>
                <w:lang w:val="en-CA"/>
              </w:rPr>
              <w:t>-2</w:t>
            </w:r>
            <w:r w:rsidRPr="0052371C">
              <w:rPr>
                <w:rFonts w:cs="Calibri"/>
                <w:spacing w:val="-2"/>
                <w:sz w:val="18"/>
                <w:szCs w:val="18"/>
                <w:lang w:val="en-CA"/>
              </w:rPr>
              <w:t xml:space="preserve"> </w:t>
            </w:r>
            <w:r w:rsidR="00673499" w:rsidRPr="00673499">
              <w:rPr>
                <w:rFonts w:cs="Calibri"/>
                <w:spacing w:val="-2"/>
                <w:sz w:val="18"/>
                <w:szCs w:val="18"/>
                <w:lang w:val="en-CA"/>
              </w:rPr>
              <w:t>Template for proposal submission</w:t>
            </w:r>
          </w:p>
        </w:tc>
        <w:tc>
          <w:tcPr>
            <w:tcW w:w="4500" w:type="dxa"/>
            <w:tcBorders>
              <w:left w:val="single" w:sz="4" w:space="0" w:color="auto"/>
            </w:tcBorders>
          </w:tcPr>
          <w:p w14:paraId="1BAED0F9" w14:textId="77777777" w:rsidR="0052371C" w:rsidRPr="0052371C" w:rsidRDefault="0052371C" w:rsidP="002F6243">
            <w:pPr>
              <w:tabs>
                <w:tab w:val="left" w:pos="-720"/>
                <w:tab w:val="left" w:pos="1440"/>
              </w:tabs>
              <w:suppressAutoHyphens/>
              <w:rPr>
                <w:rFonts w:cs="Calibri"/>
                <w:spacing w:val="-2"/>
                <w:sz w:val="18"/>
                <w:szCs w:val="18"/>
                <w:lang w:val="en-CA"/>
              </w:rPr>
            </w:pPr>
          </w:p>
        </w:tc>
      </w:tr>
      <w:tr w:rsidR="0052371C" w:rsidRPr="0052371C" w14:paraId="74017B81" w14:textId="77777777" w:rsidTr="00395435">
        <w:trPr>
          <w:trHeight w:val="676"/>
        </w:trPr>
        <w:tc>
          <w:tcPr>
            <w:tcW w:w="4950" w:type="dxa"/>
            <w:tcBorders>
              <w:right w:val="single" w:sz="4" w:space="0" w:color="auto"/>
            </w:tcBorders>
          </w:tcPr>
          <w:p w14:paraId="65E99A9F" w14:textId="7A6786CE" w:rsidR="0052371C" w:rsidRPr="0052371C" w:rsidRDefault="0052371C" w:rsidP="002F6243">
            <w:pPr>
              <w:tabs>
                <w:tab w:val="left" w:pos="-720"/>
                <w:tab w:val="left" w:pos="1440"/>
              </w:tabs>
              <w:suppressAutoHyphens/>
              <w:rPr>
                <w:rFonts w:cs="Calibri"/>
                <w:spacing w:val="-2"/>
                <w:sz w:val="18"/>
                <w:szCs w:val="18"/>
                <w:lang w:val="en-CA"/>
              </w:rPr>
            </w:pPr>
            <w:r w:rsidRPr="0052371C">
              <w:rPr>
                <w:rFonts w:cs="Calibri"/>
                <w:spacing w:val="-2"/>
                <w:sz w:val="18"/>
                <w:szCs w:val="18"/>
                <w:lang w:val="en-CA"/>
              </w:rPr>
              <w:t xml:space="preserve">         </w:t>
            </w:r>
            <w:r w:rsidRPr="0052371C">
              <w:rPr>
                <w:rFonts w:cs="Calibri"/>
                <w:b/>
                <w:spacing w:val="-2"/>
                <w:sz w:val="18"/>
                <w:szCs w:val="18"/>
                <w:lang w:val="en-CA"/>
              </w:rPr>
              <w:t xml:space="preserve">Annex </w:t>
            </w:r>
            <w:r w:rsidR="00673499">
              <w:rPr>
                <w:rFonts w:cs="Calibri"/>
                <w:b/>
                <w:spacing w:val="-2"/>
                <w:sz w:val="18"/>
                <w:szCs w:val="18"/>
                <w:lang w:val="en-CA"/>
              </w:rPr>
              <w:t>B</w:t>
            </w:r>
            <w:r w:rsidRPr="0052371C">
              <w:rPr>
                <w:rFonts w:cs="Calibri"/>
                <w:b/>
                <w:spacing w:val="-2"/>
                <w:sz w:val="18"/>
                <w:szCs w:val="18"/>
                <w:lang w:val="en-CA"/>
              </w:rPr>
              <w:t>-3</w:t>
            </w:r>
            <w:r w:rsidRPr="0052371C">
              <w:rPr>
                <w:rFonts w:cs="Calibri"/>
                <w:spacing w:val="-2"/>
                <w:sz w:val="18"/>
                <w:szCs w:val="18"/>
                <w:lang w:val="en-CA"/>
              </w:rPr>
              <w:t xml:space="preserve"> </w:t>
            </w:r>
            <w:r w:rsidR="00673499" w:rsidRPr="00673499">
              <w:rPr>
                <w:rFonts w:cs="Calibri"/>
                <w:spacing w:val="-2"/>
                <w:sz w:val="18"/>
                <w:szCs w:val="18"/>
                <w:lang w:val="en-CA"/>
              </w:rPr>
              <w:t>Format of resume for proposed staff</w:t>
            </w:r>
          </w:p>
          <w:p w14:paraId="4DDDB7F4" w14:textId="1BADA6C1" w:rsidR="0052371C" w:rsidRPr="0052371C" w:rsidRDefault="0052371C" w:rsidP="002F6243">
            <w:pPr>
              <w:tabs>
                <w:tab w:val="left" w:pos="-720"/>
                <w:tab w:val="left" w:pos="1440"/>
              </w:tabs>
              <w:suppressAutoHyphens/>
              <w:rPr>
                <w:rFonts w:cs="Calibri"/>
                <w:spacing w:val="-2"/>
                <w:sz w:val="18"/>
                <w:szCs w:val="18"/>
                <w:lang w:val="en-CA"/>
              </w:rPr>
            </w:pPr>
            <w:r w:rsidRPr="0052371C">
              <w:rPr>
                <w:rFonts w:cs="Calibri"/>
                <w:spacing w:val="-2"/>
                <w:sz w:val="18"/>
                <w:szCs w:val="18"/>
                <w:lang w:val="en-CA"/>
              </w:rPr>
              <w:t xml:space="preserve">         </w:t>
            </w:r>
            <w:r w:rsidRPr="0052371C">
              <w:rPr>
                <w:rFonts w:cs="Calibri"/>
                <w:b/>
                <w:spacing w:val="-2"/>
                <w:sz w:val="18"/>
                <w:szCs w:val="18"/>
                <w:lang w:val="en-CA"/>
              </w:rPr>
              <w:t xml:space="preserve">Annex </w:t>
            </w:r>
            <w:r w:rsidR="00673499">
              <w:rPr>
                <w:rFonts w:cs="Calibri"/>
                <w:b/>
                <w:spacing w:val="-2"/>
                <w:sz w:val="18"/>
                <w:szCs w:val="18"/>
                <w:lang w:val="en-CA"/>
              </w:rPr>
              <w:t>B</w:t>
            </w:r>
            <w:r w:rsidRPr="0052371C">
              <w:rPr>
                <w:rFonts w:cs="Calibri"/>
                <w:b/>
                <w:spacing w:val="-2"/>
                <w:sz w:val="18"/>
                <w:szCs w:val="18"/>
                <w:lang w:val="en-CA"/>
              </w:rPr>
              <w:t>-4</w:t>
            </w:r>
            <w:r w:rsidRPr="0052371C">
              <w:rPr>
                <w:rFonts w:cs="Calibri"/>
                <w:spacing w:val="-2"/>
                <w:sz w:val="18"/>
                <w:szCs w:val="18"/>
                <w:lang w:val="en-CA"/>
              </w:rPr>
              <w:t xml:space="preserve"> </w:t>
            </w:r>
            <w:r w:rsidR="00673499" w:rsidRPr="00673499">
              <w:rPr>
                <w:rFonts w:cs="Calibri"/>
                <w:spacing w:val="-2"/>
                <w:sz w:val="18"/>
                <w:szCs w:val="18"/>
                <w:lang w:val="en-CA"/>
              </w:rPr>
              <w:t>Capacity Assessment minimum Documents</w:t>
            </w:r>
          </w:p>
          <w:p w14:paraId="4DE6DE96" w14:textId="0EDFE3ED" w:rsidR="0052371C" w:rsidRPr="0052371C" w:rsidRDefault="0052371C" w:rsidP="002F6243">
            <w:pPr>
              <w:tabs>
                <w:tab w:val="left" w:pos="-720"/>
                <w:tab w:val="left" w:pos="1440"/>
              </w:tabs>
              <w:suppressAutoHyphens/>
              <w:rPr>
                <w:rFonts w:cs="Calibri"/>
                <w:spacing w:val="-2"/>
                <w:sz w:val="18"/>
                <w:szCs w:val="18"/>
                <w:lang w:val="en-CA"/>
              </w:rPr>
            </w:pPr>
            <w:r w:rsidRPr="0052371C">
              <w:rPr>
                <w:rFonts w:cs="Calibri"/>
                <w:spacing w:val="-2"/>
                <w:sz w:val="18"/>
                <w:szCs w:val="18"/>
                <w:lang w:val="en-CA"/>
              </w:rPr>
              <w:t xml:space="preserve">         </w:t>
            </w:r>
          </w:p>
        </w:tc>
        <w:tc>
          <w:tcPr>
            <w:tcW w:w="4500" w:type="dxa"/>
            <w:tcBorders>
              <w:left w:val="single" w:sz="4" w:space="0" w:color="auto"/>
            </w:tcBorders>
          </w:tcPr>
          <w:p w14:paraId="2CF5FD41" w14:textId="77777777" w:rsidR="0052371C" w:rsidRPr="0052371C" w:rsidRDefault="0052371C" w:rsidP="002F6243">
            <w:pPr>
              <w:tabs>
                <w:tab w:val="left" w:pos="-720"/>
                <w:tab w:val="left" w:pos="1440"/>
              </w:tabs>
              <w:suppressAutoHyphens/>
              <w:rPr>
                <w:rFonts w:cs="Calibri"/>
                <w:spacing w:val="-2"/>
                <w:sz w:val="18"/>
                <w:szCs w:val="18"/>
                <w:lang w:val="en-CA"/>
              </w:rPr>
            </w:pPr>
          </w:p>
        </w:tc>
      </w:tr>
    </w:tbl>
    <w:p w14:paraId="3C7EB08F" w14:textId="2BE98426" w:rsidR="0052371C" w:rsidRPr="00656EDE" w:rsidRDefault="0052371C" w:rsidP="002F6243">
      <w:pPr>
        <w:tabs>
          <w:tab w:val="left" w:pos="-720"/>
          <w:tab w:val="left" w:pos="1440"/>
        </w:tabs>
        <w:suppressAutoHyphens/>
        <w:spacing w:after="0" w:line="240" w:lineRule="auto"/>
        <w:rPr>
          <w:rFonts w:ascii="Calibri" w:eastAsia="Calibri" w:hAnsi="Calibri" w:cs="Calibri"/>
          <w:b/>
          <w:bCs/>
          <w:sz w:val="18"/>
          <w:szCs w:val="18"/>
          <w:lang w:val="en-CA"/>
        </w:rPr>
      </w:pPr>
      <w:r w:rsidRPr="0052371C">
        <w:rPr>
          <w:rFonts w:ascii="Calibri" w:eastAsia="Calibri" w:hAnsi="Calibri" w:cs="Calibri"/>
          <w:spacing w:val="-2"/>
          <w:sz w:val="18"/>
          <w:szCs w:val="18"/>
          <w:lang w:val="en-CA"/>
        </w:rPr>
        <w:t xml:space="preserve">Interested proponents may obtain further information by contacting this email address: </w:t>
      </w:r>
      <w:r w:rsidRPr="0052371C">
        <w:rPr>
          <w:rFonts w:ascii="Calibri" w:eastAsia="Calibri" w:hAnsi="Calibri" w:cs="Calibri"/>
          <w:sz w:val="18"/>
          <w:szCs w:val="18"/>
          <w:lang w:val="en-CA"/>
        </w:rPr>
        <w:t xml:space="preserve">  </w:t>
      </w:r>
      <w:hyperlink r:id="rId11" w:history="1">
        <w:r w:rsidR="001752F1" w:rsidRPr="001B1240">
          <w:rPr>
            <w:rStyle w:val="Hyperlink"/>
            <w:sz w:val="18"/>
            <w:szCs w:val="18"/>
          </w:rPr>
          <w:t>turkey.procurement@unwomen.org</w:t>
        </w:r>
      </w:hyperlink>
      <w:r w:rsidR="00CF72B4">
        <w:rPr>
          <w:rFonts w:ascii="Calibri" w:eastAsia="Calibri" w:hAnsi="Calibri" w:cs="Calibri"/>
          <w:sz w:val="18"/>
          <w:szCs w:val="18"/>
          <w:lang w:val="en-CA"/>
        </w:rPr>
        <w:t xml:space="preserve">. </w:t>
      </w:r>
      <w:r w:rsidR="008C3E03">
        <w:rPr>
          <w:rFonts w:ascii="Calibri" w:eastAsia="Calibri" w:hAnsi="Calibri" w:cs="Calibri"/>
          <w:sz w:val="18"/>
          <w:szCs w:val="18"/>
          <w:lang w:val="en-CA"/>
        </w:rPr>
        <w:t>Proponents should explicitl</w:t>
      </w:r>
      <w:r w:rsidR="008C3E03" w:rsidRPr="0004695E">
        <w:rPr>
          <w:rFonts w:ascii="Calibri" w:eastAsia="Calibri" w:hAnsi="Calibri" w:cs="Calibri"/>
          <w:sz w:val="18"/>
          <w:szCs w:val="18"/>
          <w:lang w:val="en-CA"/>
        </w:rPr>
        <w:t xml:space="preserve">y </w:t>
      </w:r>
      <w:r w:rsidR="00CF72B4" w:rsidRPr="0004695E">
        <w:rPr>
          <w:rFonts w:ascii="Calibri" w:eastAsia="Calibri" w:hAnsi="Calibri" w:cs="Calibri"/>
          <w:sz w:val="18"/>
          <w:szCs w:val="18"/>
          <w:lang w:val="en-CA"/>
        </w:rPr>
        <w:t xml:space="preserve">mention the </w:t>
      </w:r>
      <w:r w:rsidR="008C3E03" w:rsidRPr="0004695E">
        <w:rPr>
          <w:rFonts w:ascii="Calibri" w:eastAsia="Calibri" w:hAnsi="Calibri" w:cs="Calibri"/>
          <w:sz w:val="18"/>
          <w:szCs w:val="18"/>
          <w:lang w:val="en-CA"/>
        </w:rPr>
        <w:t xml:space="preserve">CFP no </w:t>
      </w:r>
      <w:r w:rsidR="005B1FA8" w:rsidRPr="002B55E0">
        <w:rPr>
          <w:rFonts w:ascii="Calibri" w:eastAsia="Calibri" w:hAnsi="Calibri" w:cs="Calibri"/>
          <w:b/>
          <w:bCs/>
          <w:sz w:val="18"/>
          <w:szCs w:val="18"/>
          <w:lang w:val="en-CA"/>
        </w:rPr>
        <w:t xml:space="preserve">CFP – TUR – 2021 – 01 </w:t>
      </w:r>
      <w:r w:rsidR="008C3E03">
        <w:rPr>
          <w:rFonts w:ascii="Calibri" w:eastAsia="Calibri" w:hAnsi="Calibri" w:cs="Calibri"/>
          <w:sz w:val="18"/>
          <w:szCs w:val="18"/>
          <w:lang w:val="en-CA"/>
        </w:rPr>
        <w:t>in the subject of the correspondence.</w:t>
      </w:r>
    </w:p>
    <w:p w14:paraId="634832EB" w14:textId="77777777" w:rsidR="0052371C" w:rsidRPr="0052371C" w:rsidRDefault="0052371C" w:rsidP="002F6243">
      <w:pPr>
        <w:tabs>
          <w:tab w:val="center" w:pos="4320"/>
          <w:tab w:val="right" w:pos="8640"/>
        </w:tabs>
        <w:spacing w:after="0" w:line="240" w:lineRule="auto"/>
        <w:rPr>
          <w:rFonts w:ascii="Calibri" w:eastAsia="Times New Roman" w:hAnsi="Calibri" w:cs="Calibri"/>
          <w:b/>
          <w:sz w:val="18"/>
          <w:szCs w:val="18"/>
          <w:lang w:val="en-GB" w:eastAsia="en-GB"/>
        </w:rPr>
      </w:pPr>
    </w:p>
    <w:p w14:paraId="2C8D9995" w14:textId="2B1F0451" w:rsidR="0052371C" w:rsidRPr="002D15CB" w:rsidRDefault="0052371C" w:rsidP="00B937E1">
      <w:pPr>
        <w:numPr>
          <w:ilvl w:val="0"/>
          <w:numId w:val="7"/>
        </w:numPr>
        <w:tabs>
          <w:tab w:val="center" w:pos="4320"/>
          <w:tab w:val="right" w:pos="8640"/>
        </w:tabs>
        <w:spacing w:after="0" w:line="240" w:lineRule="auto"/>
        <w:ind w:left="0"/>
        <w:contextualSpacing/>
        <w:outlineLvl w:val="0"/>
        <w:rPr>
          <w:rFonts w:ascii="Calibri" w:eastAsia="Times New Roman" w:hAnsi="Calibri" w:cs="Calibri"/>
          <w:b/>
          <w:sz w:val="18"/>
          <w:szCs w:val="18"/>
        </w:rPr>
      </w:pPr>
      <w:r w:rsidRPr="0099578F">
        <w:rPr>
          <w:rFonts w:ascii="Calibri" w:eastAsia="Times New Roman" w:hAnsi="Calibri" w:cs="Calibri"/>
          <w:b/>
          <w:color w:val="0070C0"/>
          <w:sz w:val="18"/>
          <w:szCs w:val="18"/>
          <w:lang w:val="en-GB" w:eastAsia="en-GB"/>
        </w:rPr>
        <w:t xml:space="preserve">Proposal data sheet for </w:t>
      </w:r>
      <w:r w:rsidR="0006700D" w:rsidRPr="0099578F">
        <w:rPr>
          <w:rFonts w:ascii="Calibri" w:eastAsia="Times New Roman" w:hAnsi="Calibri" w:cs="Calibri"/>
          <w:b/>
          <w:color w:val="0070C0"/>
          <w:sz w:val="18"/>
          <w:szCs w:val="18"/>
          <w:lang w:val="en-GB" w:eastAsia="en-GB"/>
        </w:rPr>
        <w:t>Responsible Parties</w:t>
      </w:r>
      <w:r w:rsidRPr="0099578F">
        <w:rPr>
          <w:rFonts w:ascii="Calibri" w:eastAsia="Times New Roman" w:hAnsi="Calibri" w:cs="Calibri"/>
          <w:b/>
          <w:sz w:val="18"/>
          <w:szCs w:val="18"/>
        </w:rPr>
        <w:tab/>
      </w:r>
      <w:r w:rsidRPr="002D15CB">
        <w:rPr>
          <w:rFonts w:ascii="Calibri" w:eastAsia="Times New Roman" w:hAnsi="Calibri" w:cs="Calibri"/>
          <w:b/>
          <w:sz w:val="18"/>
          <w:szCs w:val="18"/>
        </w:rPr>
        <w:tab/>
      </w:r>
    </w:p>
    <w:p w14:paraId="4F49C55D" w14:textId="77777777" w:rsidR="0052371C" w:rsidRPr="0052371C" w:rsidRDefault="0052371C" w:rsidP="002F6243">
      <w:pPr>
        <w:tabs>
          <w:tab w:val="right" w:pos="2880"/>
          <w:tab w:val="left" w:pos="3690"/>
          <w:tab w:val="left" w:pos="5040"/>
        </w:tabs>
        <w:spacing w:after="0" w:line="240" w:lineRule="auto"/>
        <w:outlineLvl w:val="0"/>
        <w:rPr>
          <w:rFonts w:ascii="Calibri" w:eastAsia="Times New Roman" w:hAnsi="Calibri" w:cs="Calibri"/>
          <w:b/>
          <w:sz w:val="18"/>
          <w:szCs w:val="18"/>
        </w:rPr>
      </w:pPr>
    </w:p>
    <w:tbl>
      <w:tblPr>
        <w:tblStyle w:val="TableGrid8"/>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430"/>
        <w:gridCol w:w="2430"/>
      </w:tblGrid>
      <w:tr w:rsidR="0052371C" w:rsidRPr="0052371C" w14:paraId="3EE1D0EF" w14:textId="77777777" w:rsidTr="006A7497">
        <w:trPr>
          <w:trHeight w:val="387"/>
        </w:trPr>
        <w:tc>
          <w:tcPr>
            <w:tcW w:w="4500" w:type="dxa"/>
          </w:tcPr>
          <w:p w14:paraId="5C2571A0" w14:textId="51BB84B3" w:rsidR="0052371C" w:rsidRPr="0052371C" w:rsidRDefault="0052371C" w:rsidP="002F6243">
            <w:pPr>
              <w:tabs>
                <w:tab w:val="right" w:pos="2880"/>
                <w:tab w:val="left" w:pos="3690"/>
                <w:tab w:val="left" w:pos="5040"/>
              </w:tabs>
              <w:outlineLvl w:val="0"/>
              <w:rPr>
                <w:rFonts w:eastAsia="Times New Roman" w:cs="Calibri"/>
                <w:b/>
                <w:sz w:val="18"/>
                <w:szCs w:val="18"/>
              </w:rPr>
            </w:pPr>
            <w:r w:rsidRPr="0052371C">
              <w:rPr>
                <w:rFonts w:eastAsia="Arial" w:cs="Calibri"/>
                <w:b/>
                <w:sz w:val="18"/>
                <w:szCs w:val="18"/>
              </w:rPr>
              <w:t>Project:</w:t>
            </w:r>
            <w:r w:rsidR="00A97431">
              <w:rPr>
                <w:rFonts w:eastAsia="Arial" w:cs="Calibri"/>
                <w:b/>
                <w:sz w:val="18"/>
                <w:szCs w:val="18"/>
              </w:rPr>
              <w:t xml:space="preserve"> </w:t>
            </w:r>
            <w:bookmarkStart w:id="0" w:name="_Hlk53995854"/>
            <w:r w:rsidR="00A231A3" w:rsidRPr="00A231A3">
              <w:rPr>
                <w:rFonts w:cs="Calibri"/>
                <w:spacing w:val="-2"/>
                <w:sz w:val="18"/>
                <w:szCs w:val="18"/>
                <w:lang w:val="en-CA" w:eastAsia="en-US"/>
              </w:rPr>
              <w:t>Strengthening civil society capacities and multi-stakeholder partnerships to advance women’s rights and gender equality in Turkey</w:t>
            </w:r>
            <w:bookmarkEnd w:id="0"/>
          </w:p>
        </w:tc>
        <w:tc>
          <w:tcPr>
            <w:tcW w:w="4860" w:type="dxa"/>
            <w:gridSpan w:val="2"/>
            <w:shd w:val="clear" w:color="auto" w:fill="D5DCE4" w:themeFill="text2" w:themeFillTint="33"/>
          </w:tcPr>
          <w:p w14:paraId="2384F619" w14:textId="77777777" w:rsidR="0052371C" w:rsidRPr="0052371C" w:rsidRDefault="0052371C" w:rsidP="002F6243">
            <w:pPr>
              <w:tabs>
                <w:tab w:val="right" w:pos="2880"/>
                <w:tab w:val="left" w:pos="3690"/>
                <w:tab w:val="left" w:pos="5040"/>
              </w:tabs>
              <w:outlineLvl w:val="0"/>
              <w:rPr>
                <w:rFonts w:eastAsia="Times New Roman" w:cs="Calibri"/>
                <w:b/>
                <w:sz w:val="18"/>
                <w:szCs w:val="18"/>
              </w:rPr>
            </w:pPr>
            <w:r w:rsidRPr="0052371C">
              <w:rPr>
                <w:rFonts w:eastAsia="Times New Roman" w:cs="Calibri"/>
                <w:b/>
                <w:sz w:val="18"/>
                <w:szCs w:val="18"/>
              </w:rPr>
              <w:t>Requests for clarifications due:</w:t>
            </w:r>
          </w:p>
        </w:tc>
      </w:tr>
      <w:tr w:rsidR="0052371C" w:rsidRPr="0052371C" w14:paraId="3423111B" w14:textId="77777777" w:rsidTr="00395435">
        <w:trPr>
          <w:trHeight w:val="360"/>
        </w:trPr>
        <w:tc>
          <w:tcPr>
            <w:tcW w:w="4500" w:type="dxa"/>
          </w:tcPr>
          <w:p w14:paraId="78192EF9" w14:textId="77777777" w:rsidR="0052371C" w:rsidRPr="0052371C" w:rsidRDefault="0052371C" w:rsidP="002F6243">
            <w:pPr>
              <w:tabs>
                <w:tab w:val="right" w:pos="2880"/>
                <w:tab w:val="left" w:pos="3690"/>
                <w:tab w:val="left" w:pos="5040"/>
              </w:tabs>
              <w:outlineLvl w:val="0"/>
              <w:rPr>
                <w:rFonts w:eastAsia="Times New Roman" w:cs="Calibri"/>
                <w:b/>
                <w:sz w:val="18"/>
                <w:szCs w:val="18"/>
              </w:rPr>
            </w:pPr>
          </w:p>
        </w:tc>
        <w:tc>
          <w:tcPr>
            <w:tcW w:w="2430" w:type="dxa"/>
          </w:tcPr>
          <w:p w14:paraId="792BF19A" w14:textId="3B8C9BA5" w:rsidR="0052371C" w:rsidRPr="00B64D57" w:rsidRDefault="0052371C" w:rsidP="002F6243">
            <w:pPr>
              <w:tabs>
                <w:tab w:val="right" w:pos="2880"/>
                <w:tab w:val="left" w:pos="3690"/>
                <w:tab w:val="left" w:pos="5040"/>
              </w:tabs>
              <w:outlineLvl w:val="0"/>
              <w:rPr>
                <w:rFonts w:eastAsia="Times New Roman" w:cs="Calibri"/>
                <w:b/>
                <w:sz w:val="18"/>
                <w:szCs w:val="18"/>
              </w:rPr>
            </w:pPr>
            <w:r w:rsidRPr="00B64D57">
              <w:rPr>
                <w:rFonts w:eastAsia="Times New Roman" w:cs="Calibri"/>
                <w:b/>
                <w:sz w:val="18"/>
                <w:szCs w:val="18"/>
              </w:rPr>
              <w:t>Date:</w:t>
            </w:r>
            <w:r w:rsidR="00F263FD" w:rsidRPr="00B64D57">
              <w:rPr>
                <w:rFonts w:eastAsia="Times New Roman" w:cs="Calibri"/>
                <w:b/>
                <w:sz w:val="18"/>
                <w:szCs w:val="18"/>
              </w:rPr>
              <w:t xml:space="preserve"> 2</w:t>
            </w:r>
            <w:r w:rsidR="00907E57">
              <w:rPr>
                <w:rFonts w:eastAsia="Times New Roman" w:cs="Calibri"/>
                <w:b/>
                <w:sz w:val="18"/>
                <w:szCs w:val="18"/>
              </w:rPr>
              <w:t>1</w:t>
            </w:r>
            <w:r w:rsidR="00F263FD" w:rsidRPr="00B64D57">
              <w:rPr>
                <w:rFonts w:eastAsia="Times New Roman" w:cs="Calibri"/>
                <w:b/>
                <w:sz w:val="18"/>
                <w:szCs w:val="18"/>
              </w:rPr>
              <w:t xml:space="preserve"> May 2021</w:t>
            </w:r>
          </w:p>
        </w:tc>
        <w:tc>
          <w:tcPr>
            <w:tcW w:w="2430" w:type="dxa"/>
          </w:tcPr>
          <w:p w14:paraId="25E0978F" w14:textId="3688CED1" w:rsidR="0052371C" w:rsidRPr="00B64D57" w:rsidRDefault="0052371C" w:rsidP="002F6243">
            <w:pPr>
              <w:tabs>
                <w:tab w:val="right" w:pos="2880"/>
                <w:tab w:val="left" w:pos="3690"/>
                <w:tab w:val="left" w:pos="5040"/>
              </w:tabs>
              <w:outlineLvl w:val="0"/>
              <w:rPr>
                <w:rFonts w:eastAsia="Times New Roman" w:cs="Calibri"/>
                <w:b/>
                <w:sz w:val="18"/>
                <w:szCs w:val="18"/>
              </w:rPr>
            </w:pPr>
            <w:r w:rsidRPr="00B64D57">
              <w:rPr>
                <w:rFonts w:eastAsia="Times New Roman" w:cs="Calibri"/>
                <w:b/>
                <w:sz w:val="18"/>
                <w:szCs w:val="18"/>
              </w:rPr>
              <w:t>Time:</w:t>
            </w:r>
            <w:r w:rsidR="003E3476" w:rsidRPr="00B64D57">
              <w:rPr>
                <w:rFonts w:eastAsia="Times New Roman" w:cs="Calibri"/>
                <w:b/>
                <w:sz w:val="18"/>
                <w:szCs w:val="18"/>
              </w:rPr>
              <w:t xml:space="preserve"> Turkey midnight time</w:t>
            </w:r>
          </w:p>
        </w:tc>
      </w:tr>
      <w:tr w:rsidR="0052371C" w:rsidRPr="0052371C" w14:paraId="682EC9B1" w14:textId="77777777" w:rsidTr="00395435">
        <w:tc>
          <w:tcPr>
            <w:tcW w:w="4500" w:type="dxa"/>
          </w:tcPr>
          <w:p w14:paraId="40540F93" w14:textId="160C0041" w:rsidR="0052371C" w:rsidRPr="0052371C" w:rsidRDefault="0052371C" w:rsidP="002F6243">
            <w:pPr>
              <w:tabs>
                <w:tab w:val="right" w:pos="2880"/>
                <w:tab w:val="left" w:pos="3690"/>
                <w:tab w:val="left" w:pos="5040"/>
              </w:tabs>
              <w:outlineLvl w:val="0"/>
              <w:rPr>
                <w:rFonts w:eastAsia="Times New Roman" w:cs="Calibri"/>
                <w:b/>
                <w:sz w:val="18"/>
                <w:szCs w:val="18"/>
              </w:rPr>
            </w:pPr>
            <w:r w:rsidRPr="0052371C">
              <w:rPr>
                <w:rFonts w:eastAsia="Times New Roman" w:cs="Calibri"/>
                <w:b/>
                <w:sz w:val="18"/>
                <w:szCs w:val="18"/>
              </w:rPr>
              <w:t>Program official’s name:</w:t>
            </w:r>
            <w:r w:rsidR="00A231A3">
              <w:rPr>
                <w:rFonts w:eastAsia="Times New Roman" w:cs="Calibri"/>
                <w:b/>
                <w:sz w:val="18"/>
                <w:szCs w:val="18"/>
              </w:rPr>
              <w:t xml:space="preserve"> </w:t>
            </w:r>
            <w:r w:rsidR="00A231A3" w:rsidRPr="00A231A3">
              <w:rPr>
                <w:rFonts w:eastAsia="Times New Roman" w:cs="Calibri"/>
                <w:bCs/>
                <w:sz w:val="18"/>
                <w:szCs w:val="18"/>
              </w:rPr>
              <w:t>Zeynep Aydemir Koyuncu</w:t>
            </w:r>
          </w:p>
        </w:tc>
        <w:tc>
          <w:tcPr>
            <w:tcW w:w="4860" w:type="dxa"/>
            <w:gridSpan w:val="2"/>
          </w:tcPr>
          <w:p w14:paraId="73E66147" w14:textId="77777777" w:rsidR="0052371C" w:rsidRPr="0052371C" w:rsidRDefault="0052371C" w:rsidP="002F6243">
            <w:pPr>
              <w:tabs>
                <w:tab w:val="right" w:pos="2880"/>
                <w:tab w:val="left" w:pos="3690"/>
                <w:tab w:val="left" w:pos="5040"/>
              </w:tabs>
              <w:outlineLvl w:val="0"/>
              <w:rPr>
                <w:rFonts w:eastAsia="Times New Roman" w:cs="Calibri"/>
                <w:b/>
                <w:sz w:val="18"/>
                <w:szCs w:val="18"/>
              </w:rPr>
            </w:pPr>
            <w:r w:rsidRPr="0052371C">
              <w:rPr>
                <w:rFonts w:eastAsia="Times New Roman" w:cs="Calibri"/>
                <w:b/>
                <w:sz w:val="18"/>
                <w:szCs w:val="18"/>
              </w:rPr>
              <w:t>(via e-mail)</w:t>
            </w:r>
          </w:p>
        </w:tc>
      </w:tr>
      <w:tr w:rsidR="0052371C" w:rsidRPr="0052371C" w14:paraId="63566985" w14:textId="77777777" w:rsidTr="00395435">
        <w:tc>
          <w:tcPr>
            <w:tcW w:w="4500" w:type="dxa"/>
          </w:tcPr>
          <w:p w14:paraId="65FC7087" w14:textId="77777777" w:rsidR="0052371C" w:rsidRPr="0052371C" w:rsidRDefault="0052371C" w:rsidP="002F6243">
            <w:pPr>
              <w:tabs>
                <w:tab w:val="right" w:pos="2880"/>
                <w:tab w:val="left" w:pos="3690"/>
                <w:tab w:val="left" w:pos="5040"/>
              </w:tabs>
              <w:outlineLvl w:val="0"/>
              <w:rPr>
                <w:rFonts w:eastAsia="Times New Roman" w:cs="Calibri"/>
                <w:b/>
                <w:sz w:val="18"/>
                <w:szCs w:val="18"/>
              </w:rPr>
            </w:pPr>
          </w:p>
        </w:tc>
        <w:tc>
          <w:tcPr>
            <w:tcW w:w="4860" w:type="dxa"/>
            <w:gridSpan w:val="2"/>
          </w:tcPr>
          <w:p w14:paraId="2075D418" w14:textId="77777777" w:rsidR="0052371C" w:rsidRPr="0052371C" w:rsidRDefault="0052371C" w:rsidP="002F6243">
            <w:pPr>
              <w:tabs>
                <w:tab w:val="right" w:pos="2880"/>
                <w:tab w:val="left" w:pos="3690"/>
                <w:tab w:val="left" w:pos="5040"/>
              </w:tabs>
              <w:outlineLvl w:val="0"/>
              <w:rPr>
                <w:rFonts w:eastAsia="Times New Roman" w:cs="Calibri"/>
                <w:b/>
                <w:sz w:val="18"/>
                <w:szCs w:val="18"/>
              </w:rPr>
            </w:pPr>
          </w:p>
        </w:tc>
      </w:tr>
      <w:tr w:rsidR="0052371C" w:rsidRPr="0052371C" w14:paraId="017BC11E" w14:textId="77777777" w:rsidTr="00395435">
        <w:trPr>
          <w:trHeight w:val="324"/>
        </w:trPr>
        <w:tc>
          <w:tcPr>
            <w:tcW w:w="4500" w:type="dxa"/>
          </w:tcPr>
          <w:p w14:paraId="051AF421" w14:textId="6771A146" w:rsidR="0052371C" w:rsidRPr="0052371C" w:rsidRDefault="0052371C" w:rsidP="002F6243">
            <w:pPr>
              <w:tabs>
                <w:tab w:val="right" w:pos="2880"/>
                <w:tab w:val="left" w:pos="3690"/>
                <w:tab w:val="left" w:pos="5040"/>
              </w:tabs>
              <w:outlineLvl w:val="0"/>
              <w:rPr>
                <w:rFonts w:eastAsia="Times New Roman" w:cs="Calibri"/>
                <w:b/>
                <w:sz w:val="18"/>
                <w:szCs w:val="18"/>
              </w:rPr>
            </w:pPr>
            <w:r w:rsidRPr="0052371C">
              <w:rPr>
                <w:rFonts w:eastAsia="Times New Roman" w:cs="Calibri"/>
                <w:b/>
                <w:sz w:val="18"/>
                <w:szCs w:val="18"/>
              </w:rPr>
              <w:t>Email:</w:t>
            </w:r>
            <w:r w:rsidR="002B2605" w:rsidRPr="0004695E">
              <w:rPr>
                <w:sz w:val="18"/>
                <w:szCs w:val="18"/>
              </w:rPr>
              <w:t xml:space="preserve"> </w:t>
            </w:r>
            <w:hyperlink r:id="rId12" w:history="1">
              <w:r w:rsidR="00C6312A" w:rsidRPr="001B1240">
                <w:rPr>
                  <w:rStyle w:val="Hyperlink"/>
                  <w:sz w:val="18"/>
                  <w:szCs w:val="18"/>
                </w:rPr>
                <w:t>turkey.procurement@unwomen.org</w:t>
              </w:r>
            </w:hyperlink>
          </w:p>
        </w:tc>
        <w:tc>
          <w:tcPr>
            <w:tcW w:w="4860" w:type="dxa"/>
            <w:gridSpan w:val="2"/>
            <w:shd w:val="clear" w:color="auto" w:fill="D5DCE4" w:themeFill="text2" w:themeFillTint="33"/>
          </w:tcPr>
          <w:p w14:paraId="76143D2C" w14:textId="6125BBCB" w:rsidR="0052371C" w:rsidRPr="0052371C" w:rsidRDefault="0052371C" w:rsidP="002F6243">
            <w:pPr>
              <w:tabs>
                <w:tab w:val="right" w:pos="2880"/>
                <w:tab w:val="left" w:pos="3690"/>
                <w:tab w:val="left" w:pos="5040"/>
              </w:tabs>
              <w:outlineLvl w:val="0"/>
              <w:rPr>
                <w:rFonts w:eastAsia="Times New Roman" w:cs="Calibri"/>
                <w:b/>
                <w:sz w:val="18"/>
                <w:szCs w:val="18"/>
              </w:rPr>
            </w:pPr>
            <w:r w:rsidRPr="0052371C">
              <w:rPr>
                <w:rFonts w:eastAsia="Times New Roman" w:cs="Calibri"/>
                <w:b/>
                <w:sz w:val="18"/>
                <w:szCs w:val="18"/>
              </w:rPr>
              <w:t>UN</w:t>
            </w:r>
            <w:r w:rsidR="00B32891">
              <w:rPr>
                <w:rFonts w:eastAsia="Times New Roman" w:cs="Calibri"/>
                <w:b/>
                <w:sz w:val="18"/>
                <w:szCs w:val="18"/>
              </w:rPr>
              <w:t xml:space="preserve"> </w:t>
            </w:r>
            <w:r w:rsidR="00B32891" w:rsidRPr="0052371C">
              <w:rPr>
                <w:rFonts w:eastAsia="Times New Roman" w:cs="Calibri"/>
                <w:b/>
                <w:sz w:val="18"/>
                <w:szCs w:val="18"/>
              </w:rPr>
              <w:t>W</w:t>
            </w:r>
            <w:r w:rsidR="00B32891">
              <w:rPr>
                <w:rFonts w:eastAsia="Times New Roman" w:cs="Calibri"/>
                <w:b/>
                <w:sz w:val="18"/>
                <w:szCs w:val="18"/>
              </w:rPr>
              <w:t>omen</w:t>
            </w:r>
            <w:r w:rsidR="00B32891" w:rsidRPr="0052371C">
              <w:rPr>
                <w:rFonts w:eastAsia="Times New Roman" w:cs="Calibri"/>
                <w:b/>
                <w:sz w:val="18"/>
                <w:szCs w:val="18"/>
              </w:rPr>
              <w:t xml:space="preserve"> </w:t>
            </w:r>
            <w:r w:rsidRPr="0052371C">
              <w:rPr>
                <w:rFonts w:eastAsia="Times New Roman" w:cs="Calibri"/>
                <w:b/>
                <w:sz w:val="18"/>
                <w:szCs w:val="18"/>
              </w:rPr>
              <w:t>clarifications to proponents due:</w:t>
            </w:r>
          </w:p>
        </w:tc>
      </w:tr>
      <w:tr w:rsidR="0052371C" w:rsidRPr="0052371C" w14:paraId="60C82E14" w14:textId="77777777" w:rsidTr="00395435">
        <w:tc>
          <w:tcPr>
            <w:tcW w:w="4500" w:type="dxa"/>
          </w:tcPr>
          <w:p w14:paraId="03AC4064" w14:textId="77777777" w:rsidR="0052371C" w:rsidRPr="0052371C" w:rsidRDefault="0052371C" w:rsidP="002F6243">
            <w:pPr>
              <w:tabs>
                <w:tab w:val="right" w:pos="2880"/>
                <w:tab w:val="left" w:pos="3690"/>
                <w:tab w:val="left" w:pos="5040"/>
              </w:tabs>
              <w:outlineLvl w:val="0"/>
              <w:rPr>
                <w:rFonts w:eastAsia="Times New Roman" w:cs="Calibri"/>
                <w:b/>
                <w:sz w:val="18"/>
                <w:szCs w:val="18"/>
              </w:rPr>
            </w:pPr>
          </w:p>
        </w:tc>
        <w:tc>
          <w:tcPr>
            <w:tcW w:w="2430" w:type="dxa"/>
          </w:tcPr>
          <w:p w14:paraId="022F016B" w14:textId="05C76B8C" w:rsidR="0052371C" w:rsidRPr="0052371C" w:rsidRDefault="0052371C" w:rsidP="002F6243">
            <w:pPr>
              <w:tabs>
                <w:tab w:val="right" w:pos="2880"/>
                <w:tab w:val="left" w:pos="3690"/>
                <w:tab w:val="left" w:pos="5040"/>
              </w:tabs>
              <w:outlineLvl w:val="0"/>
              <w:rPr>
                <w:rFonts w:eastAsia="Times New Roman" w:cs="Calibri"/>
                <w:b/>
                <w:sz w:val="18"/>
                <w:szCs w:val="18"/>
              </w:rPr>
            </w:pPr>
            <w:r w:rsidRPr="0052371C">
              <w:rPr>
                <w:rFonts w:eastAsia="Times New Roman" w:cs="Calibri"/>
                <w:b/>
                <w:sz w:val="18"/>
                <w:szCs w:val="18"/>
              </w:rPr>
              <w:t>Date:</w:t>
            </w:r>
            <w:r w:rsidR="003E3476">
              <w:rPr>
                <w:rFonts w:eastAsia="Times New Roman" w:cs="Calibri"/>
                <w:b/>
                <w:sz w:val="18"/>
                <w:szCs w:val="18"/>
              </w:rPr>
              <w:t xml:space="preserve"> </w:t>
            </w:r>
            <w:r w:rsidR="00907E57">
              <w:rPr>
                <w:rFonts w:eastAsia="Times New Roman" w:cs="Calibri"/>
                <w:b/>
                <w:sz w:val="18"/>
                <w:szCs w:val="18"/>
              </w:rPr>
              <w:t>28 May 2021</w:t>
            </w:r>
          </w:p>
        </w:tc>
        <w:tc>
          <w:tcPr>
            <w:tcW w:w="2430" w:type="dxa"/>
          </w:tcPr>
          <w:p w14:paraId="6056109D" w14:textId="154D2ACE" w:rsidR="0052371C" w:rsidRPr="0052371C" w:rsidRDefault="0052371C" w:rsidP="002F6243">
            <w:pPr>
              <w:tabs>
                <w:tab w:val="right" w:pos="2880"/>
                <w:tab w:val="left" w:pos="3690"/>
                <w:tab w:val="left" w:pos="5040"/>
              </w:tabs>
              <w:outlineLvl w:val="0"/>
              <w:rPr>
                <w:rFonts w:eastAsia="Times New Roman" w:cs="Calibri"/>
                <w:b/>
                <w:sz w:val="18"/>
                <w:szCs w:val="18"/>
              </w:rPr>
            </w:pPr>
            <w:r w:rsidRPr="0052371C">
              <w:rPr>
                <w:rFonts w:eastAsia="Times New Roman" w:cs="Calibri"/>
                <w:b/>
                <w:sz w:val="18"/>
                <w:szCs w:val="18"/>
              </w:rPr>
              <w:t>Time:</w:t>
            </w:r>
            <w:r w:rsidR="003E3476">
              <w:rPr>
                <w:rFonts w:eastAsia="Times New Roman" w:cs="Calibri"/>
                <w:b/>
                <w:sz w:val="18"/>
                <w:szCs w:val="18"/>
              </w:rPr>
              <w:t xml:space="preserve"> Turkey midnight time</w:t>
            </w:r>
          </w:p>
        </w:tc>
      </w:tr>
      <w:tr w:rsidR="0052371C" w:rsidRPr="0052371C" w14:paraId="2B2B229D" w14:textId="77777777" w:rsidTr="00395435">
        <w:tc>
          <w:tcPr>
            <w:tcW w:w="4500" w:type="dxa"/>
          </w:tcPr>
          <w:p w14:paraId="7A9CA8E0" w14:textId="4D298F94" w:rsidR="0052371C" w:rsidRPr="0052371C" w:rsidRDefault="0052371C" w:rsidP="002F6243">
            <w:pPr>
              <w:tabs>
                <w:tab w:val="right" w:pos="2880"/>
                <w:tab w:val="left" w:pos="3690"/>
                <w:tab w:val="left" w:pos="5040"/>
              </w:tabs>
              <w:outlineLvl w:val="0"/>
              <w:rPr>
                <w:rFonts w:eastAsia="Times New Roman" w:cs="Calibri"/>
                <w:b/>
                <w:sz w:val="18"/>
                <w:szCs w:val="18"/>
              </w:rPr>
            </w:pPr>
          </w:p>
        </w:tc>
        <w:tc>
          <w:tcPr>
            <w:tcW w:w="4860" w:type="dxa"/>
            <w:gridSpan w:val="2"/>
          </w:tcPr>
          <w:p w14:paraId="6707A3FE" w14:textId="77777777" w:rsidR="0052371C" w:rsidRPr="0052371C" w:rsidRDefault="0052371C" w:rsidP="002F6243">
            <w:pPr>
              <w:tabs>
                <w:tab w:val="right" w:pos="2880"/>
                <w:tab w:val="left" w:pos="3690"/>
                <w:tab w:val="left" w:pos="5040"/>
              </w:tabs>
              <w:outlineLvl w:val="0"/>
              <w:rPr>
                <w:rFonts w:eastAsia="Times New Roman" w:cs="Calibri"/>
                <w:b/>
                <w:sz w:val="18"/>
                <w:szCs w:val="18"/>
              </w:rPr>
            </w:pPr>
          </w:p>
        </w:tc>
      </w:tr>
      <w:tr w:rsidR="0052371C" w:rsidRPr="0052371C" w14:paraId="48C0CD39" w14:textId="77777777" w:rsidTr="00395435">
        <w:trPr>
          <w:trHeight w:val="279"/>
        </w:trPr>
        <w:tc>
          <w:tcPr>
            <w:tcW w:w="4500" w:type="dxa"/>
          </w:tcPr>
          <w:p w14:paraId="30DBA49F" w14:textId="77777777" w:rsidR="0052371C" w:rsidRPr="0052371C" w:rsidRDefault="0052371C" w:rsidP="002F6243">
            <w:pPr>
              <w:tabs>
                <w:tab w:val="right" w:pos="2880"/>
                <w:tab w:val="left" w:pos="3690"/>
                <w:tab w:val="left" w:pos="5040"/>
              </w:tabs>
              <w:outlineLvl w:val="0"/>
              <w:rPr>
                <w:rFonts w:eastAsia="Times New Roman" w:cs="Calibri"/>
                <w:b/>
                <w:sz w:val="18"/>
                <w:szCs w:val="18"/>
              </w:rPr>
            </w:pPr>
          </w:p>
        </w:tc>
        <w:tc>
          <w:tcPr>
            <w:tcW w:w="4860" w:type="dxa"/>
            <w:gridSpan w:val="2"/>
            <w:shd w:val="clear" w:color="auto" w:fill="D5DCE4" w:themeFill="text2" w:themeFillTint="33"/>
          </w:tcPr>
          <w:p w14:paraId="75473B74" w14:textId="77777777" w:rsidR="0052371C" w:rsidRPr="0052371C" w:rsidRDefault="0052371C" w:rsidP="002F6243">
            <w:pPr>
              <w:tabs>
                <w:tab w:val="right" w:pos="2880"/>
                <w:tab w:val="left" w:pos="3690"/>
                <w:tab w:val="left" w:pos="5040"/>
              </w:tabs>
              <w:outlineLvl w:val="0"/>
              <w:rPr>
                <w:rFonts w:eastAsia="Times New Roman" w:cs="Calibri"/>
                <w:b/>
                <w:sz w:val="18"/>
                <w:szCs w:val="18"/>
              </w:rPr>
            </w:pPr>
            <w:r w:rsidRPr="0052371C">
              <w:rPr>
                <w:rFonts w:eastAsia="Times New Roman" w:cs="Calibri"/>
                <w:b/>
                <w:sz w:val="18"/>
                <w:szCs w:val="18"/>
              </w:rPr>
              <w:t>Proposal due:</w:t>
            </w:r>
          </w:p>
        </w:tc>
      </w:tr>
      <w:tr w:rsidR="0052371C" w:rsidRPr="0052371C" w14:paraId="446B5A3F" w14:textId="77777777" w:rsidTr="00395435">
        <w:tc>
          <w:tcPr>
            <w:tcW w:w="4500" w:type="dxa"/>
          </w:tcPr>
          <w:p w14:paraId="278DD5C1" w14:textId="242BB313" w:rsidR="0052371C" w:rsidRPr="0052371C" w:rsidRDefault="0052371C" w:rsidP="002F6243">
            <w:pPr>
              <w:tabs>
                <w:tab w:val="right" w:pos="2880"/>
                <w:tab w:val="left" w:pos="3690"/>
                <w:tab w:val="left" w:pos="5040"/>
              </w:tabs>
              <w:outlineLvl w:val="0"/>
              <w:rPr>
                <w:rFonts w:eastAsia="Times New Roman" w:cs="Calibri"/>
                <w:b/>
                <w:sz w:val="18"/>
                <w:szCs w:val="18"/>
              </w:rPr>
            </w:pPr>
            <w:r w:rsidRPr="00502EC3">
              <w:rPr>
                <w:rFonts w:eastAsia="Times New Roman" w:cs="Calibri"/>
                <w:b/>
                <w:sz w:val="18"/>
                <w:szCs w:val="18"/>
              </w:rPr>
              <w:t>Issue date:</w:t>
            </w:r>
            <w:r w:rsidR="003E3476" w:rsidRPr="00502EC3">
              <w:rPr>
                <w:rFonts w:eastAsia="Times New Roman" w:cs="Calibri"/>
                <w:b/>
                <w:sz w:val="18"/>
                <w:szCs w:val="18"/>
              </w:rPr>
              <w:t xml:space="preserve"> </w:t>
            </w:r>
            <w:r w:rsidR="00502EC3" w:rsidRPr="00502EC3">
              <w:rPr>
                <w:rFonts w:eastAsia="Times New Roman" w:cs="Calibri"/>
                <w:b/>
                <w:sz w:val="18"/>
                <w:szCs w:val="18"/>
              </w:rPr>
              <w:t>07 May 2021</w:t>
            </w:r>
          </w:p>
        </w:tc>
        <w:tc>
          <w:tcPr>
            <w:tcW w:w="2430" w:type="dxa"/>
          </w:tcPr>
          <w:p w14:paraId="074E22FC" w14:textId="2B342E96" w:rsidR="0052371C" w:rsidRPr="0052371C" w:rsidRDefault="0052371C" w:rsidP="002F6243">
            <w:pPr>
              <w:tabs>
                <w:tab w:val="right" w:pos="2880"/>
                <w:tab w:val="left" w:pos="3690"/>
                <w:tab w:val="left" w:pos="5040"/>
              </w:tabs>
              <w:outlineLvl w:val="0"/>
              <w:rPr>
                <w:rFonts w:eastAsia="Times New Roman" w:cs="Calibri"/>
                <w:b/>
                <w:sz w:val="18"/>
                <w:szCs w:val="18"/>
              </w:rPr>
            </w:pPr>
            <w:r w:rsidRPr="00907E57">
              <w:rPr>
                <w:rFonts w:eastAsia="Times New Roman" w:cs="Calibri"/>
                <w:b/>
                <w:sz w:val="18"/>
                <w:szCs w:val="18"/>
              </w:rPr>
              <w:t>Date:</w:t>
            </w:r>
            <w:r w:rsidR="00907E57" w:rsidRPr="00907E57">
              <w:rPr>
                <w:rFonts w:eastAsia="Times New Roman" w:cs="Calibri"/>
                <w:b/>
                <w:sz w:val="18"/>
                <w:szCs w:val="18"/>
              </w:rPr>
              <w:t xml:space="preserve"> </w:t>
            </w:r>
            <w:r w:rsidR="00E012A0">
              <w:rPr>
                <w:rFonts w:eastAsia="Times New Roman" w:cs="Calibri"/>
                <w:b/>
                <w:sz w:val="18"/>
                <w:szCs w:val="18"/>
              </w:rPr>
              <w:t>16</w:t>
            </w:r>
            <w:r w:rsidR="00907E57" w:rsidRPr="00907E57">
              <w:rPr>
                <w:rFonts w:eastAsia="Times New Roman" w:cs="Calibri"/>
                <w:b/>
                <w:sz w:val="18"/>
                <w:szCs w:val="18"/>
              </w:rPr>
              <w:t xml:space="preserve"> June</w:t>
            </w:r>
            <w:r w:rsidR="00907E57">
              <w:rPr>
                <w:rFonts w:eastAsia="Times New Roman" w:cs="Calibri"/>
                <w:b/>
                <w:sz w:val="18"/>
                <w:szCs w:val="18"/>
              </w:rPr>
              <w:t xml:space="preserve"> 2021</w:t>
            </w:r>
          </w:p>
        </w:tc>
        <w:tc>
          <w:tcPr>
            <w:tcW w:w="2430" w:type="dxa"/>
          </w:tcPr>
          <w:p w14:paraId="5BA0D72A" w14:textId="6704C854" w:rsidR="0052371C" w:rsidRPr="0052371C" w:rsidRDefault="0052371C" w:rsidP="002F6243">
            <w:pPr>
              <w:tabs>
                <w:tab w:val="right" w:pos="2880"/>
                <w:tab w:val="left" w:pos="3690"/>
                <w:tab w:val="left" w:pos="5040"/>
              </w:tabs>
              <w:outlineLvl w:val="0"/>
              <w:rPr>
                <w:rFonts w:eastAsia="Times New Roman" w:cs="Calibri"/>
                <w:b/>
                <w:sz w:val="18"/>
                <w:szCs w:val="18"/>
              </w:rPr>
            </w:pPr>
            <w:r w:rsidRPr="0052371C">
              <w:rPr>
                <w:rFonts w:eastAsia="Times New Roman" w:cs="Calibri"/>
                <w:b/>
                <w:sz w:val="18"/>
                <w:szCs w:val="18"/>
              </w:rPr>
              <w:t>Time:</w:t>
            </w:r>
            <w:r w:rsidR="000165FF">
              <w:rPr>
                <w:rFonts w:eastAsia="Times New Roman" w:cs="Calibri"/>
                <w:b/>
                <w:sz w:val="18"/>
                <w:szCs w:val="18"/>
              </w:rPr>
              <w:t xml:space="preserve"> Turkey midnight time</w:t>
            </w:r>
          </w:p>
        </w:tc>
      </w:tr>
      <w:tr w:rsidR="0052371C" w:rsidRPr="0052371C" w14:paraId="75FD5ADA" w14:textId="77777777" w:rsidTr="00395435">
        <w:tc>
          <w:tcPr>
            <w:tcW w:w="4500" w:type="dxa"/>
          </w:tcPr>
          <w:p w14:paraId="6572039E" w14:textId="77777777" w:rsidR="0052371C" w:rsidRPr="0052371C" w:rsidRDefault="0052371C" w:rsidP="002F6243">
            <w:pPr>
              <w:tabs>
                <w:tab w:val="right" w:pos="2880"/>
                <w:tab w:val="left" w:pos="3690"/>
                <w:tab w:val="left" w:pos="5040"/>
              </w:tabs>
              <w:outlineLvl w:val="0"/>
              <w:rPr>
                <w:rFonts w:eastAsia="Times New Roman" w:cs="Calibri"/>
                <w:b/>
                <w:sz w:val="18"/>
                <w:szCs w:val="18"/>
              </w:rPr>
            </w:pPr>
          </w:p>
        </w:tc>
        <w:tc>
          <w:tcPr>
            <w:tcW w:w="4860" w:type="dxa"/>
            <w:gridSpan w:val="2"/>
          </w:tcPr>
          <w:p w14:paraId="6201B158" w14:textId="77777777" w:rsidR="0052371C" w:rsidRPr="0052371C" w:rsidRDefault="0052371C" w:rsidP="002F6243">
            <w:pPr>
              <w:tabs>
                <w:tab w:val="right" w:pos="2880"/>
                <w:tab w:val="left" w:pos="3690"/>
                <w:tab w:val="left" w:pos="5040"/>
              </w:tabs>
              <w:outlineLvl w:val="0"/>
              <w:rPr>
                <w:rFonts w:eastAsia="Times New Roman" w:cs="Calibri"/>
                <w:b/>
                <w:sz w:val="18"/>
                <w:szCs w:val="18"/>
              </w:rPr>
            </w:pPr>
          </w:p>
        </w:tc>
      </w:tr>
      <w:tr w:rsidR="00FC7B61" w:rsidRPr="0052371C" w14:paraId="7162E49E" w14:textId="77777777" w:rsidTr="00395435">
        <w:trPr>
          <w:trHeight w:val="234"/>
        </w:trPr>
        <w:tc>
          <w:tcPr>
            <w:tcW w:w="4500" w:type="dxa"/>
            <w:vMerge w:val="restart"/>
          </w:tcPr>
          <w:p w14:paraId="13934DE4" w14:textId="2D18430A" w:rsidR="00FC7B61" w:rsidRPr="0052371C" w:rsidRDefault="00FC7B61" w:rsidP="002F6243">
            <w:pPr>
              <w:tabs>
                <w:tab w:val="right" w:pos="2880"/>
                <w:tab w:val="left" w:pos="3690"/>
                <w:tab w:val="left" w:pos="5040"/>
              </w:tabs>
              <w:outlineLvl w:val="0"/>
              <w:rPr>
                <w:rFonts w:eastAsia="Times New Roman" w:cs="Calibri"/>
                <w:b/>
                <w:sz w:val="18"/>
                <w:szCs w:val="18"/>
              </w:rPr>
            </w:pPr>
            <w:r w:rsidRPr="00A524D4">
              <w:rPr>
                <w:rFonts w:eastAsia="Times New Roman" w:cs="Calibri"/>
                <w:b/>
                <w:sz w:val="18"/>
                <w:szCs w:val="18"/>
              </w:rPr>
              <w:t>A</w:t>
            </w:r>
            <w:r w:rsidR="0087417B">
              <w:rPr>
                <w:rFonts w:eastAsia="Times New Roman" w:cs="Calibri"/>
                <w:b/>
                <w:sz w:val="18"/>
                <w:szCs w:val="18"/>
              </w:rPr>
              <w:t>n information</w:t>
            </w:r>
            <w:r w:rsidRPr="00A524D4">
              <w:rPr>
                <w:rFonts w:eastAsia="Times New Roman" w:cs="Calibri"/>
                <w:b/>
                <w:sz w:val="18"/>
                <w:szCs w:val="18"/>
              </w:rPr>
              <w:t xml:space="preserve"> meeting will be organized for the potential proponents on </w:t>
            </w:r>
            <w:r w:rsidR="00B937E1" w:rsidRPr="00A524D4">
              <w:rPr>
                <w:rFonts w:eastAsia="Times New Roman" w:cs="Calibri"/>
                <w:b/>
                <w:sz w:val="18"/>
                <w:szCs w:val="18"/>
              </w:rPr>
              <w:t xml:space="preserve">20 </w:t>
            </w:r>
            <w:r w:rsidRPr="00A524D4">
              <w:rPr>
                <w:rFonts w:eastAsia="Times New Roman" w:cs="Calibri"/>
                <w:b/>
                <w:sz w:val="18"/>
                <w:szCs w:val="18"/>
              </w:rPr>
              <w:t xml:space="preserve">May 2021 between 10.00 and 12.00 Istanbul time. Please register at </w:t>
            </w:r>
            <w:r w:rsidR="004C176F">
              <w:rPr>
                <w:rFonts w:eastAsia="Times New Roman" w:cs="Calibri"/>
                <w:b/>
                <w:sz w:val="18"/>
                <w:szCs w:val="18"/>
              </w:rPr>
              <w:t xml:space="preserve">this </w:t>
            </w:r>
            <w:hyperlink r:id="rId13" w:history="1">
              <w:r w:rsidR="004C176F" w:rsidRPr="004C176F">
                <w:rPr>
                  <w:rStyle w:val="Hyperlink"/>
                  <w:rFonts w:eastAsia="Times New Roman" w:cs="Calibri"/>
                  <w:b/>
                  <w:sz w:val="18"/>
                  <w:szCs w:val="18"/>
                </w:rPr>
                <w:t>link</w:t>
              </w:r>
            </w:hyperlink>
            <w:r w:rsidRPr="00A524D4">
              <w:rPr>
                <w:rFonts w:eastAsia="Times New Roman" w:cs="Calibri"/>
                <w:b/>
                <w:sz w:val="18"/>
                <w:szCs w:val="18"/>
              </w:rPr>
              <w:t xml:space="preserve"> for the </w:t>
            </w:r>
            <w:r w:rsidR="0087417B">
              <w:rPr>
                <w:rFonts w:eastAsia="Times New Roman" w:cs="Calibri"/>
                <w:b/>
                <w:sz w:val="18"/>
                <w:szCs w:val="18"/>
              </w:rPr>
              <w:t xml:space="preserve">information </w:t>
            </w:r>
            <w:r w:rsidRPr="00A524D4">
              <w:rPr>
                <w:rFonts w:eastAsia="Times New Roman" w:cs="Calibri"/>
                <w:b/>
                <w:sz w:val="18"/>
                <w:szCs w:val="18"/>
              </w:rPr>
              <w:t>meeting.</w:t>
            </w:r>
          </w:p>
        </w:tc>
        <w:tc>
          <w:tcPr>
            <w:tcW w:w="2430" w:type="dxa"/>
            <w:shd w:val="clear" w:color="auto" w:fill="D5DCE4" w:themeFill="text2" w:themeFillTint="33"/>
          </w:tcPr>
          <w:p w14:paraId="151FDE80" w14:textId="32D4E7D9" w:rsidR="00FC7B61" w:rsidRPr="0052371C" w:rsidRDefault="00FC7B61" w:rsidP="002F6243">
            <w:pPr>
              <w:tabs>
                <w:tab w:val="right" w:pos="2880"/>
                <w:tab w:val="left" w:pos="3690"/>
                <w:tab w:val="left" w:pos="5040"/>
              </w:tabs>
              <w:outlineLvl w:val="0"/>
              <w:rPr>
                <w:rFonts w:eastAsia="Times New Roman" w:cs="Calibri"/>
                <w:b/>
                <w:sz w:val="18"/>
                <w:szCs w:val="18"/>
              </w:rPr>
            </w:pPr>
            <w:r w:rsidRPr="00826192">
              <w:rPr>
                <w:rFonts w:eastAsia="Times New Roman" w:cs="Calibri"/>
                <w:b/>
                <w:sz w:val="18"/>
                <w:szCs w:val="18"/>
              </w:rPr>
              <w:t>Planned award date: 9</w:t>
            </w:r>
            <w:r>
              <w:rPr>
                <w:rFonts w:eastAsia="Times New Roman" w:cs="Calibri"/>
                <w:b/>
                <w:sz w:val="18"/>
                <w:szCs w:val="18"/>
              </w:rPr>
              <w:t xml:space="preserve"> September 2021</w:t>
            </w:r>
          </w:p>
        </w:tc>
        <w:tc>
          <w:tcPr>
            <w:tcW w:w="2430" w:type="dxa"/>
            <w:shd w:val="clear" w:color="auto" w:fill="FFFFFF" w:themeFill="background1"/>
          </w:tcPr>
          <w:p w14:paraId="02A79099" w14:textId="77777777" w:rsidR="00FC7B61" w:rsidRPr="0052371C" w:rsidRDefault="00FC7B61" w:rsidP="002F6243">
            <w:pPr>
              <w:tabs>
                <w:tab w:val="right" w:pos="2880"/>
                <w:tab w:val="left" w:pos="3690"/>
                <w:tab w:val="left" w:pos="5040"/>
              </w:tabs>
              <w:outlineLvl w:val="0"/>
              <w:rPr>
                <w:rFonts w:eastAsia="Times New Roman" w:cs="Calibri"/>
                <w:b/>
                <w:sz w:val="18"/>
                <w:szCs w:val="18"/>
              </w:rPr>
            </w:pPr>
          </w:p>
        </w:tc>
      </w:tr>
      <w:tr w:rsidR="00FC7B61" w:rsidRPr="0052371C" w14:paraId="72E6C3E2" w14:textId="77777777" w:rsidTr="00395435">
        <w:trPr>
          <w:trHeight w:val="369"/>
        </w:trPr>
        <w:tc>
          <w:tcPr>
            <w:tcW w:w="4500" w:type="dxa"/>
            <w:vMerge/>
            <w:shd w:val="clear" w:color="auto" w:fill="FFFFFF" w:themeFill="background1"/>
          </w:tcPr>
          <w:p w14:paraId="79E97397" w14:textId="77777777" w:rsidR="00FC7B61" w:rsidRPr="0052371C" w:rsidRDefault="00FC7B61" w:rsidP="002F6243">
            <w:pPr>
              <w:tabs>
                <w:tab w:val="right" w:pos="2880"/>
                <w:tab w:val="left" w:pos="3690"/>
                <w:tab w:val="left" w:pos="5040"/>
              </w:tabs>
              <w:outlineLvl w:val="0"/>
              <w:rPr>
                <w:rFonts w:eastAsia="Times New Roman" w:cs="Calibri"/>
                <w:b/>
                <w:sz w:val="18"/>
                <w:szCs w:val="18"/>
              </w:rPr>
            </w:pPr>
          </w:p>
        </w:tc>
        <w:tc>
          <w:tcPr>
            <w:tcW w:w="2430" w:type="dxa"/>
            <w:shd w:val="clear" w:color="auto" w:fill="FFFFFF" w:themeFill="background1"/>
          </w:tcPr>
          <w:p w14:paraId="0C0451E2" w14:textId="77777777" w:rsidR="00FC7B61" w:rsidRPr="0052371C" w:rsidRDefault="00FC7B61" w:rsidP="002F6243">
            <w:pPr>
              <w:tabs>
                <w:tab w:val="right" w:pos="2880"/>
                <w:tab w:val="left" w:pos="3690"/>
                <w:tab w:val="left" w:pos="5040"/>
              </w:tabs>
              <w:outlineLvl w:val="0"/>
              <w:rPr>
                <w:rFonts w:eastAsia="Times New Roman" w:cs="Calibri"/>
                <w:b/>
                <w:sz w:val="18"/>
                <w:szCs w:val="18"/>
              </w:rPr>
            </w:pPr>
          </w:p>
        </w:tc>
        <w:tc>
          <w:tcPr>
            <w:tcW w:w="2430" w:type="dxa"/>
            <w:shd w:val="clear" w:color="auto" w:fill="FFFFFF" w:themeFill="background1"/>
          </w:tcPr>
          <w:p w14:paraId="1CC5FF7B" w14:textId="77777777" w:rsidR="00FC7B61" w:rsidRPr="0052371C" w:rsidRDefault="00FC7B61" w:rsidP="002F6243">
            <w:pPr>
              <w:tabs>
                <w:tab w:val="right" w:pos="2880"/>
                <w:tab w:val="left" w:pos="3690"/>
                <w:tab w:val="left" w:pos="5040"/>
              </w:tabs>
              <w:outlineLvl w:val="0"/>
              <w:rPr>
                <w:rFonts w:eastAsia="Times New Roman" w:cs="Calibri"/>
                <w:b/>
                <w:sz w:val="18"/>
                <w:szCs w:val="18"/>
              </w:rPr>
            </w:pPr>
          </w:p>
        </w:tc>
      </w:tr>
      <w:tr w:rsidR="00FC7B61" w:rsidRPr="0052371C" w14:paraId="1373A9D4" w14:textId="77777777" w:rsidTr="00395435">
        <w:tc>
          <w:tcPr>
            <w:tcW w:w="4500" w:type="dxa"/>
            <w:vMerge/>
          </w:tcPr>
          <w:p w14:paraId="19F5A9C4" w14:textId="77777777" w:rsidR="00FC7B61" w:rsidRPr="0052371C" w:rsidRDefault="00FC7B61" w:rsidP="002F6243">
            <w:pPr>
              <w:tabs>
                <w:tab w:val="right" w:pos="2880"/>
                <w:tab w:val="left" w:pos="3690"/>
                <w:tab w:val="left" w:pos="5040"/>
              </w:tabs>
              <w:outlineLvl w:val="0"/>
              <w:rPr>
                <w:rFonts w:eastAsia="Times New Roman" w:cs="Calibri"/>
                <w:b/>
                <w:sz w:val="18"/>
                <w:szCs w:val="18"/>
              </w:rPr>
            </w:pPr>
          </w:p>
        </w:tc>
        <w:tc>
          <w:tcPr>
            <w:tcW w:w="4860" w:type="dxa"/>
            <w:gridSpan w:val="2"/>
            <w:shd w:val="clear" w:color="auto" w:fill="D5DCE4" w:themeFill="text2" w:themeFillTint="33"/>
          </w:tcPr>
          <w:p w14:paraId="007E9701" w14:textId="11CFF63B" w:rsidR="00FC7B61" w:rsidRPr="0052371C" w:rsidRDefault="00FC7B61" w:rsidP="002F6243">
            <w:pPr>
              <w:tabs>
                <w:tab w:val="right" w:pos="2880"/>
                <w:tab w:val="left" w:pos="3690"/>
                <w:tab w:val="left" w:pos="5040"/>
              </w:tabs>
              <w:outlineLvl w:val="0"/>
              <w:rPr>
                <w:rFonts w:eastAsia="Times New Roman" w:cs="Calibri"/>
                <w:b/>
                <w:sz w:val="18"/>
                <w:szCs w:val="18"/>
              </w:rPr>
            </w:pPr>
            <w:r w:rsidRPr="00826192">
              <w:rPr>
                <w:rFonts w:eastAsia="Times New Roman" w:cs="Calibri"/>
                <w:b/>
                <w:sz w:val="18"/>
                <w:szCs w:val="18"/>
              </w:rPr>
              <w:t>Planned contract start</w:t>
            </w:r>
            <w:r w:rsidR="006A2B52">
              <w:rPr>
                <w:rFonts w:eastAsia="Times New Roman" w:cs="Calibri"/>
                <w:b/>
                <w:sz w:val="18"/>
                <w:szCs w:val="18"/>
              </w:rPr>
              <w:t xml:space="preserve"> </w:t>
            </w:r>
            <w:r w:rsidRPr="00826192">
              <w:rPr>
                <w:rFonts w:eastAsia="Times New Roman" w:cs="Calibri"/>
                <w:b/>
                <w:sz w:val="18"/>
                <w:szCs w:val="18"/>
              </w:rPr>
              <w:t>date: 9 September 2021</w:t>
            </w:r>
          </w:p>
        </w:tc>
      </w:tr>
      <w:tr w:rsidR="0052371C" w:rsidRPr="0052371C" w14:paraId="5AD3EA1A" w14:textId="77777777" w:rsidTr="00395435">
        <w:trPr>
          <w:trHeight w:val="225"/>
        </w:trPr>
        <w:tc>
          <w:tcPr>
            <w:tcW w:w="4500" w:type="dxa"/>
          </w:tcPr>
          <w:p w14:paraId="5746E0CA" w14:textId="77777777" w:rsidR="0052371C" w:rsidRPr="0052371C" w:rsidRDefault="0052371C" w:rsidP="002F6243">
            <w:pPr>
              <w:tabs>
                <w:tab w:val="right" w:pos="2880"/>
                <w:tab w:val="left" w:pos="3690"/>
                <w:tab w:val="left" w:pos="5040"/>
              </w:tabs>
              <w:outlineLvl w:val="0"/>
              <w:rPr>
                <w:rFonts w:eastAsia="Times New Roman" w:cs="Calibri"/>
                <w:b/>
                <w:sz w:val="18"/>
                <w:szCs w:val="18"/>
              </w:rPr>
            </w:pPr>
          </w:p>
        </w:tc>
        <w:tc>
          <w:tcPr>
            <w:tcW w:w="4860" w:type="dxa"/>
            <w:gridSpan w:val="2"/>
            <w:shd w:val="clear" w:color="auto" w:fill="FFFFFF" w:themeFill="background1"/>
          </w:tcPr>
          <w:p w14:paraId="552A8241" w14:textId="77777777" w:rsidR="0052371C" w:rsidRPr="0052371C" w:rsidRDefault="0052371C" w:rsidP="002F6243">
            <w:pPr>
              <w:tabs>
                <w:tab w:val="right" w:pos="2880"/>
                <w:tab w:val="left" w:pos="3690"/>
                <w:tab w:val="left" w:pos="5040"/>
              </w:tabs>
              <w:outlineLvl w:val="0"/>
              <w:rPr>
                <w:rFonts w:eastAsia="Times New Roman" w:cs="Calibri"/>
                <w:b/>
                <w:sz w:val="18"/>
                <w:szCs w:val="18"/>
              </w:rPr>
            </w:pPr>
            <w:r w:rsidRPr="0052371C">
              <w:rPr>
                <w:rFonts w:eastAsia="Times New Roman" w:cs="Calibri"/>
                <w:b/>
                <w:sz w:val="18"/>
                <w:szCs w:val="18"/>
              </w:rPr>
              <w:t>________________________________________________</w:t>
            </w:r>
          </w:p>
        </w:tc>
      </w:tr>
    </w:tbl>
    <w:p w14:paraId="49D0BAFB" w14:textId="77777777" w:rsidR="0052371C" w:rsidRPr="0052371C" w:rsidRDefault="0052371C" w:rsidP="002F6243">
      <w:pPr>
        <w:tabs>
          <w:tab w:val="right" w:pos="2880"/>
          <w:tab w:val="left" w:pos="3690"/>
          <w:tab w:val="left" w:pos="5040"/>
        </w:tabs>
        <w:spacing w:after="0" w:line="240" w:lineRule="auto"/>
        <w:outlineLvl w:val="0"/>
        <w:rPr>
          <w:rFonts w:ascii="Calibri" w:eastAsia="Times New Roman" w:hAnsi="Calibri" w:cs="Calibri"/>
          <w:b/>
          <w:sz w:val="18"/>
          <w:szCs w:val="18"/>
        </w:rPr>
      </w:pPr>
    </w:p>
    <w:p w14:paraId="7EA98332" w14:textId="7490E09E" w:rsidR="00D45B16" w:rsidRPr="008E4BF8" w:rsidRDefault="00AC30E6" w:rsidP="00CF7AED">
      <w:pPr>
        <w:pStyle w:val="ListParagraph"/>
        <w:numPr>
          <w:ilvl w:val="0"/>
          <w:numId w:val="10"/>
        </w:numPr>
        <w:spacing w:after="0" w:line="240" w:lineRule="auto"/>
        <w:ind w:left="0"/>
        <w:rPr>
          <w:rFonts w:ascii="Calibri" w:eastAsia="Calibri" w:hAnsi="Calibri" w:cs="Calibri"/>
          <w:color w:val="0070C0"/>
          <w:spacing w:val="-3"/>
          <w:sz w:val="18"/>
          <w:szCs w:val="18"/>
          <w:lang w:val="en-CA"/>
        </w:rPr>
      </w:pPr>
      <w:r w:rsidRPr="00B07D23">
        <w:rPr>
          <w:rFonts w:ascii="Calibri" w:eastAsia="Times New Roman" w:hAnsi="Calibri" w:cs="Calibri"/>
          <w:b/>
          <w:color w:val="0070C0"/>
          <w:sz w:val="18"/>
          <w:szCs w:val="18"/>
          <w:lang w:val="en-GB" w:eastAsia="en-GB"/>
        </w:rPr>
        <w:t>UN Women Terms of Reference</w:t>
      </w:r>
    </w:p>
    <w:p w14:paraId="31B75464" w14:textId="77777777" w:rsidR="008E4BF8" w:rsidRPr="00AC30E6" w:rsidRDefault="008E4BF8" w:rsidP="008E4BF8">
      <w:pPr>
        <w:pStyle w:val="ListParagraph"/>
        <w:spacing w:after="0" w:line="240" w:lineRule="auto"/>
        <w:ind w:left="0"/>
        <w:rPr>
          <w:rFonts w:ascii="Calibri" w:eastAsia="Calibri" w:hAnsi="Calibri" w:cs="Calibri"/>
          <w:color w:val="0070C0"/>
          <w:spacing w:val="-3"/>
          <w:sz w:val="18"/>
          <w:szCs w:val="18"/>
          <w:lang w:val="en-CA"/>
        </w:rPr>
      </w:pPr>
    </w:p>
    <w:tbl>
      <w:tblPr>
        <w:tblStyle w:val="TableGrid4"/>
        <w:tblW w:w="0" w:type="auto"/>
        <w:tblLook w:val="04A0" w:firstRow="1" w:lastRow="0" w:firstColumn="1" w:lastColumn="0" w:noHBand="0" w:noVBand="1"/>
      </w:tblPr>
      <w:tblGrid>
        <w:gridCol w:w="8873"/>
      </w:tblGrid>
      <w:tr w:rsidR="00D45B16" w:rsidRPr="00A872BA" w14:paraId="24C9FB91" w14:textId="77777777" w:rsidTr="00EC6D75">
        <w:tc>
          <w:tcPr>
            <w:tcW w:w="8873" w:type="dxa"/>
          </w:tcPr>
          <w:p w14:paraId="481B1FB5" w14:textId="17F9E5FD" w:rsidR="00D45B16" w:rsidRPr="00AA72A1" w:rsidRDefault="00FF7938" w:rsidP="00946120">
            <w:pPr>
              <w:tabs>
                <w:tab w:val="center" w:pos="4320"/>
                <w:tab w:val="right" w:pos="8640"/>
              </w:tabs>
              <w:jc w:val="both"/>
              <w:rPr>
                <w:rFonts w:asciiTheme="minorHAnsi" w:eastAsia="Times New Roman" w:hAnsiTheme="minorHAnsi" w:cstheme="minorHAnsi"/>
                <w:b/>
                <w:bCs/>
                <w:color w:val="000000"/>
                <w:spacing w:val="-3"/>
                <w:sz w:val="18"/>
                <w:szCs w:val="18"/>
                <w:lang w:val="en-GB" w:eastAsia="en-GB"/>
              </w:rPr>
            </w:pPr>
            <w:r w:rsidRPr="00AA72A1">
              <w:rPr>
                <w:rFonts w:asciiTheme="minorHAnsi" w:eastAsia="Times New Roman" w:hAnsiTheme="minorHAnsi" w:cstheme="minorHAnsi"/>
                <w:b/>
                <w:bCs/>
                <w:color w:val="000000"/>
                <w:spacing w:val="-3"/>
                <w:sz w:val="18"/>
                <w:szCs w:val="18"/>
                <w:lang w:val="en-GB" w:eastAsia="en-GB"/>
              </w:rPr>
              <w:t>1.</w:t>
            </w:r>
            <w:r w:rsidR="00D45B16" w:rsidRPr="00AA72A1">
              <w:rPr>
                <w:rFonts w:asciiTheme="minorHAnsi" w:eastAsia="Times New Roman" w:hAnsiTheme="minorHAnsi" w:cstheme="minorHAnsi"/>
                <w:b/>
                <w:bCs/>
                <w:color w:val="000000"/>
                <w:spacing w:val="-3"/>
                <w:sz w:val="18"/>
                <w:szCs w:val="18"/>
                <w:lang w:val="en-GB" w:eastAsia="en-GB"/>
              </w:rPr>
              <w:t xml:space="preserve"> Introduction</w:t>
            </w:r>
          </w:p>
          <w:p w14:paraId="77888BFA" w14:textId="77777777" w:rsidR="00946120" w:rsidRPr="00AA72A1" w:rsidRDefault="00946120" w:rsidP="00946120">
            <w:pPr>
              <w:tabs>
                <w:tab w:val="center" w:pos="4320"/>
                <w:tab w:val="right" w:pos="8640"/>
              </w:tabs>
              <w:jc w:val="both"/>
              <w:rPr>
                <w:rFonts w:asciiTheme="minorHAnsi" w:eastAsia="Times New Roman" w:hAnsiTheme="minorHAnsi" w:cstheme="minorHAnsi"/>
                <w:b/>
                <w:bCs/>
                <w:color w:val="000000"/>
                <w:spacing w:val="-3"/>
                <w:sz w:val="18"/>
                <w:szCs w:val="18"/>
                <w:lang w:val="en-GB" w:eastAsia="en-GB"/>
              </w:rPr>
            </w:pPr>
          </w:p>
          <w:p w14:paraId="539C370C" w14:textId="4C2661F3" w:rsidR="00D45B16" w:rsidRPr="00AA72A1" w:rsidRDefault="00FF7938" w:rsidP="00946120">
            <w:pPr>
              <w:tabs>
                <w:tab w:val="center" w:pos="4320"/>
                <w:tab w:val="right" w:pos="8640"/>
              </w:tabs>
              <w:jc w:val="both"/>
              <w:rPr>
                <w:rFonts w:asciiTheme="minorHAnsi" w:eastAsia="Times New Roman" w:hAnsiTheme="minorHAnsi" w:cstheme="minorHAnsi"/>
                <w:b/>
                <w:bCs/>
                <w:color w:val="000000"/>
                <w:spacing w:val="-3"/>
                <w:sz w:val="18"/>
                <w:szCs w:val="18"/>
                <w:lang w:val="en-GB" w:eastAsia="en-GB"/>
              </w:rPr>
            </w:pPr>
            <w:r w:rsidRPr="00AA72A1">
              <w:rPr>
                <w:rFonts w:asciiTheme="minorHAnsi" w:eastAsia="Times New Roman" w:hAnsiTheme="minorHAnsi" w:cstheme="minorHAnsi"/>
                <w:b/>
                <w:bCs/>
                <w:color w:val="000000"/>
                <w:spacing w:val="-3"/>
                <w:sz w:val="18"/>
                <w:szCs w:val="18"/>
                <w:lang w:val="en-GB" w:eastAsia="en-GB"/>
              </w:rPr>
              <w:t xml:space="preserve">1.1 </w:t>
            </w:r>
            <w:r w:rsidR="00D45B16" w:rsidRPr="00AA72A1">
              <w:rPr>
                <w:rFonts w:asciiTheme="minorHAnsi" w:eastAsia="Times New Roman" w:hAnsiTheme="minorHAnsi" w:cstheme="minorHAnsi"/>
                <w:b/>
                <w:bCs/>
                <w:color w:val="000000"/>
                <w:spacing w:val="-3"/>
                <w:sz w:val="18"/>
                <w:szCs w:val="18"/>
                <w:lang w:val="en-GB" w:eastAsia="en-GB"/>
              </w:rPr>
              <w:t>Background/Context for required services/results</w:t>
            </w:r>
          </w:p>
          <w:p w14:paraId="47EB3EF7" w14:textId="3E8AA6A4" w:rsidR="00FF7938" w:rsidRPr="00AA72A1" w:rsidRDefault="00FF7938" w:rsidP="00FF7938">
            <w:pPr>
              <w:pStyle w:val="NormalWeb"/>
              <w:jc w:val="both"/>
              <w:textAlignment w:val="baseline"/>
              <w:rPr>
                <w:rFonts w:asciiTheme="minorHAnsi" w:hAnsiTheme="minorHAnsi" w:cstheme="minorHAnsi"/>
                <w:sz w:val="18"/>
                <w:szCs w:val="18"/>
              </w:rPr>
            </w:pPr>
          </w:p>
          <w:tbl>
            <w:tblPr>
              <w:tblW w:w="0" w:type="auto"/>
              <w:tblBorders>
                <w:top w:val="nil"/>
                <w:left w:val="nil"/>
                <w:bottom w:val="nil"/>
                <w:right w:val="nil"/>
              </w:tblBorders>
              <w:tblLook w:val="0000" w:firstRow="0" w:lastRow="0" w:firstColumn="0" w:lastColumn="0" w:noHBand="0" w:noVBand="0"/>
            </w:tblPr>
            <w:tblGrid>
              <w:gridCol w:w="8657"/>
            </w:tblGrid>
            <w:tr w:rsidR="00CA5F53" w:rsidRPr="00AA72A1" w14:paraId="03F5C88D" w14:textId="77777777">
              <w:trPr>
                <w:trHeight w:val="2052"/>
              </w:trPr>
              <w:tc>
                <w:tcPr>
                  <w:tcW w:w="0" w:type="auto"/>
                </w:tcPr>
                <w:p w14:paraId="78B7DBC4" w14:textId="36EA514D" w:rsidR="00CA5F53" w:rsidRPr="00AA72A1" w:rsidRDefault="00CA5F53" w:rsidP="002F40DC">
                  <w:pPr>
                    <w:autoSpaceDE w:val="0"/>
                    <w:autoSpaceDN w:val="0"/>
                    <w:adjustRightInd w:val="0"/>
                    <w:spacing w:after="0" w:line="240" w:lineRule="auto"/>
                    <w:jc w:val="both"/>
                    <w:rPr>
                      <w:rFonts w:eastAsia="Times New Roman" w:cstheme="minorHAnsi"/>
                      <w:color w:val="000000"/>
                      <w:spacing w:val="-3"/>
                      <w:sz w:val="18"/>
                      <w:szCs w:val="18"/>
                      <w:lang w:val="en-GB" w:eastAsia="en-GB"/>
                    </w:rPr>
                  </w:pPr>
                  <w:r w:rsidRPr="00AA72A1">
                    <w:rPr>
                      <w:rFonts w:eastAsia="Times New Roman" w:cstheme="minorHAnsi"/>
                      <w:color w:val="000000"/>
                      <w:spacing w:val="-3"/>
                      <w:sz w:val="18"/>
                      <w:szCs w:val="18"/>
                      <w:lang w:val="en-GB" w:eastAsia="en-GB"/>
                    </w:rPr>
                    <w:t xml:space="preserve">UN Women (the United Nations Entity for Gender Equality and the Empowerment of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w:t>
                  </w:r>
                </w:p>
                <w:p w14:paraId="1BD414FF" w14:textId="77777777" w:rsidR="00CA5F53" w:rsidRPr="00AA72A1" w:rsidRDefault="00CA5F53" w:rsidP="00CA5F53">
                  <w:pPr>
                    <w:autoSpaceDE w:val="0"/>
                    <w:autoSpaceDN w:val="0"/>
                    <w:adjustRightInd w:val="0"/>
                    <w:spacing w:after="0" w:line="240" w:lineRule="auto"/>
                    <w:rPr>
                      <w:rFonts w:eastAsia="Times New Roman" w:cstheme="minorHAnsi"/>
                      <w:color w:val="000000"/>
                      <w:spacing w:val="-3"/>
                      <w:sz w:val="18"/>
                      <w:szCs w:val="18"/>
                      <w:lang w:val="en-GB" w:eastAsia="en-GB"/>
                    </w:rPr>
                  </w:pPr>
                </w:p>
                <w:p w14:paraId="4076D860" w14:textId="51FD8F0F" w:rsidR="00CA5F53" w:rsidRPr="00AA72A1" w:rsidRDefault="00CA5F53" w:rsidP="002F40DC">
                  <w:pPr>
                    <w:autoSpaceDE w:val="0"/>
                    <w:autoSpaceDN w:val="0"/>
                    <w:adjustRightInd w:val="0"/>
                    <w:spacing w:after="0" w:line="240" w:lineRule="auto"/>
                    <w:jc w:val="both"/>
                    <w:rPr>
                      <w:rFonts w:eastAsia="Times New Roman" w:cstheme="minorHAnsi"/>
                      <w:color w:val="000000"/>
                      <w:spacing w:val="-3"/>
                      <w:sz w:val="18"/>
                      <w:szCs w:val="18"/>
                      <w:lang w:val="en-GB" w:eastAsia="en-GB"/>
                    </w:rPr>
                  </w:pPr>
                  <w:r w:rsidRPr="00AA72A1">
                    <w:rPr>
                      <w:rFonts w:eastAsia="Times New Roman" w:cstheme="minorHAnsi"/>
                      <w:color w:val="000000"/>
                      <w:spacing w:val="-3"/>
                      <w:sz w:val="18"/>
                      <w:szCs w:val="18"/>
                      <w:lang w:val="en-GB" w:eastAsia="en-GB"/>
                    </w:rPr>
                    <w:t xml:space="preserve">In Turkey, in line with its global </w:t>
                  </w:r>
                  <w:hyperlink r:id="rId14" w:history="1">
                    <w:r w:rsidRPr="00AA72A1">
                      <w:rPr>
                        <w:rStyle w:val="Hyperlink"/>
                        <w:rFonts w:eastAsia="Times New Roman" w:cstheme="minorHAnsi"/>
                        <w:spacing w:val="-3"/>
                        <w:sz w:val="18"/>
                        <w:szCs w:val="18"/>
                        <w:lang w:val="en-GB" w:eastAsia="en-GB"/>
                      </w:rPr>
                      <w:t>Strategic Plan 2018-2021</w:t>
                    </w:r>
                  </w:hyperlink>
                  <w:r w:rsidRPr="00AA72A1">
                    <w:rPr>
                      <w:rFonts w:eastAsia="Times New Roman" w:cstheme="minorHAnsi"/>
                      <w:color w:val="000000"/>
                      <w:spacing w:val="-3"/>
                      <w:sz w:val="18"/>
                      <w:szCs w:val="18"/>
                      <w:lang w:val="en-GB" w:eastAsia="en-GB"/>
                    </w:rPr>
                    <w:t xml:space="preserve">, UN Women works towards three overarching goals: 1) Women lead, participate in, and benefit equally from governance systems; 2) All women and girls live a life free from all forms of violence; 3) Women and girls contribute to and have greater influence in building sustainable peace and resilience and benefit equally from the prevention of natural disasters and conflicts and humanitarian action. </w:t>
                  </w:r>
                </w:p>
                <w:p w14:paraId="6612037F" w14:textId="6CFA9D10" w:rsidR="00CA5F53" w:rsidRPr="00AA72A1" w:rsidRDefault="00CA5F53" w:rsidP="00CA5F53">
                  <w:pPr>
                    <w:autoSpaceDE w:val="0"/>
                    <w:autoSpaceDN w:val="0"/>
                    <w:adjustRightInd w:val="0"/>
                    <w:spacing w:after="0" w:line="240" w:lineRule="auto"/>
                    <w:rPr>
                      <w:rFonts w:eastAsia="Times New Roman" w:cstheme="minorHAnsi"/>
                      <w:color w:val="000000"/>
                      <w:spacing w:val="-3"/>
                      <w:sz w:val="18"/>
                      <w:szCs w:val="18"/>
                      <w:lang w:val="en-GB" w:eastAsia="en-GB"/>
                    </w:rPr>
                  </w:pPr>
                </w:p>
                <w:p w14:paraId="2A57C38D" w14:textId="27EBC732" w:rsidR="00CA5F53" w:rsidRPr="00AA72A1" w:rsidRDefault="00CA5F53" w:rsidP="00541D38">
                  <w:pPr>
                    <w:pStyle w:val="NormalWeb"/>
                    <w:jc w:val="both"/>
                    <w:rPr>
                      <w:rFonts w:asciiTheme="minorHAnsi" w:eastAsia="Times New Roman" w:hAnsiTheme="minorHAnsi" w:cstheme="minorHAnsi"/>
                      <w:color w:val="000000"/>
                      <w:spacing w:val="-3"/>
                      <w:sz w:val="18"/>
                      <w:szCs w:val="18"/>
                      <w:lang w:val="en-GB" w:eastAsia="en-GB"/>
                    </w:rPr>
                  </w:pPr>
                  <w:r w:rsidRPr="00AA72A1">
                    <w:rPr>
                      <w:rFonts w:asciiTheme="minorHAnsi" w:eastAsia="Times New Roman" w:hAnsiTheme="minorHAnsi" w:cstheme="minorHAnsi"/>
                      <w:color w:val="000000"/>
                      <w:spacing w:val="-3"/>
                      <w:sz w:val="18"/>
                      <w:szCs w:val="18"/>
                      <w:lang w:val="en-GB" w:eastAsia="en-GB"/>
                    </w:rPr>
                    <w:t>The project ‘Strengthening civil society capacities and multi-stakeholder partnerships to advance women’s rights and gender equality in Turkey’ to be implemented by UN Women Turkey Office between April 2021 and March 2024 with funding from the European Union aims to reduce gender inequalities by enhancing the ability of civil society organizations (CSOs) to be agents of transformative change towards gender equality and women’s rights. The specific objective of the project is “Women's rights groups, women-led CSOs and other relevant rights based CSOs, including those representing youth and groups facing multiple and intersecting forms of discrimination/marginalization, more effectively influence the gender equality and women’s empowerment agenda at the national and local levels.”</w:t>
                  </w:r>
                </w:p>
              </w:tc>
            </w:tr>
          </w:tbl>
          <w:p w14:paraId="3BF39B60" w14:textId="605B2A28" w:rsidR="00541D38" w:rsidRPr="00AA72A1" w:rsidRDefault="00784B54" w:rsidP="00541D38">
            <w:pPr>
              <w:jc w:val="both"/>
              <w:rPr>
                <w:rFonts w:asciiTheme="minorHAnsi" w:eastAsia="Times New Roman" w:hAnsiTheme="minorHAnsi" w:cstheme="minorHAnsi"/>
                <w:color w:val="000000"/>
                <w:spacing w:val="-3"/>
                <w:sz w:val="18"/>
                <w:szCs w:val="18"/>
                <w:lang w:val="en-GB" w:eastAsia="en-GB"/>
              </w:rPr>
            </w:pPr>
            <w:r w:rsidRPr="00AA72A1">
              <w:rPr>
                <w:rFonts w:asciiTheme="minorHAnsi" w:eastAsia="Times New Roman" w:hAnsiTheme="minorHAnsi" w:cstheme="minorHAnsi"/>
                <w:color w:val="000000"/>
                <w:spacing w:val="-3"/>
                <w:sz w:val="18"/>
                <w:szCs w:val="18"/>
                <w:lang w:val="en-GB" w:eastAsia="en-GB"/>
              </w:rPr>
              <w:t xml:space="preserve">One of the outputs of the project is that ‘Women’s rights/women-led </w:t>
            </w:r>
            <w:r w:rsidR="004B0E30" w:rsidRPr="00AA72A1">
              <w:rPr>
                <w:rFonts w:asciiTheme="minorHAnsi" w:eastAsia="Times New Roman" w:hAnsiTheme="minorHAnsi" w:cstheme="minorHAnsi"/>
                <w:color w:val="000000"/>
                <w:spacing w:val="-3"/>
                <w:sz w:val="18"/>
                <w:szCs w:val="18"/>
                <w:lang w:val="en-GB" w:eastAsia="en-GB"/>
              </w:rPr>
              <w:t xml:space="preserve">CSOs </w:t>
            </w:r>
            <w:r w:rsidRPr="00AA72A1">
              <w:rPr>
                <w:rFonts w:asciiTheme="minorHAnsi" w:eastAsia="Times New Roman" w:hAnsiTheme="minorHAnsi" w:cstheme="minorHAnsi"/>
                <w:color w:val="000000"/>
                <w:spacing w:val="-3"/>
                <w:sz w:val="18"/>
                <w:szCs w:val="18"/>
                <w:lang w:val="en-GB" w:eastAsia="en-GB"/>
              </w:rPr>
              <w:t xml:space="preserve">and other relevant rights-based CSOs in Turkey have increased resources and capacities to advance the rights of women and girls in fields where gender gaps persist </w:t>
            </w:r>
            <w:r w:rsidR="00F00A72" w:rsidRPr="00AA72A1">
              <w:rPr>
                <w:rFonts w:asciiTheme="minorHAnsi" w:eastAsia="Times New Roman" w:hAnsiTheme="minorHAnsi" w:cstheme="minorHAnsi"/>
                <w:color w:val="000000"/>
                <w:spacing w:val="-3"/>
                <w:sz w:val="18"/>
                <w:szCs w:val="18"/>
                <w:lang w:val="en-GB" w:eastAsia="en-GB"/>
              </w:rPr>
              <w:t xml:space="preserve">- </w:t>
            </w:r>
            <w:r w:rsidRPr="00AA72A1">
              <w:rPr>
                <w:rFonts w:asciiTheme="minorHAnsi" w:eastAsia="Times New Roman" w:hAnsiTheme="minorHAnsi" w:cstheme="minorHAnsi"/>
                <w:color w:val="000000"/>
                <w:spacing w:val="-3"/>
                <w:sz w:val="18"/>
                <w:szCs w:val="18"/>
                <w:lang w:val="en-GB" w:eastAsia="en-GB"/>
              </w:rPr>
              <w:t>economic empowerment, elimination of violence against women, and access to justice/human rights mechanisms</w:t>
            </w:r>
            <w:r w:rsidR="00F00A72" w:rsidRPr="00AA72A1">
              <w:rPr>
                <w:rFonts w:asciiTheme="minorHAnsi" w:eastAsia="Times New Roman" w:hAnsiTheme="minorHAnsi" w:cstheme="minorHAnsi"/>
                <w:color w:val="000000"/>
                <w:spacing w:val="-3"/>
                <w:sz w:val="18"/>
                <w:szCs w:val="18"/>
                <w:lang w:val="en-GB" w:eastAsia="en-GB"/>
              </w:rPr>
              <w:t xml:space="preserve"> - </w:t>
            </w:r>
            <w:r w:rsidRPr="00AA72A1">
              <w:rPr>
                <w:rFonts w:asciiTheme="minorHAnsi" w:eastAsia="Times New Roman" w:hAnsiTheme="minorHAnsi" w:cstheme="minorHAnsi"/>
                <w:color w:val="000000"/>
                <w:spacing w:val="-3"/>
                <w:sz w:val="18"/>
                <w:szCs w:val="18"/>
                <w:lang w:val="en-GB" w:eastAsia="en-GB"/>
              </w:rPr>
              <w:t>in line with Turkey’s national and international commitments and in consideration of COVID-19 impacts.’</w:t>
            </w:r>
          </w:p>
          <w:p w14:paraId="11356B4F" w14:textId="77777777" w:rsidR="00541D38" w:rsidRPr="00AA72A1" w:rsidRDefault="00541D38" w:rsidP="00541D38">
            <w:pPr>
              <w:jc w:val="both"/>
              <w:rPr>
                <w:rFonts w:asciiTheme="minorHAnsi" w:eastAsia="Times New Roman" w:hAnsiTheme="minorHAnsi" w:cstheme="minorHAnsi"/>
                <w:color w:val="000000"/>
                <w:spacing w:val="-3"/>
                <w:sz w:val="18"/>
                <w:szCs w:val="18"/>
                <w:lang w:val="en-GB" w:eastAsia="en-GB"/>
              </w:rPr>
            </w:pPr>
          </w:p>
          <w:p w14:paraId="7375EDE8" w14:textId="0B9C960F" w:rsidR="0034285C" w:rsidRPr="00AA72A1" w:rsidRDefault="00F00A72" w:rsidP="00541D38">
            <w:pPr>
              <w:jc w:val="both"/>
              <w:rPr>
                <w:rFonts w:asciiTheme="minorHAnsi" w:eastAsia="Times New Roman" w:hAnsiTheme="minorHAnsi" w:cstheme="minorHAnsi"/>
                <w:color w:val="000000"/>
                <w:spacing w:val="-3"/>
                <w:sz w:val="18"/>
                <w:szCs w:val="18"/>
                <w:lang w:val="en-GB" w:eastAsia="en-GB"/>
              </w:rPr>
            </w:pPr>
            <w:r w:rsidRPr="00AA72A1">
              <w:rPr>
                <w:rFonts w:asciiTheme="minorHAnsi" w:eastAsia="Times New Roman" w:hAnsiTheme="minorHAnsi" w:cstheme="minorHAnsi"/>
                <w:color w:val="000000"/>
                <w:spacing w:val="-3"/>
                <w:sz w:val="18"/>
                <w:szCs w:val="18"/>
                <w:lang w:val="en-GB" w:eastAsia="en-GB"/>
              </w:rPr>
              <w:t xml:space="preserve">In these areas, </w:t>
            </w:r>
            <w:r w:rsidR="00FF7938" w:rsidRPr="00AA72A1">
              <w:rPr>
                <w:rFonts w:asciiTheme="minorHAnsi" w:eastAsia="Times New Roman" w:hAnsiTheme="minorHAnsi" w:cstheme="minorHAnsi"/>
                <w:color w:val="000000"/>
                <w:spacing w:val="-3"/>
                <w:sz w:val="18"/>
                <w:szCs w:val="18"/>
                <w:lang w:val="en-GB" w:eastAsia="en-GB"/>
              </w:rPr>
              <w:t xml:space="preserve">Turkey has made important strides towards aligning its national legislation with international standards on </w:t>
            </w:r>
            <w:r w:rsidR="007C4B67" w:rsidRPr="00AA72A1">
              <w:rPr>
                <w:rFonts w:asciiTheme="minorHAnsi" w:eastAsia="Times New Roman" w:hAnsiTheme="minorHAnsi" w:cstheme="minorHAnsi"/>
                <w:color w:val="000000"/>
                <w:spacing w:val="-3"/>
                <w:sz w:val="18"/>
                <w:szCs w:val="18"/>
                <w:lang w:val="en-GB" w:eastAsia="en-GB"/>
              </w:rPr>
              <w:t xml:space="preserve">women’s rights and </w:t>
            </w:r>
            <w:r w:rsidR="00FF7938" w:rsidRPr="00AA72A1">
              <w:rPr>
                <w:rFonts w:asciiTheme="minorHAnsi" w:eastAsia="Times New Roman" w:hAnsiTheme="minorHAnsi" w:cstheme="minorHAnsi"/>
                <w:color w:val="000000"/>
                <w:spacing w:val="-3"/>
                <w:sz w:val="18"/>
                <w:szCs w:val="18"/>
                <w:lang w:val="en-GB" w:eastAsia="en-GB"/>
              </w:rPr>
              <w:t xml:space="preserve">gender equality and adopting a relevant policy framework. </w:t>
            </w:r>
            <w:r w:rsidR="007C4B67" w:rsidRPr="00AA72A1">
              <w:rPr>
                <w:rFonts w:asciiTheme="minorHAnsi" w:eastAsia="Times New Roman" w:hAnsiTheme="minorHAnsi" w:cstheme="minorHAnsi"/>
                <w:color w:val="000000"/>
                <w:spacing w:val="-3"/>
                <w:sz w:val="18"/>
                <w:szCs w:val="18"/>
                <w:lang w:val="en-GB" w:eastAsia="en-GB"/>
              </w:rPr>
              <w:t xml:space="preserve">Yet, </w:t>
            </w:r>
            <w:r w:rsidR="001775C4" w:rsidRPr="00AA72A1">
              <w:rPr>
                <w:rFonts w:asciiTheme="minorHAnsi" w:eastAsia="Times New Roman" w:hAnsiTheme="minorHAnsi" w:cstheme="minorHAnsi"/>
                <w:color w:val="000000"/>
                <w:spacing w:val="-3"/>
                <w:sz w:val="18"/>
                <w:szCs w:val="18"/>
                <w:lang w:val="en-GB" w:eastAsia="en-GB"/>
              </w:rPr>
              <w:t>there are gaps</w:t>
            </w:r>
            <w:r w:rsidR="0034285C" w:rsidRPr="00AA72A1">
              <w:rPr>
                <w:rFonts w:asciiTheme="minorHAnsi" w:eastAsia="Times New Roman" w:hAnsiTheme="minorHAnsi" w:cstheme="minorHAnsi"/>
                <w:color w:val="000000"/>
                <w:spacing w:val="-3"/>
                <w:sz w:val="18"/>
                <w:szCs w:val="18"/>
                <w:lang w:val="en-GB" w:eastAsia="en-GB"/>
              </w:rPr>
              <w:t xml:space="preserve"> in </w:t>
            </w:r>
            <w:r w:rsidR="00913BBF" w:rsidRPr="00AA72A1">
              <w:rPr>
                <w:rFonts w:asciiTheme="minorHAnsi" w:eastAsia="Times New Roman" w:hAnsiTheme="minorHAnsi" w:cstheme="minorHAnsi"/>
                <w:color w:val="000000"/>
                <w:spacing w:val="-3"/>
                <w:sz w:val="18"/>
                <w:szCs w:val="18"/>
                <w:lang w:val="en-GB" w:eastAsia="en-GB"/>
              </w:rPr>
              <w:t>the implementation of</w:t>
            </w:r>
            <w:r w:rsidR="007C4B67" w:rsidRPr="00AA72A1">
              <w:rPr>
                <w:rFonts w:asciiTheme="minorHAnsi" w:eastAsia="Times New Roman" w:hAnsiTheme="minorHAnsi" w:cstheme="minorHAnsi"/>
                <w:color w:val="000000"/>
                <w:spacing w:val="-3"/>
                <w:sz w:val="18"/>
                <w:szCs w:val="18"/>
                <w:lang w:val="en-GB" w:eastAsia="en-GB"/>
              </w:rPr>
              <w:t xml:space="preserve"> legislation and policies. </w:t>
            </w:r>
            <w:r w:rsidR="0034285C" w:rsidRPr="00AA72A1">
              <w:rPr>
                <w:rFonts w:asciiTheme="minorHAnsi" w:eastAsia="Times New Roman" w:hAnsiTheme="minorHAnsi" w:cstheme="minorHAnsi"/>
                <w:color w:val="000000"/>
                <w:spacing w:val="-3"/>
                <w:sz w:val="18"/>
                <w:szCs w:val="18"/>
                <w:lang w:val="en-GB" w:eastAsia="en-GB"/>
              </w:rPr>
              <w:t>The Gender Development Index (GDI) for Turkey stands at 0.924 in 201</w:t>
            </w:r>
            <w:r w:rsidR="008E2B87" w:rsidRPr="00AA72A1">
              <w:rPr>
                <w:rFonts w:asciiTheme="minorHAnsi" w:eastAsia="Times New Roman" w:hAnsiTheme="minorHAnsi" w:cstheme="minorHAnsi"/>
                <w:color w:val="000000"/>
                <w:spacing w:val="-3"/>
                <w:sz w:val="18"/>
                <w:szCs w:val="18"/>
                <w:lang w:val="en-GB" w:eastAsia="en-GB"/>
              </w:rPr>
              <w:t>9</w:t>
            </w:r>
            <w:r w:rsidR="0034285C" w:rsidRPr="00AA72A1">
              <w:rPr>
                <w:rFonts w:asciiTheme="minorHAnsi" w:eastAsia="Times New Roman" w:hAnsiTheme="minorHAnsi" w:cstheme="minorHAnsi"/>
                <w:color w:val="000000"/>
                <w:spacing w:val="-3"/>
                <w:sz w:val="18"/>
                <w:szCs w:val="18"/>
                <w:lang w:val="en-GB" w:eastAsia="en-GB"/>
              </w:rPr>
              <w:t>, with the female Human Development Index (HDI) standing at 0.7</w:t>
            </w:r>
            <w:r w:rsidR="008E2B87" w:rsidRPr="00AA72A1">
              <w:rPr>
                <w:rFonts w:asciiTheme="minorHAnsi" w:eastAsia="Times New Roman" w:hAnsiTheme="minorHAnsi" w:cstheme="minorHAnsi"/>
                <w:color w:val="000000"/>
                <w:spacing w:val="-3"/>
                <w:sz w:val="18"/>
                <w:szCs w:val="18"/>
                <w:lang w:val="en-GB" w:eastAsia="en-GB"/>
              </w:rPr>
              <w:t>84</w:t>
            </w:r>
            <w:r w:rsidR="0034285C" w:rsidRPr="00AA72A1">
              <w:rPr>
                <w:rFonts w:asciiTheme="minorHAnsi" w:eastAsia="Times New Roman" w:hAnsiTheme="minorHAnsi" w:cstheme="minorHAnsi"/>
                <w:color w:val="000000"/>
                <w:spacing w:val="-3"/>
                <w:sz w:val="18"/>
                <w:szCs w:val="18"/>
                <w:lang w:val="en-GB" w:eastAsia="en-GB"/>
              </w:rPr>
              <w:t xml:space="preserve"> and the male HDI at 0.8</w:t>
            </w:r>
            <w:r w:rsidR="008E2B87" w:rsidRPr="00AA72A1">
              <w:rPr>
                <w:rFonts w:asciiTheme="minorHAnsi" w:eastAsia="Times New Roman" w:hAnsiTheme="minorHAnsi" w:cstheme="minorHAnsi"/>
                <w:color w:val="000000"/>
                <w:spacing w:val="-3"/>
                <w:sz w:val="18"/>
                <w:szCs w:val="18"/>
                <w:lang w:val="en-GB" w:eastAsia="en-GB"/>
              </w:rPr>
              <w:t>48</w:t>
            </w:r>
            <w:r w:rsidR="0034285C" w:rsidRPr="00AA72A1">
              <w:rPr>
                <w:rFonts w:asciiTheme="minorHAnsi" w:eastAsia="Times New Roman" w:hAnsiTheme="minorHAnsi" w:cstheme="minorHAnsi"/>
                <w:color w:val="000000"/>
                <w:spacing w:val="-3"/>
                <w:sz w:val="18"/>
                <w:szCs w:val="18"/>
                <w:lang w:val="en-GB" w:eastAsia="en-GB"/>
              </w:rPr>
              <w:t>. In terms of the Gender Inequality Index (GII), Turkey ranked 6</w:t>
            </w:r>
            <w:r w:rsidR="00EB1EFC" w:rsidRPr="00AA72A1">
              <w:rPr>
                <w:rFonts w:asciiTheme="minorHAnsi" w:eastAsia="Times New Roman" w:hAnsiTheme="minorHAnsi" w:cstheme="minorHAnsi"/>
                <w:color w:val="000000"/>
                <w:spacing w:val="-3"/>
                <w:sz w:val="18"/>
                <w:szCs w:val="18"/>
                <w:lang w:val="en-GB" w:eastAsia="en-GB"/>
              </w:rPr>
              <w:t>8</w:t>
            </w:r>
            <w:r w:rsidR="0034285C" w:rsidRPr="00AA72A1">
              <w:rPr>
                <w:rFonts w:asciiTheme="minorHAnsi" w:eastAsia="Times New Roman" w:hAnsiTheme="minorHAnsi" w:cstheme="minorHAnsi"/>
                <w:color w:val="000000"/>
                <w:spacing w:val="-3"/>
                <w:sz w:val="18"/>
                <w:szCs w:val="18"/>
                <w:lang w:val="en-GB" w:eastAsia="en-GB"/>
              </w:rPr>
              <w:t>th in 201</w:t>
            </w:r>
            <w:r w:rsidR="008E2B87" w:rsidRPr="00AA72A1">
              <w:rPr>
                <w:rFonts w:asciiTheme="minorHAnsi" w:eastAsia="Times New Roman" w:hAnsiTheme="minorHAnsi" w:cstheme="minorHAnsi"/>
                <w:color w:val="000000"/>
                <w:spacing w:val="-3"/>
                <w:sz w:val="18"/>
                <w:szCs w:val="18"/>
                <w:lang w:val="en-GB" w:eastAsia="en-GB"/>
              </w:rPr>
              <w:t>9</w:t>
            </w:r>
            <w:r w:rsidR="0034285C" w:rsidRPr="00AA72A1">
              <w:rPr>
                <w:rFonts w:asciiTheme="minorHAnsi" w:eastAsia="Times New Roman" w:hAnsiTheme="minorHAnsi" w:cstheme="minorHAnsi"/>
                <w:color w:val="000000"/>
                <w:spacing w:val="-3"/>
                <w:sz w:val="18"/>
                <w:szCs w:val="18"/>
                <w:lang w:val="en-GB" w:eastAsia="en-GB"/>
              </w:rPr>
              <w:t xml:space="preserve">, which is lower than its HDI rank. </w:t>
            </w:r>
          </w:p>
          <w:p w14:paraId="53882457" w14:textId="77777777" w:rsidR="0051772A" w:rsidRPr="00AA72A1" w:rsidRDefault="0051772A" w:rsidP="00FF7938">
            <w:pPr>
              <w:pStyle w:val="NormalWeb"/>
              <w:jc w:val="both"/>
              <w:textAlignment w:val="baseline"/>
              <w:rPr>
                <w:rFonts w:asciiTheme="minorHAnsi" w:eastAsia="Times New Roman" w:hAnsiTheme="minorHAnsi" w:cstheme="minorHAnsi"/>
                <w:color w:val="000000"/>
                <w:spacing w:val="-3"/>
                <w:sz w:val="18"/>
                <w:szCs w:val="18"/>
                <w:lang w:eastAsia="en-GB"/>
              </w:rPr>
            </w:pPr>
          </w:p>
          <w:p w14:paraId="6829F4C6" w14:textId="0F6F63E9" w:rsidR="00970148" w:rsidRPr="00AA72A1" w:rsidRDefault="009626AB" w:rsidP="00E60E47">
            <w:pPr>
              <w:spacing w:after="160"/>
              <w:jc w:val="both"/>
              <w:rPr>
                <w:rFonts w:asciiTheme="minorHAnsi" w:hAnsiTheme="minorHAnsi" w:cstheme="minorHAnsi"/>
                <w:sz w:val="18"/>
                <w:szCs w:val="18"/>
              </w:rPr>
            </w:pPr>
            <w:r w:rsidRPr="00AA72A1">
              <w:rPr>
                <w:rFonts w:asciiTheme="minorHAnsi" w:hAnsiTheme="minorHAnsi" w:cstheme="minorHAnsi"/>
                <w:b/>
                <w:bCs/>
                <w:sz w:val="18"/>
                <w:szCs w:val="18"/>
              </w:rPr>
              <w:t>V</w:t>
            </w:r>
            <w:r w:rsidR="00A2698C" w:rsidRPr="00AA72A1">
              <w:rPr>
                <w:rFonts w:asciiTheme="minorHAnsi" w:hAnsiTheme="minorHAnsi" w:cstheme="minorHAnsi"/>
                <w:b/>
                <w:bCs/>
                <w:sz w:val="18"/>
                <w:szCs w:val="18"/>
              </w:rPr>
              <w:t>iolence against women and girls (VAWG)</w:t>
            </w:r>
            <w:r w:rsidR="00A2698C" w:rsidRPr="00AA72A1">
              <w:rPr>
                <w:rFonts w:asciiTheme="minorHAnsi" w:hAnsiTheme="minorHAnsi" w:cstheme="minorHAnsi"/>
                <w:sz w:val="18"/>
                <w:szCs w:val="18"/>
              </w:rPr>
              <w:t xml:space="preserve"> is widespread and perpetuated by gender stereotypes and unequal power relations between women and men. According to the latest prevalence research “Domestic Violence in Turkey Research Report (2014)</w:t>
            </w:r>
            <w:r w:rsidR="002634D2" w:rsidRPr="00AA72A1">
              <w:rPr>
                <w:rStyle w:val="FootnoteReference"/>
                <w:rFonts w:asciiTheme="minorHAnsi" w:hAnsiTheme="minorHAnsi" w:cstheme="minorHAnsi"/>
                <w:sz w:val="18"/>
                <w:szCs w:val="18"/>
              </w:rPr>
              <w:footnoteReference w:id="2"/>
            </w:r>
            <w:r w:rsidR="00A2698C" w:rsidRPr="00AA72A1">
              <w:rPr>
                <w:rFonts w:asciiTheme="minorHAnsi" w:hAnsiTheme="minorHAnsi" w:cstheme="minorHAnsi"/>
                <w:sz w:val="18"/>
                <w:szCs w:val="18"/>
              </w:rPr>
              <w:t xml:space="preserve">”, 38% of ever-married women reported having been subjected to physical and/or sexual violence at any point in their lives by their husbands or intimate partners. The European Commission indicates in its Turkey </w:t>
            </w:r>
            <w:r w:rsidR="000C2F3C" w:rsidRPr="00AA72A1">
              <w:rPr>
                <w:rFonts w:asciiTheme="minorHAnsi" w:hAnsiTheme="minorHAnsi" w:cstheme="minorHAnsi"/>
                <w:sz w:val="18"/>
                <w:szCs w:val="18"/>
              </w:rPr>
              <w:t xml:space="preserve">2020 </w:t>
            </w:r>
            <w:r w:rsidR="008E13E9" w:rsidRPr="00AA72A1">
              <w:rPr>
                <w:rFonts w:asciiTheme="minorHAnsi" w:hAnsiTheme="minorHAnsi" w:cstheme="minorHAnsi"/>
                <w:sz w:val="18"/>
                <w:szCs w:val="18"/>
              </w:rPr>
              <w:t>R</w:t>
            </w:r>
            <w:r w:rsidR="00A2698C" w:rsidRPr="00AA72A1">
              <w:rPr>
                <w:rFonts w:asciiTheme="minorHAnsi" w:hAnsiTheme="minorHAnsi" w:cstheme="minorHAnsi"/>
                <w:sz w:val="18"/>
                <w:szCs w:val="18"/>
              </w:rPr>
              <w:t xml:space="preserve">eport that </w:t>
            </w:r>
            <w:r w:rsidR="00E42034" w:rsidRPr="00AA72A1">
              <w:rPr>
                <w:rFonts w:asciiTheme="minorHAnsi" w:hAnsiTheme="minorHAnsi" w:cstheme="minorHAnsi"/>
                <w:sz w:val="18"/>
                <w:szCs w:val="18"/>
              </w:rPr>
              <w:t>‘…</w:t>
            </w:r>
            <w:r w:rsidR="008E13E9" w:rsidRPr="00AA72A1">
              <w:rPr>
                <w:rFonts w:asciiTheme="minorHAnsi" w:hAnsiTheme="minorHAnsi" w:cstheme="minorHAnsi"/>
                <w:sz w:val="18"/>
                <w:szCs w:val="18"/>
              </w:rPr>
              <w:t>due to continued weak implementation, lack of coordination between institutions and lack of awareness and commitment of law enforcement officials on how to address gender</w:t>
            </w:r>
            <w:r w:rsidR="00E42034" w:rsidRPr="00AA72A1">
              <w:rPr>
                <w:rFonts w:asciiTheme="minorHAnsi" w:hAnsiTheme="minorHAnsi" w:cstheme="minorHAnsi"/>
                <w:sz w:val="18"/>
                <w:szCs w:val="18"/>
              </w:rPr>
              <w:t>-</w:t>
            </w:r>
            <w:r w:rsidR="008E13E9" w:rsidRPr="00AA72A1">
              <w:rPr>
                <w:rFonts w:asciiTheme="minorHAnsi" w:hAnsiTheme="minorHAnsi" w:cstheme="minorHAnsi"/>
                <w:sz w:val="18"/>
                <w:szCs w:val="18"/>
              </w:rPr>
              <w:t>based violence, gender disparity and violence against women remain of serious concern</w:t>
            </w:r>
            <w:r w:rsidR="001D18B1" w:rsidRPr="00AA72A1">
              <w:rPr>
                <w:rFonts w:asciiTheme="minorHAnsi" w:hAnsiTheme="minorHAnsi" w:cstheme="minorHAnsi"/>
                <w:sz w:val="18"/>
                <w:szCs w:val="18"/>
              </w:rPr>
              <w:t>’</w:t>
            </w:r>
            <w:r w:rsidR="008E13E9" w:rsidRPr="00AA72A1">
              <w:rPr>
                <w:rFonts w:asciiTheme="minorHAnsi" w:hAnsiTheme="minorHAnsi" w:cstheme="minorHAnsi"/>
                <w:sz w:val="18"/>
                <w:szCs w:val="18"/>
              </w:rPr>
              <w:t xml:space="preserve"> </w:t>
            </w:r>
            <w:r w:rsidR="001D18B1" w:rsidRPr="00AA72A1">
              <w:rPr>
                <w:rFonts w:asciiTheme="minorHAnsi" w:hAnsiTheme="minorHAnsi" w:cstheme="minorHAnsi"/>
                <w:sz w:val="18"/>
                <w:szCs w:val="18"/>
              </w:rPr>
              <w:t xml:space="preserve">and that </w:t>
            </w:r>
            <w:r w:rsidR="00A2698C" w:rsidRPr="00AA72A1">
              <w:rPr>
                <w:rFonts w:asciiTheme="minorHAnsi" w:hAnsiTheme="minorHAnsi" w:cstheme="minorHAnsi"/>
                <w:sz w:val="18"/>
                <w:szCs w:val="18"/>
              </w:rPr>
              <w:t>4</w:t>
            </w:r>
            <w:r w:rsidR="000C2F3C" w:rsidRPr="00AA72A1">
              <w:rPr>
                <w:rFonts w:asciiTheme="minorHAnsi" w:hAnsiTheme="minorHAnsi" w:cstheme="minorHAnsi"/>
                <w:sz w:val="18"/>
                <w:szCs w:val="18"/>
              </w:rPr>
              <w:t>74</w:t>
            </w:r>
            <w:r w:rsidR="00A2698C" w:rsidRPr="00AA72A1">
              <w:rPr>
                <w:rFonts w:asciiTheme="minorHAnsi" w:hAnsiTheme="minorHAnsi" w:cstheme="minorHAnsi"/>
                <w:sz w:val="18"/>
                <w:szCs w:val="18"/>
              </w:rPr>
              <w:t xml:space="preserve"> women were murdered as a result of VAWG</w:t>
            </w:r>
            <w:r w:rsidR="000C2F3C" w:rsidRPr="00AA72A1">
              <w:rPr>
                <w:rFonts w:asciiTheme="minorHAnsi" w:hAnsiTheme="minorHAnsi" w:cstheme="minorHAnsi"/>
                <w:sz w:val="18"/>
                <w:szCs w:val="18"/>
              </w:rPr>
              <w:t xml:space="preserve"> in 20</w:t>
            </w:r>
            <w:r w:rsidR="00311E2A" w:rsidRPr="00AA72A1">
              <w:rPr>
                <w:rFonts w:asciiTheme="minorHAnsi" w:hAnsiTheme="minorHAnsi" w:cstheme="minorHAnsi"/>
                <w:sz w:val="18"/>
                <w:szCs w:val="18"/>
              </w:rPr>
              <w:t>19</w:t>
            </w:r>
            <w:r w:rsidR="00E36163" w:rsidRPr="00AA72A1">
              <w:rPr>
                <w:rStyle w:val="FootnoteReference"/>
                <w:rFonts w:asciiTheme="minorHAnsi" w:hAnsiTheme="minorHAnsi" w:cstheme="minorHAnsi"/>
                <w:sz w:val="18"/>
                <w:szCs w:val="18"/>
              </w:rPr>
              <w:footnoteReference w:id="3"/>
            </w:r>
            <w:r w:rsidR="001033D3" w:rsidRPr="00AA72A1">
              <w:rPr>
                <w:rFonts w:asciiTheme="minorHAnsi" w:hAnsiTheme="minorHAnsi" w:cstheme="minorHAnsi"/>
                <w:sz w:val="18"/>
                <w:szCs w:val="18"/>
              </w:rPr>
              <w:t>.</w:t>
            </w:r>
            <w:r w:rsidR="00A2698C" w:rsidRPr="00AA72A1">
              <w:rPr>
                <w:rFonts w:asciiTheme="minorHAnsi" w:hAnsiTheme="minorHAnsi" w:cstheme="minorHAnsi"/>
                <w:sz w:val="18"/>
                <w:szCs w:val="18"/>
              </w:rPr>
              <w:t xml:space="preserve"> </w:t>
            </w:r>
            <w:r w:rsidR="001D18B1" w:rsidRPr="00AA72A1">
              <w:rPr>
                <w:rFonts w:asciiTheme="minorHAnsi" w:hAnsiTheme="minorHAnsi" w:cstheme="minorHAnsi"/>
                <w:sz w:val="18"/>
                <w:szCs w:val="18"/>
              </w:rPr>
              <w:t>According to the same report, services for women survivors of violence are very limited and the number of centres to provide such services remains inadequate</w:t>
            </w:r>
            <w:r w:rsidR="00C247F9" w:rsidRPr="00AA72A1">
              <w:rPr>
                <w:rFonts w:asciiTheme="minorHAnsi" w:hAnsiTheme="minorHAnsi" w:cstheme="minorHAnsi"/>
                <w:sz w:val="18"/>
                <w:szCs w:val="18"/>
              </w:rPr>
              <w:t>, where there are 146 women’s shelters as of December 2019</w:t>
            </w:r>
            <w:r w:rsidR="001D18B1" w:rsidRPr="00AA72A1">
              <w:rPr>
                <w:rFonts w:asciiTheme="minorHAnsi" w:hAnsiTheme="minorHAnsi" w:cstheme="minorHAnsi"/>
                <w:sz w:val="18"/>
                <w:szCs w:val="18"/>
              </w:rPr>
              <w:t xml:space="preserve">. </w:t>
            </w:r>
          </w:p>
          <w:p w14:paraId="2826276D" w14:textId="38145847" w:rsidR="00A2698C" w:rsidRPr="00AA72A1" w:rsidRDefault="00272822" w:rsidP="009A083A">
            <w:pPr>
              <w:spacing w:after="160"/>
              <w:jc w:val="both"/>
              <w:rPr>
                <w:rFonts w:asciiTheme="minorHAnsi" w:hAnsiTheme="minorHAnsi" w:cstheme="minorHAnsi"/>
                <w:sz w:val="18"/>
                <w:szCs w:val="18"/>
              </w:rPr>
            </w:pPr>
            <w:r w:rsidRPr="00AA72A1">
              <w:rPr>
                <w:rFonts w:asciiTheme="minorHAnsi" w:hAnsiTheme="minorHAnsi" w:cstheme="minorHAnsi"/>
                <w:sz w:val="18"/>
                <w:szCs w:val="18"/>
              </w:rPr>
              <w:t>T</w:t>
            </w:r>
            <w:r w:rsidR="00A2698C" w:rsidRPr="00AA72A1">
              <w:rPr>
                <w:rFonts w:asciiTheme="minorHAnsi" w:hAnsiTheme="minorHAnsi" w:cstheme="minorHAnsi"/>
                <w:sz w:val="18"/>
                <w:szCs w:val="18"/>
              </w:rPr>
              <w:t>raditional attitudes that normalize VAWG also contribute to victims’ reluctance to report crimes. While 12% of ever-married women have been subjected to sexual violence, only 11% of survivors applied to an institution for support.</w:t>
            </w:r>
            <w:r w:rsidR="00A2698C" w:rsidRPr="00AA72A1">
              <w:rPr>
                <w:rStyle w:val="FootnoteReference"/>
                <w:rFonts w:asciiTheme="minorHAnsi" w:hAnsiTheme="minorHAnsi" w:cstheme="minorHAnsi"/>
                <w:sz w:val="18"/>
                <w:szCs w:val="18"/>
              </w:rPr>
              <w:footnoteReference w:id="4"/>
            </w:r>
            <w:r w:rsidR="0033226C" w:rsidRPr="00AA72A1">
              <w:rPr>
                <w:rFonts w:asciiTheme="minorHAnsi" w:hAnsiTheme="minorHAnsi" w:cstheme="minorHAnsi"/>
                <w:sz w:val="18"/>
                <w:szCs w:val="18"/>
              </w:rPr>
              <w:t xml:space="preserve"> </w:t>
            </w:r>
            <w:r w:rsidR="00A2698C" w:rsidRPr="00AA72A1">
              <w:rPr>
                <w:rFonts w:asciiTheme="minorHAnsi" w:hAnsiTheme="minorHAnsi" w:cstheme="minorHAnsi"/>
                <w:sz w:val="18"/>
                <w:szCs w:val="18"/>
              </w:rPr>
              <w:t xml:space="preserve">One of the reasons why survivors of VAWG do not apply to an institution is the lack of knowledge especially about justice and legal aid mechanisms. This is also confirmed by the CEDAW Committee in its </w:t>
            </w:r>
            <w:r w:rsidR="0033226C" w:rsidRPr="00AA72A1">
              <w:rPr>
                <w:rFonts w:asciiTheme="minorHAnsi" w:hAnsiTheme="minorHAnsi" w:cstheme="minorHAnsi"/>
                <w:sz w:val="18"/>
                <w:szCs w:val="18"/>
              </w:rPr>
              <w:t>latest C</w:t>
            </w:r>
            <w:r w:rsidR="00A2698C" w:rsidRPr="00AA72A1">
              <w:rPr>
                <w:rFonts w:asciiTheme="minorHAnsi" w:hAnsiTheme="minorHAnsi" w:cstheme="minorHAnsi"/>
                <w:sz w:val="18"/>
                <w:szCs w:val="18"/>
              </w:rPr>
              <w:t xml:space="preserve">oncluding </w:t>
            </w:r>
            <w:r w:rsidR="0033226C" w:rsidRPr="00AA72A1">
              <w:rPr>
                <w:rFonts w:asciiTheme="minorHAnsi" w:hAnsiTheme="minorHAnsi" w:cstheme="minorHAnsi"/>
                <w:sz w:val="18"/>
                <w:szCs w:val="18"/>
              </w:rPr>
              <w:t>O</w:t>
            </w:r>
            <w:r w:rsidR="00A2698C" w:rsidRPr="00AA72A1">
              <w:rPr>
                <w:rFonts w:asciiTheme="minorHAnsi" w:hAnsiTheme="minorHAnsi" w:cstheme="minorHAnsi"/>
                <w:sz w:val="18"/>
                <w:szCs w:val="18"/>
              </w:rPr>
              <w:t xml:space="preserve">bservations </w:t>
            </w:r>
            <w:r w:rsidR="00A2698C" w:rsidRPr="00AA72A1">
              <w:rPr>
                <w:rFonts w:asciiTheme="minorHAnsi" w:hAnsiTheme="minorHAnsi" w:cstheme="minorHAnsi"/>
                <w:sz w:val="18"/>
                <w:szCs w:val="18"/>
              </w:rPr>
              <w:lastRenderedPageBreak/>
              <w:t>to Turkey following the seventh periodic review of Turkey’s national report</w:t>
            </w:r>
            <w:r w:rsidR="0033226C" w:rsidRPr="00AA72A1">
              <w:rPr>
                <w:rFonts w:asciiTheme="minorHAnsi" w:hAnsiTheme="minorHAnsi" w:cstheme="minorHAnsi"/>
                <w:sz w:val="18"/>
                <w:szCs w:val="18"/>
              </w:rPr>
              <w:t xml:space="preserve"> in 2016</w:t>
            </w:r>
            <w:r w:rsidR="004E3B4F" w:rsidRPr="00AA72A1">
              <w:rPr>
                <w:rStyle w:val="FootnoteReference"/>
                <w:rFonts w:asciiTheme="minorHAnsi" w:hAnsiTheme="minorHAnsi" w:cstheme="minorHAnsi"/>
                <w:sz w:val="18"/>
                <w:szCs w:val="18"/>
              </w:rPr>
              <w:footnoteReference w:id="5"/>
            </w:r>
            <w:r w:rsidR="00A2698C" w:rsidRPr="00AA72A1">
              <w:rPr>
                <w:rFonts w:asciiTheme="minorHAnsi" w:hAnsiTheme="minorHAnsi" w:cstheme="minorHAnsi"/>
                <w:sz w:val="18"/>
                <w:szCs w:val="18"/>
              </w:rPr>
              <w:t xml:space="preserve">. The Committee expressed concern about “persisting barriers” to women’s </w:t>
            </w:r>
            <w:r w:rsidR="00A2698C" w:rsidRPr="00AA72A1">
              <w:rPr>
                <w:rFonts w:asciiTheme="minorHAnsi" w:hAnsiTheme="minorHAnsi" w:cstheme="minorHAnsi"/>
                <w:b/>
                <w:bCs/>
                <w:sz w:val="18"/>
                <w:szCs w:val="18"/>
              </w:rPr>
              <w:t>access to justice</w:t>
            </w:r>
            <w:r w:rsidR="00A2698C" w:rsidRPr="00AA72A1">
              <w:rPr>
                <w:rFonts w:asciiTheme="minorHAnsi" w:hAnsiTheme="minorHAnsi" w:cstheme="minorHAnsi"/>
                <w:sz w:val="18"/>
                <w:szCs w:val="18"/>
              </w:rPr>
              <w:t xml:space="preserve"> </w:t>
            </w:r>
            <w:r w:rsidR="00F934C4" w:rsidRPr="00AA72A1">
              <w:rPr>
                <w:rFonts w:asciiTheme="minorHAnsi" w:hAnsiTheme="minorHAnsi" w:cstheme="minorHAnsi"/>
                <w:b/>
                <w:bCs/>
                <w:sz w:val="18"/>
                <w:szCs w:val="18"/>
              </w:rPr>
              <w:t>and human rights mechanisms</w:t>
            </w:r>
            <w:r w:rsidR="00F934C4" w:rsidRPr="00AA72A1">
              <w:rPr>
                <w:rFonts w:asciiTheme="minorHAnsi" w:hAnsiTheme="minorHAnsi" w:cstheme="minorHAnsi"/>
                <w:sz w:val="18"/>
                <w:szCs w:val="18"/>
              </w:rPr>
              <w:t xml:space="preserve"> </w:t>
            </w:r>
            <w:r w:rsidR="00A2698C" w:rsidRPr="00AA72A1">
              <w:rPr>
                <w:rFonts w:asciiTheme="minorHAnsi" w:hAnsiTheme="minorHAnsi" w:cstheme="minorHAnsi"/>
                <w:sz w:val="18"/>
                <w:szCs w:val="18"/>
              </w:rPr>
              <w:t>including lack of knowledge by women of their rights, language barriers faced by women whose native language is not Turkish, limited knowledge of gender equality on the part of law enforcement officials and legal practitioners, the limited scope of legal aid, both economically and substantively, makes it inaccessible to women who cannot afford it. It recommends that women’s awareness of their rights and the means to enforce them to be enhanced in addition to ensuring free legal aid to women who face language and economic barriers in accessing legal aid. The Committee also points out the crucial role of independent human rights organisations such as the Ombudsman Institution.</w:t>
            </w:r>
            <w:r w:rsidR="00EC4BD3" w:rsidRPr="00AA72A1">
              <w:rPr>
                <w:rFonts w:asciiTheme="minorHAnsi" w:hAnsiTheme="minorHAnsi" w:cstheme="minorHAnsi"/>
                <w:sz w:val="18"/>
                <w:szCs w:val="18"/>
              </w:rPr>
              <w:t xml:space="preserve"> </w:t>
            </w:r>
          </w:p>
          <w:p w14:paraId="2E4112ED" w14:textId="1ED0ADC8" w:rsidR="0034285C" w:rsidRPr="00AA72A1" w:rsidRDefault="0034285C" w:rsidP="00FF7938">
            <w:pPr>
              <w:pStyle w:val="NormalWeb"/>
              <w:jc w:val="both"/>
              <w:textAlignment w:val="baseline"/>
              <w:rPr>
                <w:rFonts w:asciiTheme="minorHAnsi" w:eastAsia="Times New Roman" w:hAnsiTheme="minorHAnsi" w:cstheme="minorHAnsi"/>
                <w:color w:val="000000"/>
                <w:spacing w:val="-3"/>
                <w:sz w:val="18"/>
                <w:szCs w:val="18"/>
                <w:lang w:eastAsia="en-GB"/>
              </w:rPr>
            </w:pPr>
          </w:p>
          <w:p w14:paraId="03385B2B" w14:textId="34E2AAA9" w:rsidR="0067536B" w:rsidRPr="00AA72A1" w:rsidRDefault="00C24EA4" w:rsidP="0067536B">
            <w:pPr>
              <w:ind w:right="22"/>
              <w:jc w:val="both"/>
              <w:rPr>
                <w:rFonts w:asciiTheme="minorHAnsi" w:eastAsiaTheme="minorEastAsia" w:hAnsiTheme="minorHAnsi" w:cstheme="minorHAnsi"/>
                <w:sz w:val="18"/>
                <w:szCs w:val="18"/>
                <w:lang w:val="en-US"/>
              </w:rPr>
            </w:pPr>
            <w:r w:rsidRPr="00AA72A1">
              <w:rPr>
                <w:rFonts w:asciiTheme="minorHAnsi" w:hAnsiTheme="minorHAnsi" w:cstheme="minorHAnsi"/>
                <w:b/>
                <w:bCs/>
                <w:sz w:val="18"/>
                <w:szCs w:val="18"/>
              </w:rPr>
              <w:t>Women’s l</w:t>
            </w:r>
            <w:r w:rsidR="0067536B" w:rsidRPr="00AA72A1">
              <w:rPr>
                <w:rFonts w:asciiTheme="minorHAnsi" w:hAnsiTheme="minorHAnsi" w:cstheme="minorHAnsi"/>
                <w:b/>
                <w:bCs/>
                <w:sz w:val="18"/>
                <w:szCs w:val="18"/>
              </w:rPr>
              <w:t xml:space="preserve">abour force participation </w:t>
            </w:r>
            <w:r w:rsidR="0016314C" w:rsidRPr="00AA72A1">
              <w:rPr>
                <w:rFonts w:asciiTheme="minorHAnsi" w:hAnsiTheme="minorHAnsi" w:cstheme="minorHAnsi"/>
                <w:b/>
                <w:bCs/>
                <w:sz w:val="18"/>
                <w:szCs w:val="18"/>
              </w:rPr>
              <w:t xml:space="preserve">and employment </w:t>
            </w:r>
            <w:r w:rsidRPr="00AA72A1">
              <w:rPr>
                <w:rFonts w:asciiTheme="minorHAnsi" w:hAnsiTheme="minorHAnsi" w:cstheme="minorHAnsi"/>
                <w:b/>
                <w:bCs/>
                <w:sz w:val="18"/>
                <w:szCs w:val="18"/>
              </w:rPr>
              <w:t>rates</w:t>
            </w:r>
            <w:r w:rsidRPr="00AA72A1">
              <w:rPr>
                <w:rFonts w:asciiTheme="minorHAnsi" w:hAnsiTheme="minorHAnsi" w:cstheme="minorHAnsi"/>
                <w:sz w:val="18"/>
                <w:szCs w:val="18"/>
              </w:rPr>
              <w:t xml:space="preserve"> in Turkey </w:t>
            </w:r>
            <w:r w:rsidR="0067536B" w:rsidRPr="00AA72A1">
              <w:rPr>
                <w:rFonts w:asciiTheme="minorHAnsi" w:hAnsiTheme="minorHAnsi" w:cstheme="minorHAnsi"/>
                <w:sz w:val="18"/>
                <w:szCs w:val="18"/>
              </w:rPr>
              <w:t>remain low. According to TURKSTAT, in 2020, the employment rate for women was 2</w:t>
            </w:r>
            <w:r w:rsidR="00CB46ED" w:rsidRPr="00AA72A1">
              <w:rPr>
                <w:rFonts w:asciiTheme="minorHAnsi" w:hAnsiTheme="minorHAnsi" w:cstheme="minorHAnsi"/>
                <w:sz w:val="18"/>
                <w:szCs w:val="18"/>
              </w:rPr>
              <w:t>6.3</w:t>
            </w:r>
            <w:r w:rsidR="0067536B" w:rsidRPr="00AA72A1">
              <w:rPr>
                <w:rFonts w:asciiTheme="minorHAnsi" w:hAnsiTheme="minorHAnsi" w:cstheme="minorHAnsi"/>
                <w:sz w:val="18"/>
                <w:szCs w:val="18"/>
              </w:rPr>
              <w:t>%, compared with 5</w:t>
            </w:r>
            <w:r w:rsidR="00CB46ED" w:rsidRPr="00AA72A1">
              <w:rPr>
                <w:rFonts w:asciiTheme="minorHAnsi" w:hAnsiTheme="minorHAnsi" w:cstheme="minorHAnsi"/>
                <w:sz w:val="18"/>
                <w:szCs w:val="18"/>
              </w:rPr>
              <w:t>9</w:t>
            </w:r>
            <w:r w:rsidR="0067536B" w:rsidRPr="00AA72A1">
              <w:rPr>
                <w:rFonts w:asciiTheme="minorHAnsi" w:hAnsiTheme="minorHAnsi" w:cstheme="minorHAnsi"/>
                <w:sz w:val="18"/>
                <w:szCs w:val="18"/>
              </w:rPr>
              <w:t>.</w:t>
            </w:r>
            <w:r w:rsidR="00CB46ED" w:rsidRPr="00AA72A1">
              <w:rPr>
                <w:rFonts w:asciiTheme="minorHAnsi" w:hAnsiTheme="minorHAnsi" w:cstheme="minorHAnsi"/>
                <w:sz w:val="18"/>
                <w:szCs w:val="18"/>
              </w:rPr>
              <w:t>8</w:t>
            </w:r>
            <w:r w:rsidR="0067536B" w:rsidRPr="00AA72A1">
              <w:rPr>
                <w:rFonts w:asciiTheme="minorHAnsi" w:hAnsiTheme="minorHAnsi" w:cstheme="minorHAnsi"/>
                <w:sz w:val="18"/>
                <w:szCs w:val="18"/>
              </w:rPr>
              <w:t>% for men (above the age of 15)</w:t>
            </w:r>
            <w:r w:rsidR="00CB46ED" w:rsidRPr="00AA72A1">
              <w:rPr>
                <w:rFonts w:asciiTheme="minorHAnsi" w:hAnsiTheme="minorHAnsi" w:cstheme="minorHAnsi"/>
                <w:sz w:val="18"/>
                <w:szCs w:val="18"/>
              </w:rPr>
              <w:t xml:space="preserve">, with an overall </w:t>
            </w:r>
            <w:r w:rsidR="002C6CC9" w:rsidRPr="00AA72A1">
              <w:rPr>
                <w:rFonts w:asciiTheme="minorHAnsi" w:hAnsiTheme="minorHAnsi" w:cstheme="minorHAnsi"/>
                <w:sz w:val="18"/>
                <w:szCs w:val="18"/>
              </w:rPr>
              <w:t>decrease by 2.9 percentage points compared to 2019</w:t>
            </w:r>
            <w:r w:rsidR="00F25C30" w:rsidRPr="00AA72A1">
              <w:rPr>
                <w:rStyle w:val="FootnoteReference"/>
                <w:rFonts w:asciiTheme="minorHAnsi" w:hAnsiTheme="minorHAnsi" w:cstheme="minorHAnsi"/>
                <w:sz w:val="18"/>
                <w:szCs w:val="18"/>
              </w:rPr>
              <w:footnoteReference w:id="6"/>
            </w:r>
            <w:r w:rsidR="0067536B" w:rsidRPr="00AA72A1">
              <w:rPr>
                <w:rFonts w:asciiTheme="minorHAnsi" w:hAnsiTheme="minorHAnsi" w:cstheme="minorHAnsi"/>
                <w:sz w:val="18"/>
                <w:szCs w:val="18"/>
              </w:rPr>
              <w:t xml:space="preserve">. </w:t>
            </w:r>
            <w:r w:rsidR="00453710" w:rsidRPr="00AA72A1">
              <w:rPr>
                <w:rFonts w:asciiTheme="minorHAnsi" w:eastAsiaTheme="minorEastAsia" w:hAnsiTheme="minorHAnsi" w:cstheme="minorHAnsi"/>
                <w:sz w:val="18"/>
                <w:szCs w:val="18"/>
                <w:lang w:val="en-US"/>
              </w:rPr>
              <w:t>Women’s unemployment rate is recorded as 15% in 2020, whilst this rate is 12.3% for men. The rate of women employed without any social security is 37.1% compared to 27.7% for men in 2020</w:t>
            </w:r>
            <w:r w:rsidR="00453710" w:rsidRPr="00AA72A1">
              <w:rPr>
                <w:rStyle w:val="FootnoteReference"/>
                <w:rFonts w:asciiTheme="minorHAnsi" w:eastAsiaTheme="minorEastAsia" w:hAnsiTheme="minorHAnsi" w:cstheme="minorHAnsi"/>
                <w:sz w:val="18"/>
                <w:szCs w:val="18"/>
              </w:rPr>
              <w:footnoteReference w:id="7"/>
            </w:r>
            <w:r w:rsidR="00453710" w:rsidRPr="00AA72A1">
              <w:rPr>
                <w:rFonts w:asciiTheme="minorHAnsi" w:eastAsiaTheme="minorEastAsia" w:hAnsiTheme="minorHAnsi" w:cstheme="minorHAnsi"/>
                <w:sz w:val="18"/>
                <w:szCs w:val="18"/>
                <w:lang w:val="en-US"/>
              </w:rPr>
              <w:t xml:space="preserve">. </w:t>
            </w:r>
            <w:r w:rsidR="0067536B" w:rsidRPr="00AA72A1">
              <w:rPr>
                <w:rFonts w:asciiTheme="minorHAnsi" w:hAnsiTheme="minorHAnsi" w:cstheme="minorHAnsi"/>
                <w:sz w:val="18"/>
                <w:szCs w:val="18"/>
              </w:rPr>
              <w:t xml:space="preserve">The gender gap in employment is particularly high for the 25-49 age group with small children. </w:t>
            </w:r>
            <w:r w:rsidR="0067536B" w:rsidRPr="00AA72A1">
              <w:rPr>
                <w:rFonts w:asciiTheme="minorHAnsi" w:eastAsiaTheme="minorEastAsia" w:hAnsiTheme="minorHAnsi" w:cstheme="minorHAnsi"/>
                <w:sz w:val="18"/>
                <w:szCs w:val="18"/>
                <w:lang w:val="en-US"/>
              </w:rPr>
              <w:t>According to TURKSTAT’s ‘Time Use Survey’ of 2015, women do five times more care and domestic work than men, regardless of their employment status.</w:t>
            </w:r>
            <w:r w:rsidR="0067536B" w:rsidRPr="00AA72A1">
              <w:rPr>
                <w:rFonts w:asciiTheme="minorHAnsi" w:eastAsiaTheme="minorEastAsia" w:hAnsiTheme="minorHAnsi" w:cstheme="minorHAnsi"/>
                <w:sz w:val="18"/>
                <w:szCs w:val="18"/>
                <w:vertAlign w:val="superscript"/>
                <w:lang w:val="en-US"/>
              </w:rPr>
              <w:footnoteReference w:id="8"/>
            </w:r>
            <w:r w:rsidR="0067536B" w:rsidRPr="00AA72A1">
              <w:rPr>
                <w:rFonts w:asciiTheme="minorHAnsi" w:eastAsiaTheme="minorEastAsia" w:hAnsiTheme="minorHAnsi" w:cstheme="minorHAnsi"/>
                <w:sz w:val="18"/>
                <w:szCs w:val="18"/>
                <w:lang w:val="en-US"/>
              </w:rPr>
              <w:t xml:space="preserve">  </w:t>
            </w:r>
            <w:r w:rsidR="0067536B" w:rsidRPr="00AA72A1">
              <w:rPr>
                <w:rFonts w:asciiTheme="minorHAnsi" w:hAnsiTheme="minorHAnsi" w:cstheme="minorHAnsi"/>
                <w:sz w:val="18"/>
                <w:szCs w:val="18"/>
              </w:rPr>
              <w:t>Women earn less than men regardless of their level of education.</w:t>
            </w:r>
            <w:r w:rsidR="004B0BCA" w:rsidRPr="00AA72A1">
              <w:rPr>
                <w:rFonts w:asciiTheme="minorHAnsi" w:hAnsiTheme="minorHAnsi" w:cstheme="minorHAnsi"/>
                <w:sz w:val="18"/>
                <w:szCs w:val="18"/>
              </w:rPr>
              <w:t xml:space="preserve"> </w:t>
            </w:r>
            <w:r w:rsidR="00A96A47" w:rsidRPr="00AA72A1">
              <w:rPr>
                <w:rFonts w:asciiTheme="minorHAnsi" w:eastAsiaTheme="minorEastAsia" w:hAnsiTheme="minorHAnsi" w:cstheme="minorHAnsi"/>
                <w:sz w:val="18"/>
                <w:szCs w:val="18"/>
              </w:rPr>
              <w:t xml:space="preserve">European Commission’s Turkey 2020 Report </w:t>
            </w:r>
            <w:r w:rsidR="00CC5487" w:rsidRPr="00AA72A1">
              <w:rPr>
                <w:rFonts w:asciiTheme="minorHAnsi" w:eastAsiaTheme="minorEastAsia" w:hAnsiTheme="minorHAnsi" w:cstheme="minorHAnsi"/>
                <w:sz w:val="18"/>
                <w:szCs w:val="18"/>
              </w:rPr>
              <w:t xml:space="preserve">underscores </w:t>
            </w:r>
            <w:r w:rsidR="00A96A47" w:rsidRPr="00AA72A1">
              <w:rPr>
                <w:rFonts w:asciiTheme="minorHAnsi" w:eastAsiaTheme="minorEastAsia" w:hAnsiTheme="minorHAnsi" w:cstheme="minorHAnsi"/>
                <w:sz w:val="18"/>
                <w:szCs w:val="18"/>
              </w:rPr>
              <w:t>to the need for m</w:t>
            </w:r>
            <w:r w:rsidR="005D3245" w:rsidRPr="00AA72A1">
              <w:rPr>
                <w:rFonts w:asciiTheme="minorHAnsi" w:eastAsiaTheme="minorEastAsia" w:hAnsiTheme="minorHAnsi" w:cstheme="minorHAnsi"/>
                <w:sz w:val="18"/>
                <w:szCs w:val="18"/>
              </w:rPr>
              <w:t xml:space="preserve">ore tailor-made efforts and outreach strategies to improve the employability of low skilled, women and young people, </w:t>
            </w:r>
            <w:r w:rsidR="00A96A47" w:rsidRPr="00AA72A1">
              <w:rPr>
                <w:rFonts w:asciiTheme="minorHAnsi" w:eastAsiaTheme="minorEastAsia" w:hAnsiTheme="minorHAnsi" w:cstheme="minorHAnsi"/>
                <w:sz w:val="18"/>
                <w:szCs w:val="18"/>
              </w:rPr>
              <w:t xml:space="preserve">those not in employment, education or training </w:t>
            </w:r>
            <w:r w:rsidR="005D3245" w:rsidRPr="00AA72A1">
              <w:rPr>
                <w:rFonts w:asciiTheme="minorHAnsi" w:eastAsiaTheme="minorEastAsia" w:hAnsiTheme="minorHAnsi" w:cstheme="minorHAnsi"/>
                <w:sz w:val="18"/>
                <w:szCs w:val="18"/>
              </w:rPr>
              <w:t>in particular</w:t>
            </w:r>
            <w:r w:rsidR="00CC5487" w:rsidRPr="00AA72A1">
              <w:rPr>
                <w:rFonts w:asciiTheme="minorHAnsi" w:eastAsiaTheme="minorEastAsia" w:hAnsiTheme="minorHAnsi" w:cstheme="minorHAnsi"/>
                <w:sz w:val="18"/>
                <w:szCs w:val="18"/>
              </w:rPr>
              <w:t xml:space="preserve">. The report also </w:t>
            </w:r>
            <w:r w:rsidR="00815394" w:rsidRPr="00AA72A1">
              <w:rPr>
                <w:rFonts w:asciiTheme="minorHAnsi" w:eastAsiaTheme="minorEastAsia" w:hAnsiTheme="minorHAnsi" w:cstheme="minorHAnsi"/>
                <w:sz w:val="18"/>
                <w:szCs w:val="18"/>
              </w:rPr>
              <w:t xml:space="preserve">underlines the lack of </w:t>
            </w:r>
            <w:r w:rsidR="00193927" w:rsidRPr="00AA72A1">
              <w:rPr>
                <w:rFonts w:asciiTheme="minorHAnsi" w:eastAsiaTheme="minorEastAsia" w:hAnsiTheme="minorHAnsi" w:cstheme="minorHAnsi"/>
                <w:sz w:val="18"/>
                <w:szCs w:val="18"/>
              </w:rPr>
              <w:t>legislative and institutional mechanisms needed to balance family and working life as a basic component of all national policies promoting women’s employment.</w:t>
            </w:r>
            <w:r w:rsidR="006C2931" w:rsidRPr="00AA72A1">
              <w:rPr>
                <w:rFonts w:asciiTheme="minorHAnsi" w:hAnsiTheme="minorHAnsi" w:cstheme="minorHAnsi"/>
                <w:sz w:val="18"/>
                <w:szCs w:val="18"/>
              </w:rPr>
              <w:t xml:space="preserve"> </w:t>
            </w:r>
          </w:p>
          <w:p w14:paraId="78898C56" w14:textId="4FD9C73D" w:rsidR="00653C81" w:rsidRPr="00AA72A1" w:rsidRDefault="00653C81" w:rsidP="00FF7938">
            <w:pPr>
              <w:pStyle w:val="NormalWeb"/>
              <w:jc w:val="both"/>
              <w:textAlignment w:val="baseline"/>
              <w:rPr>
                <w:rFonts w:asciiTheme="minorHAnsi" w:eastAsia="Times New Roman" w:hAnsiTheme="minorHAnsi" w:cstheme="minorHAnsi"/>
                <w:color w:val="000000"/>
                <w:spacing w:val="-3"/>
                <w:sz w:val="18"/>
                <w:szCs w:val="18"/>
                <w:lang w:val="en-US" w:eastAsia="en-GB"/>
              </w:rPr>
            </w:pPr>
          </w:p>
          <w:p w14:paraId="171AF518" w14:textId="3CF7AD05" w:rsidR="00F934C4" w:rsidRPr="00AA72A1" w:rsidRDefault="00F934C4" w:rsidP="00F934C4">
            <w:pPr>
              <w:jc w:val="both"/>
              <w:rPr>
                <w:rFonts w:asciiTheme="minorHAnsi" w:hAnsiTheme="minorHAnsi" w:cstheme="minorHAnsi"/>
                <w:sz w:val="18"/>
                <w:szCs w:val="18"/>
              </w:rPr>
            </w:pPr>
            <w:r w:rsidRPr="00AA72A1">
              <w:rPr>
                <w:rFonts w:asciiTheme="minorHAnsi" w:hAnsiTheme="minorHAnsi" w:cstheme="minorHAnsi"/>
                <w:b/>
                <w:sz w:val="18"/>
                <w:szCs w:val="18"/>
                <w:u w:color="000000"/>
                <w:bdr w:val="nil"/>
              </w:rPr>
              <w:t>Women and girls belonging to specific groups</w:t>
            </w:r>
            <w:r w:rsidRPr="00AA72A1">
              <w:rPr>
                <w:rFonts w:asciiTheme="minorHAnsi" w:hAnsiTheme="minorHAnsi" w:cstheme="minorHAnsi"/>
                <w:bCs/>
                <w:sz w:val="18"/>
                <w:szCs w:val="18"/>
                <w:u w:color="000000"/>
                <w:bdr w:val="nil"/>
              </w:rPr>
              <w:t xml:space="preserve"> are facing compounded challenges due to the intersection of sex/gender and nationality, </w:t>
            </w:r>
            <w:r w:rsidR="00CC6AE7" w:rsidRPr="00AA72A1">
              <w:rPr>
                <w:rFonts w:asciiTheme="minorHAnsi" w:hAnsiTheme="minorHAnsi" w:cstheme="minorHAnsi"/>
                <w:bCs/>
                <w:sz w:val="18"/>
                <w:szCs w:val="18"/>
                <w:u w:color="000000"/>
                <w:bdr w:val="nil"/>
              </w:rPr>
              <w:t xml:space="preserve">disability, </w:t>
            </w:r>
            <w:r w:rsidRPr="00AA72A1">
              <w:rPr>
                <w:rFonts w:asciiTheme="minorHAnsi" w:hAnsiTheme="minorHAnsi" w:cstheme="minorHAnsi"/>
                <w:bCs/>
                <w:sz w:val="18"/>
                <w:szCs w:val="18"/>
                <w:u w:color="000000"/>
                <w:bdr w:val="nil"/>
              </w:rPr>
              <w:t xml:space="preserve">migration status, age, health status, and other aspects. </w:t>
            </w:r>
            <w:r w:rsidR="00CC6AE7" w:rsidRPr="00AA72A1">
              <w:rPr>
                <w:rFonts w:asciiTheme="minorHAnsi" w:hAnsiTheme="minorHAnsi" w:cstheme="minorHAnsi"/>
                <w:bCs/>
                <w:sz w:val="18"/>
                <w:szCs w:val="18"/>
                <w:u w:color="000000"/>
                <w:bdr w:val="nil"/>
              </w:rPr>
              <w:t>More specifically</w:t>
            </w:r>
            <w:r w:rsidR="006034BC" w:rsidRPr="00AA72A1">
              <w:rPr>
                <w:rFonts w:asciiTheme="minorHAnsi" w:hAnsiTheme="minorHAnsi" w:cstheme="minorHAnsi"/>
                <w:bCs/>
                <w:sz w:val="18"/>
                <w:szCs w:val="18"/>
                <w:u w:color="000000"/>
                <w:bdr w:val="nil"/>
              </w:rPr>
              <w:t>,</w:t>
            </w:r>
            <w:r w:rsidR="00CC6AE7" w:rsidRPr="00AA72A1">
              <w:rPr>
                <w:rFonts w:asciiTheme="minorHAnsi" w:hAnsiTheme="minorHAnsi" w:cstheme="minorHAnsi"/>
                <w:bCs/>
                <w:sz w:val="18"/>
                <w:szCs w:val="18"/>
                <w:u w:color="000000"/>
                <w:bdr w:val="nil"/>
              </w:rPr>
              <w:t xml:space="preserve"> </w:t>
            </w:r>
            <w:r w:rsidR="006034BC" w:rsidRPr="00AA72A1">
              <w:rPr>
                <w:rFonts w:asciiTheme="minorHAnsi" w:hAnsiTheme="minorHAnsi" w:cstheme="minorHAnsi"/>
                <w:sz w:val="18"/>
                <w:szCs w:val="18"/>
              </w:rPr>
              <w:t>t</w:t>
            </w:r>
            <w:r w:rsidR="00EF720E" w:rsidRPr="00AA72A1">
              <w:rPr>
                <w:rFonts w:asciiTheme="minorHAnsi" w:hAnsiTheme="minorHAnsi" w:cstheme="minorHAnsi"/>
                <w:sz w:val="18"/>
                <w:szCs w:val="18"/>
              </w:rPr>
              <w:t xml:space="preserve">here is a </w:t>
            </w:r>
            <w:r w:rsidR="00FD4DA7" w:rsidRPr="00AA72A1">
              <w:rPr>
                <w:rFonts w:asciiTheme="minorHAnsi" w:hAnsiTheme="minorHAnsi" w:cstheme="minorHAnsi"/>
                <w:sz w:val="18"/>
                <w:szCs w:val="18"/>
              </w:rPr>
              <w:t xml:space="preserve">lack of policies and measures that prevent discrimination and advance </w:t>
            </w:r>
            <w:r w:rsidR="002F2E73" w:rsidRPr="00AA72A1">
              <w:rPr>
                <w:rFonts w:asciiTheme="minorHAnsi" w:hAnsiTheme="minorHAnsi" w:cstheme="minorHAnsi"/>
                <w:sz w:val="18"/>
                <w:szCs w:val="18"/>
              </w:rPr>
              <w:t xml:space="preserve">the </w:t>
            </w:r>
            <w:r w:rsidR="00FD4DA7" w:rsidRPr="00AA72A1">
              <w:rPr>
                <w:rFonts w:asciiTheme="minorHAnsi" w:hAnsiTheme="minorHAnsi" w:cstheme="minorHAnsi"/>
                <w:sz w:val="18"/>
                <w:szCs w:val="18"/>
              </w:rPr>
              <w:t>substantive equality</w:t>
            </w:r>
            <w:r w:rsidR="006034BC" w:rsidRPr="00AA72A1">
              <w:rPr>
                <w:rFonts w:asciiTheme="minorHAnsi" w:hAnsiTheme="minorHAnsi" w:cstheme="minorHAnsi"/>
                <w:sz w:val="18"/>
                <w:szCs w:val="18"/>
              </w:rPr>
              <w:t xml:space="preserve"> of </w:t>
            </w:r>
            <w:r w:rsidR="006034BC" w:rsidRPr="00AA72A1">
              <w:rPr>
                <w:rFonts w:asciiTheme="minorHAnsi" w:hAnsiTheme="minorHAnsi" w:cstheme="minorHAnsi"/>
                <w:b/>
                <w:bCs/>
                <w:sz w:val="18"/>
                <w:szCs w:val="18"/>
              </w:rPr>
              <w:t>women and girls with disabilities</w:t>
            </w:r>
            <w:r w:rsidR="00FD4DA7" w:rsidRPr="00AA72A1">
              <w:rPr>
                <w:rFonts w:asciiTheme="minorHAnsi" w:hAnsiTheme="minorHAnsi" w:cstheme="minorHAnsi"/>
                <w:sz w:val="18"/>
                <w:szCs w:val="18"/>
              </w:rPr>
              <w:t>, both vis-à-vis men with disabilities, and other women</w:t>
            </w:r>
            <w:r w:rsidR="00A941B3" w:rsidRPr="00AA72A1">
              <w:rPr>
                <w:rFonts w:asciiTheme="minorHAnsi" w:hAnsiTheme="minorHAnsi" w:cstheme="minorHAnsi"/>
                <w:sz w:val="18"/>
                <w:szCs w:val="18"/>
              </w:rPr>
              <w:t xml:space="preserve">, as well as </w:t>
            </w:r>
            <w:r w:rsidR="0058526A" w:rsidRPr="00AA72A1">
              <w:rPr>
                <w:rFonts w:asciiTheme="minorHAnsi" w:hAnsiTheme="minorHAnsi" w:cstheme="minorHAnsi"/>
                <w:sz w:val="18"/>
                <w:szCs w:val="18"/>
              </w:rPr>
              <w:t xml:space="preserve">that </w:t>
            </w:r>
            <w:r w:rsidR="00A941B3" w:rsidRPr="00AA72A1">
              <w:rPr>
                <w:rFonts w:asciiTheme="minorHAnsi" w:hAnsiTheme="minorHAnsi" w:cstheme="minorHAnsi"/>
                <w:sz w:val="18"/>
                <w:szCs w:val="18"/>
              </w:rPr>
              <w:t>ensure their access to justice and human rights mechanisms</w:t>
            </w:r>
            <w:r w:rsidR="00FD4DA7" w:rsidRPr="00AA72A1">
              <w:rPr>
                <w:rFonts w:asciiTheme="minorHAnsi" w:hAnsiTheme="minorHAnsi" w:cstheme="minorHAnsi"/>
                <w:sz w:val="18"/>
                <w:szCs w:val="18"/>
              </w:rPr>
              <w:t xml:space="preserve">. </w:t>
            </w:r>
            <w:r w:rsidRPr="00AA72A1">
              <w:rPr>
                <w:rFonts w:asciiTheme="minorHAnsi" w:hAnsiTheme="minorHAnsi" w:cstheme="minorHAnsi"/>
                <w:bCs/>
                <w:sz w:val="18"/>
                <w:szCs w:val="18"/>
                <w:u w:color="000000"/>
                <w:bdr w:val="nil"/>
              </w:rPr>
              <w:t xml:space="preserve">Many </w:t>
            </w:r>
            <w:r w:rsidRPr="00AA72A1">
              <w:rPr>
                <w:rFonts w:asciiTheme="minorHAnsi" w:hAnsiTheme="minorHAnsi" w:cstheme="minorHAnsi"/>
                <w:b/>
                <w:sz w:val="18"/>
                <w:szCs w:val="18"/>
                <w:u w:color="000000"/>
                <w:bdr w:val="nil"/>
              </w:rPr>
              <w:t>Syrian women under Temporary Protection</w:t>
            </w:r>
            <w:r w:rsidRPr="00AA72A1">
              <w:rPr>
                <w:rFonts w:asciiTheme="minorHAnsi" w:hAnsiTheme="minorHAnsi" w:cstheme="minorHAnsi"/>
                <w:bCs/>
                <w:sz w:val="18"/>
                <w:szCs w:val="18"/>
                <w:u w:color="000000"/>
                <w:bdr w:val="nil"/>
              </w:rPr>
              <w:t xml:space="preserve"> </w:t>
            </w:r>
            <w:r w:rsidR="0094509A" w:rsidRPr="00AA72A1">
              <w:rPr>
                <w:rFonts w:asciiTheme="minorHAnsi" w:hAnsiTheme="minorHAnsi" w:cstheme="minorHAnsi"/>
                <w:bCs/>
                <w:sz w:val="18"/>
                <w:szCs w:val="18"/>
                <w:u w:color="000000"/>
                <w:bdr w:val="nil"/>
              </w:rPr>
              <w:t xml:space="preserve">and other refugee and migrant women </w:t>
            </w:r>
            <w:r w:rsidRPr="00AA72A1">
              <w:rPr>
                <w:rFonts w:asciiTheme="minorHAnsi" w:eastAsiaTheme="minorEastAsia" w:hAnsiTheme="minorHAnsi" w:cstheme="minorHAnsi"/>
                <w:bCs/>
                <w:color w:val="221E1F"/>
                <w:sz w:val="18"/>
                <w:szCs w:val="18"/>
              </w:rPr>
              <w:t xml:space="preserve">continue to live under harsh and unpredictable conditions, with little access to income, decent jobs and </w:t>
            </w:r>
            <w:r w:rsidRPr="00AA72A1">
              <w:rPr>
                <w:rFonts w:asciiTheme="minorHAnsi" w:eastAsia="Arial Unicode MS" w:hAnsiTheme="minorHAnsi" w:cstheme="minorHAnsi"/>
                <w:color w:val="000000"/>
                <w:sz w:val="18"/>
                <w:szCs w:val="18"/>
                <w:u w:color="000000"/>
                <w:bdr w:val="nil"/>
              </w:rPr>
              <w:t>protection assistance.</w:t>
            </w:r>
            <w:r w:rsidRPr="00AA72A1">
              <w:rPr>
                <w:rFonts w:asciiTheme="minorHAnsi" w:hAnsiTheme="minorHAnsi" w:cstheme="minorHAnsi"/>
                <w:sz w:val="18"/>
                <w:szCs w:val="18"/>
              </w:rPr>
              <w:t xml:space="preserve"> </w:t>
            </w:r>
            <w:r w:rsidRPr="00AA72A1">
              <w:rPr>
                <w:rFonts w:asciiTheme="minorHAnsi" w:hAnsiTheme="minorHAnsi" w:cstheme="minorHAnsi"/>
                <w:bCs/>
                <w:sz w:val="18"/>
                <w:szCs w:val="18"/>
                <w:u w:color="000000"/>
                <w:bdr w:val="nil"/>
              </w:rPr>
              <w:t>Only 11.2% of Syrian women aged between 15 and 65 are employed as opposed to 71% of men.</w:t>
            </w:r>
            <w:r w:rsidRPr="00AA72A1">
              <w:rPr>
                <w:rStyle w:val="FootnoteReference"/>
                <w:rFonts w:asciiTheme="minorHAnsi" w:hAnsiTheme="minorHAnsi" w:cstheme="minorHAnsi"/>
                <w:bCs/>
                <w:sz w:val="18"/>
                <w:szCs w:val="18"/>
                <w:u w:color="000000"/>
                <w:bdr w:val="nil"/>
                <w:lang w:val="en-GB"/>
              </w:rPr>
              <w:footnoteReference w:id="9"/>
            </w:r>
            <w:r w:rsidRPr="00AA72A1">
              <w:rPr>
                <w:rFonts w:asciiTheme="minorHAnsi" w:hAnsiTheme="minorHAnsi" w:cstheme="minorHAnsi"/>
                <w:bCs/>
                <w:sz w:val="18"/>
                <w:szCs w:val="18"/>
                <w:u w:color="000000"/>
                <w:bdr w:val="nil"/>
              </w:rPr>
              <w:t xml:space="preserve"> According to UN Women’s 2018 study, o</w:t>
            </w:r>
            <w:r w:rsidRPr="00AA72A1">
              <w:rPr>
                <w:rFonts w:asciiTheme="minorHAnsi" w:eastAsia="Arial Unicode MS" w:hAnsiTheme="minorHAnsi" w:cstheme="minorHAnsi"/>
                <w:color w:val="000000"/>
                <w:sz w:val="18"/>
                <w:szCs w:val="18"/>
                <w:u w:color="000000"/>
                <w:bdr w:val="nil"/>
              </w:rPr>
              <w:t>ver 70% of women speak no or limited Turkish</w:t>
            </w:r>
            <w:r w:rsidRPr="00AA72A1">
              <w:rPr>
                <w:rFonts w:asciiTheme="minorHAnsi" w:hAnsiTheme="minorHAnsi" w:cstheme="minorHAnsi"/>
                <w:bCs/>
                <w:sz w:val="18"/>
                <w:szCs w:val="18"/>
                <w:u w:color="000000"/>
                <w:bdr w:val="nil"/>
              </w:rPr>
              <w:t xml:space="preserve">, a significant impediment for accessing services. </w:t>
            </w:r>
            <w:r w:rsidRPr="00AA72A1">
              <w:rPr>
                <w:rFonts w:asciiTheme="minorHAnsi" w:eastAsia="Arial Unicode MS" w:hAnsiTheme="minorHAnsi" w:cstheme="minorHAnsi"/>
                <w:color w:val="000000"/>
                <w:sz w:val="18"/>
                <w:szCs w:val="18"/>
                <w:u w:color="000000"/>
                <w:bdr w:val="nil"/>
              </w:rPr>
              <w:t>73% of women do not know where to seek assistance related to violence or harassment.</w:t>
            </w:r>
            <w:r w:rsidRPr="00AA72A1">
              <w:rPr>
                <w:rStyle w:val="FootnoteReference"/>
                <w:rFonts w:asciiTheme="minorHAnsi" w:eastAsia="Arial Unicode MS" w:hAnsiTheme="minorHAnsi" w:cstheme="minorHAnsi"/>
                <w:color w:val="000000"/>
                <w:sz w:val="18"/>
                <w:szCs w:val="18"/>
                <w:u w:color="000000"/>
                <w:bdr w:val="nil"/>
                <w:lang w:val="en-GB"/>
              </w:rPr>
              <w:footnoteReference w:id="10"/>
            </w:r>
            <w:r w:rsidRPr="00AA72A1">
              <w:rPr>
                <w:rFonts w:asciiTheme="minorHAnsi" w:eastAsia="Arial Unicode MS" w:hAnsiTheme="minorHAnsi" w:cstheme="minorHAnsi"/>
                <w:color w:val="000000"/>
                <w:sz w:val="18"/>
                <w:szCs w:val="18"/>
                <w:u w:color="000000"/>
                <w:bdr w:val="nil"/>
              </w:rPr>
              <w:t xml:space="preserve"> According to the DHS 2018</w:t>
            </w:r>
            <w:r w:rsidRPr="00AA72A1">
              <w:rPr>
                <w:rFonts w:asciiTheme="minorHAnsi" w:hAnsiTheme="minorHAnsi" w:cstheme="minorHAnsi"/>
                <w:sz w:val="18"/>
                <w:szCs w:val="18"/>
              </w:rPr>
              <w:t>,</w:t>
            </w:r>
            <w:r w:rsidRPr="00AA72A1">
              <w:rPr>
                <w:rFonts w:asciiTheme="minorHAnsi" w:eastAsia="Arial Unicode MS" w:hAnsiTheme="minorHAnsi" w:cstheme="minorHAnsi"/>
                <w:color w:val="000000"/>
                <w:sz w:val="18"/>
                <w:szCs w:val="18"/>
                <w:u w:color="000000"/>
                <w:bdr w:val="nil"/>
              </w:rPr>
              <w:t xml:space="preserve"> child, early and forced marriages are highly prevalent where 44.8 % of Syrian girls below the age of 18 and 9.2 % of girls below the age of 15 report that they are married or are living with a partner</w:t>
            </w:r>
            <w:r w:rsidRPr="00AA72A1">
              <w:rPr>
                <w:rFonts w:asciiTheme="minorHAnsi" w:eastAsiaTheme="minorEastAsia" w:hAnsiTheme="minorHAnsi" w:cstheme="minorHAnsi"/>
                <w:sz w:val="18"/>
                <w:szCs w:val="18"/>
                <w:lang w:val="en-US"/>
              </w:rPr>
              <w:t>.</w:t>
            </w:r>
            <w:r w:rsidRPr="00AA72A1">
              <w:rPr>
                <w:rStyle w:val="FootnoteReference"/>
                <w:rFonts w:asciiTheme="minorHAnsi" w:hAnsiTheme="minorHAnsi" w:cstheme="minorHAnsi"/>
                <w:sz w:val="18"/>
                <w:szCs w:val="18"/>
                <w:lang w:val="en-GB"/>
              </w:rPr>
              <w:footnoteReference w:id="11"/>
            </w:r>
            <w:r w:rsidRPr="00AA72A1">
              <w:rPr>
                <w:rFonts w:asciiTheme="minorHAnsi" w:hAnsiTheme="minorHAnsi" w:cstheme="minorHAnsi"/>
                <w:sz w:val="18"/>
                <w:szCs w:val="18"/>
              </w:rPr>
              <w:t xml:space="preserve"> </w:t>
            </w:r>
          </w:p>
          <w:p w14:paraId="70BD3CB5" w14:textId="77777777" w:rsidR="00653C81" w:rsidRPr="00AA72A1" w:rsidRDefault="00653C81" w:rsidP="00B90567">
            <w:pPr>
              <w:pStyle w:val="NormalWeb"/>
              <w:jc w:val="both"/>
              <w:textAlignment w:val="baseline"/>
              <w:rPr>
                <w:rFonts w:asciiTheme="minorHAnsi" w:eastAsia="Times New Roman" w:hAnsiTheme="minorHAnsi" w:cstheme="minorHAnsi"/>
                <w:color w:val="000000"/>
                <w:spacing w:val="-3"/>
                <w:sz w:val="18"/>
                <w:szCs w:val="18"/>
                <w:lang w:eastAsia="en-GB"/>
              </w:rPr>
            </w:pPr>
          </w:p>
          <w:p w14:paraId="32C479C9" w14:textId="04B55EF4" w:rsidR="003661BA" w:rsidRPr="00AA72A1" w:rsidRDefault="00A97A25" w:rsidP="002501EA">
            <w:pPr>
              <w:pStyle w:val="NormalWeb"/>
              <w:jc w:val="both"/>
              <w:rPr>
                <w:rFonts w:asciiTheme="minorHAnsi" w:hAnsiTheme="minorHAnsi" w:cstheme="minorHAnsi"/>
                <w:sz w:val="18"/>
                <w:szCs w:val="18"/>
              </w:rPr>
            </w:pPr>
            <w:r w:rsidRPr="00AA72A1">
              <w:rPr>
                <w:rFonts w:asciiTheme="minorHAnsi" w:hAnsiTheme="minorHAnsi" w:cstheme="minorHAnsi"/>
                <w:bCs/>
                <w:sz w:val="18"/>
                <w:szCs w:val="18"/>
                <w:u w:color="000000"/>
                <w:bdr w:val="nil"/>
              </w:rPr>
              <w:t>T</w:t>
            </w:r>
            <w:r w:rsidR="003661BA" w:rsidRPr="00AA72A1">
              <w:rPr>
                <w:rFonts w:asciiTheme="minorHAnsi" w:hAnsiTheme="minorHAnsi" w:cstheme="minorHAnsi"/>
                <w:bCs/>
                <w:sz w:val="18"/>
                <w:szCs w:val="18"/>
                <w:u w:color="000000"/>
                <w:bdr w:val="nil"/>
              </w:rPr>
              <w:t xml:space="preserve">he </w:t>
            </w:r>
            <w:r w:rsidR="003661BA" w:rsidRPr="00AA72A1">
              <w:rPr>
                <w:rFonts w:asciiTheme="minorHAnsi" w:hAnsiTheme="minorHAnsi" w:cstheme="minorHAnsi"/>
                <w:b/>
                <w:sz w:val="18"/>
                <w:szCs w:val="18"/>
                <w:u w:color="000000"/>
                <w:bdr w:val="nil"/>
              </w:rPr>
              <w:t>COVID-19 pandemic</w:t>
            </w:r>
            <w:r w:rsidR="003661BA" w:rsidRPr="00AA72A1">
              <w:rPr>
                <w:rFonts w:asciiTheme="minorHAnsi" w:hAnsiTheme="minorHAnsi" w:cstheme="minorHAnsi"/>
                <w:bCs/>
                <w:sz w:val="18"/>
                <w:szCs w:val="18"/>
                <w:u w:color="000000"/>
                <w:bdr w:val="nil"/>
              </w:rPr>
              <w:t xml:space="preserve"> has exacerbated existing gender inequalities </w:t>
            </w:r>
            <w:r w:rsidR="00753377" w:rsidRPr="00AA72A1">
              <w:rPr>
                <w:rFonts w:asciiTheme="minorHAnsi" w:hAnsiTheme="minorHAnsi" w:cstheme="minorHAnsi"/>
                <w:bCs/>
                <w:sz w:val="18"/>
                <w:szCs w:val="18"/>
                <w:u w:color="000000"/>
                <w:bdr w:val="nil"/>
              </w:rPr>
              <w:t>and risks faced by women across the various issues described above</w:t>
            </w:r>
            <w:r w:rsidR="002501EA" w:rsidRPr="00AA72A1">
              <w:rPr>
                <w:rFonts w:asciiTheme="minorHAnsi" w:hAnsiTheme="minorHAnsi" w:cstheme="minorHAnsi"/>
                <w:bCs/>
                <w:sz w:val="18"/>
                <w:szCs w:val="18"/>
                <w:u w:color="000000"/>
                <w:bdr w:val="nil"/>
              </w:rPr>
              <w:t xml:space="preserve"> </w:t>
            </w:r>
            <w:r w:rsidR="003661BA" w:rsidRPr="00AA72A1">
              <w:rPr>
                <w:rFonts w:asciiTheme="minorHAnsi" w:hAnsiTheme="minorHAnsi" w:cstheme="minorHAnsi"/>
                <w:bCs/>
                <w:sz w:val="18"/>
                <w:szCs w:val="18"/>
                <w:u w:color="000000"/>
                <w:bdr w:val="nil"/>
              </w:rPr>
              <w:t xml:space="preserve">and creates significant risks that gains achieved in advancing women’s </w:t>
            </w:r>
            <w:r w:rsidR="00E6409E" w:rsidRPr="00AA72A1">
              <w:rPr>
                <w:rFonts w:asciiTheme="minorHAnsi" w:hAnsiTheme="minorHAnsi" w:cstheme="minorHAnsi"/>
                <w:bCs/>
                <w:sz w:val="18"/>
                <w:szCs w:val="18"/>
                <w:u w:color="000000"/>
                <w:bdr w:val="nil"/>
              </w:rPr>
              <w:t xml:space="preserve">rights, </w:t>
            </w:r>
            <w:r w:rsidR="003661BA" w:rsidRPr="00AA72A1">
              <w:rPr>
                <w:rFonts w:asciiTheme="minorHAnsi" w:hAnsiTheme="minorHAnsi" w:cstheme="minorHAnsi"/>
                <w:bCs/>
                <w:sz w:val="18"/>
                <w:szCs w:val="18"/>
                <w:u w:color="000000"/>
                <w:bdr w:val="nil"/>
              </w:rPr>
              <w:t xml:space="preserve">economic and social status will be eroded and reversed. </w:t>
            </w:r>
            <w:r w:rsidR="003661BA" w:rsidRPr="00AA72A1">
              <w:rPr>
                <w:rFonts w:asciiTheme="minorHAnsi" w:hAnsiTheme="minorHAnsi" w:cstheme="minorHAnsi"/>
                <w:sz w:val="18"/>
                <w:szCs w:val="18"/>
              </w:rPr>
              <w:t>Evidence from the world</w:t>
            </w:r>
            <w:r w:rsidR="00753377" w:rsidRPr="00AA72A1">
              <w:rPr>
                <w:rStyle w:val="FootnoteReference"/>
                <w:rFonts w:asciiTheme="minorHAnsi" w:hAnsiTheme="minorHAnsi" w:cstheme="minorHAnsi"/>
                <w:sz w:val="18"/>
                <w:szCs w:val="18"/>
                <w:lang w:val="en-GB"/>
              </w:rPr>
              <w:footnoteReference w:id="12"/>
            </w:r>
            <w:r w:rsidR="003661BA" w:rsidRPr="00AA72A1">
              <w:rPr>
                <w:rFonts w:asciiTheme="minorHAnsi" w:hAnsiTheme="minorHAnsi" w:cstheme="minorHAnsi"/>
                <w:sz w:val="18"/>
                <w:szCs w:val="18"/>
              </w:rPr>
              <w:t xml:space="preserve"> </w:t>
            </w:r>
            <w:r w:rsidR="00753377" w:rsidRPr="00AA72A1">
              <w:rPr>
                <w:rFonts w:asciiTheme="minorHAnsi" w:hAnsiTheme="minorHAnsi" w:cstheme="minorHAnsi"/>
                <w:sz w:val="18"/>
                <w:szCs w:val="18"/>
              </w:rPr>
              <w:t>and Turkey</w:t>
            </w:r>
            <w:r w:rsidR="00726EB5" w:rsidRPr="00AA72A1">
              <w:rPr>
                <w:rStyle w:val="FootnoteReference"/>
                <w:rFonts w:asciiTheme="minorHAnsi" w:hAnsiTheme="minorHAnsi" w:cstheme="minorHAnsi"/>
                <w:sz w:val="18"/>
                <w:szCs w:val="18"/>
              </w:rPr>
              <w:footnoteReference w:id="13"/>
            </w:r>
            <w:r w:rsidR="00753377" w:rsidRPr="00AA72A1">
              <w:rPr>
                <w:rFonts w:asciiTheme="minorHAnsi" w:hAnsiTheme="minorHAnsi" w:cstheme="minorHAnsi"/>
                <w:sz w:val="18"/>
                <w:szCs w:val="18"/>
              </w:rPr>
              <w:t xml:space="preserve"> </w:t>
            </w:r>
            <w:r w:rsidR="003661BA" w:rsidRPr="00AA72A1">
              <w:rPr>
                <w:rFonts w:asciiTheme="minorHAnsi" w:hAnsiTheme="minorHAnsi" w:cstheme="minorHAnsi"/>
                <w:sz w:val="18"/>
                <w:szCs w:val="18"/>
              </w:rPr>
              <w:t>shows that the impacts and implications of COVID-19 are different for women and men, and that women and girls face additional burdens and risks.</w:t>
            </w:r>
            <w:r w:rsidR="00753377" w:rsidRPr="00AA72A1">
              <w:rPr>
                <w:rFonts w:asciiTheme="minorHAnsi" w:hAnsiTheme="minorHAnsi" w:cstheme="minorHAnsi"/>
                <w:sz w:val="18"/>
                <w:szCs w:val="18"/>
              </w:rPr>
              <w:t xml:space="preserve"> </w:t>
            </w:r>
            <w:r w:rsidR="006C44A9" w:rsidRPr="00AA72A1">
              <w:rPr>
                <w:rFonts w:asciiTheme="minorHAnsi" w:hAnsiTheme="minorHAnsi" w:cstheme="minorHAnsi"/>
                <w:sz w:val="18"/>
                <w:szCs w:val="18"/>
              </w:rPr>
              <w:t xml:space="preserve">Emerging global data </w:t>
            </w:r>
            <w:r w:rsidR="004E37E2" w:rsidRPr="00AA72A1">
              <w:rPr>
                <w:rFonts w:asciiTheme="minorHAnsi" w:hAnsiTheme="minorHAnsi" w:cstheme="minorHAnsi"/>
                <w:sz w:val="18"/>
                <w:szCs w:val="18"/>
              </w:rPr>
              <w:t>suggests that w</w:t>
            </w:r>
            <w:r w:rsidR="003661BA" w:rsidRPr="00AA72A1">
              <w:rPr>
                <w:rFonts w:asciiTheme="minorHAnsi" w:hAnsiTheme="minorHAnsi" w:cstheme="minorHAnsi"/>
                <w:sz w:val="18"/>
                <w:szCs w:val="18"/>
              </w:rPr>
              <w:t xml:space="preserve">omen lost their jobs and/or businesses more than men after the </w:t>
            </w:r>
            <w:r w:rsidR="00D065FB" w:rsidRPr="00AA72A1">
              <w:rPr>
                <w:rFonts w:asciiTheme="minorHAnsi" w:hAnsiTheme="minorHAnsi" w:cstheme="minorHAnsi"/>
                <w:sz w:val="18"/>
                <w:szCs w:val="18"/>
              </w:rPr>
              <w:t xml:space="preserve">outbreak </w:t>
            </w:r>
            <w:r w:rsidR="003661BA" w:rsidRPr="00AA72A1">
              <w:rPr>
                <w:rFonts w:asciiTheme="minorHAnsi" w:hAnsiTheme="minorHAnsi" w:cstheme="minorHAnsi"/>
                <w:sz w:val="18"/>
                <w:szCs w:val="18"/>
              </w:rPr>
              <w:t xml:space="preserve">of COVID-19. </w:t>
            </w:r>
            <w:r w:rsidR="00753377" w:rsidRPr="00AA72A1">
              <w:rPr>
                <w:rFonts w:asciiTheme="minorHAnsi" w:hAnsiTheme="minorHAnsi" w:cstheme="minorHAnsi"/>
                <w:sz w:val="18"/>
                <w:szCs w:val="18"/>
              </w:rPr>
              <w:t>According to UN Women Rapid Gender Assessment in Turkey conducted in April 2020, d</w:t>
            </w:r>
            <w:r w:rsidR="003661BA" w:rsidRPr="00AA72A1">
              <w:rPr>
                <w:rFonts w:asciiTheme="minorHAnsi" w:hAnsiTheme="minorHAnsi" w:cstheme="minorHAnsi"/>
                <w:sz w:val="18"/>
                <w:szCs w:val="18"/>
              </w:rPr>
              <w:t xml:space="preserve">espite some positive signs of men stepping up their engagement in domestic and care work, the </w:t>
            </w:r>
            <w:r w:rsidR="00B2413E" w:rsidRPr="00AA72A1">
              <w:rPr>
                <w:rFonts w:asciiTheme="minorHAnsi" w:hAnsiTheme="minorHAnsi" w:cstheme="minorHAnsi"/>
                <w:sz w:val="18"/>
                <w:szCs w:val="18"/>
              </w:rPr>
              <w:t xml:space="preserve">care </w:t>
            </w:r>
            <w:r w:rsidR="003661BA" w:rsidRPr="00AA72A1">
              <w:rPr>
                <w:rFonts w:asciiTheme="minorHAnsi" w:hAnsiTheme="minorHAnsi" w:cstheme="minorHAnsi"/>
                <w:sz w:val="18"/>
                <w:szCs w:val="18"/>
              </w:rPr>
              <w:t xml:space="preserve">burden has increased more significantly </w:t>
            </w:r>
            <w:r w:rsidR="003661BA" w:rsidRPr="00AA72A1">
              <w:rPr>
                <w:rFonts w:asciiTheme="minorHAnsi" w:hAnsiTheme="minorHAnsi" w:cstheme="minorHAnsi"/>
                <w:sz w:val="18"/>
                <w:szCs w:val="18"/>
              </w:rPr>
              <w:lastRenderedPageBreak/>
              <w:t>for women across all categories of unpaid work and the gendered division of labour at home persists</w:t>
            </w:r>
            <w:r w:rsidR="003661BA" w:rsidRPr="00AA72A1">
              <w:rPr>
                <w:rStyle w:val="FootnoteReference"/>
                <w:rFonts w:asciiTheme="minorHAnsi" w:hAnsiTheme="minorHAnsi" w:cstheme="minorHAnsi"/>
                <w:bCs/>
                <w:sz w:val="18"/>
                <w:szCs w:val="18"/>
                <w:u w:color="000000"/>
                <w:bdr w:val="nil"/>
                <w:lang w:val="en-GB"/>
              </w:rPr>
              <w:footnoteReference w:id="14"/>
            </w:r>
            <w:r w:rsidR="003E7EE6" w:rsidRPr="00AA72A1">
              <w:rPr>
                <w:rFonts w:asciiTheme="minorHAnsi" w:hAnsiTheme="minorHAnsi" w:cstheme="minorHAnsi"/>
                <w:sz w:val="18"/>
                <w:szCs w:val="18"/>
              </w:rPr>
              <w:t xml:space="preserve">. </w:t>
            </w:r>
            <w:r w:rsidR="003661BA" w:rsidRPr="00AA72A1">
              <w:rPr>
                <w:rFonts w:asciiTheme="minorHAnsi" w:hAnsiTheme="minorHAnsi" w:cstheme="minorHAnsi"/>
                <w:bCs/>
                <w:sz w:val="18"/>
                <w:szCs w:val="18"/>
                <w:u w:color="000000"/>
                <w:bdr w:val="nil"/>
              </w:rPr>
              <w:t xml:space="preserve">Confinement measures and difficulties in accessing services has </w:t>
            </w:r>
            <w:r w:rsidR="003661BA" w:rsidRPr="00AA72A1">
              <w:rPr>
                <w:rFonts w:asciiTheme="minorHAnsi" w:hAnsiTheme="minorHAnsi" w:cstheme="minorHAnsi"/>
                <w:sz w:val="18"/>
                <w:szCs w:val="18"/>
              </w:rPr>
              <w:t>exacerbated</w:t>
            </w:r>
            <w:r w:rsidR="003661BA" w:rsidRPr="00AA72A1">
              <w:rPr>
                <w:rFonts w:asciiTheme="minorHAnsi" w:hAnsiTheme="minorHAnsi" w:cstheme="minorHAnsi"/>
                <w:bCs/>
                <w:sz w:val="18"/>
                <w:szCs w:val="18"/>
                <w:u w:color="000000"/>
                <w:bdr w:val="nil"/>
              </w:rPr>
              <w:t xml:space="preserve"> a</w:t>
            </w:r>
            <w:r w:rsidR="003661BA" w:rsidRPr="00AA72A1">
              <w:rPr>
                <w:rFonts w:asciiTheme="minorHAnsi" w:hAnsiTheme="minorHAnsi" w:cstheme="minorHAnsi"/>
                <w:sz w:val="18"/>
                <w:szCs w:val="18"/>
              </w:rPr>
              <w:t xml:space="preserve"> “shadow pandemic” of domestic violence, globally as in Turkey. Women’s </w:t>
            </w:r>
            <w:r w:rsidR="00041E5E" w:rsidRPr="00AA72A1">
              <w:rPr>
                <w:rFonts w:asciiTheme="minorHAnsi" w:hAnsiTheme="minorHAnsi" w:cstheme="minorHAnsi"/>
                <w:sz w:val="18"/>
                <w:szCs w:val="18"/>
              </w:rPr>
              <w:t xml:space="preserve">civil society organizations (CSOs) </w:t>
            </w:r>
            <w:r w:rsidR="003661BA" w:rsidRPr="00AA72A1">
              <w:rPr>
                <w:rFonts w:asciiTheme="minorHAnsi" w:hAnsiTheme="minorHAnsi" w:cstheme="minorHAnsi"/>
                <w:sz w:val="18"/>
                <w:szCs w:val="18"/>
              </w:rPr>
              <w:t>report an increase in the number of calls received by their hotlines for supporting survivors of gender-based violence</w:t>
            </w:r>
            <w:r w:rsidR="00B90567" w:rsidRPr="00AA72A1">
              <w:rPr>
                <w:rFonts w:asciiTheme="minorHAnsi" w:hAnsiTheme="minorHAnsi" w:cstheme="minorHAnsi"/>
                <w:sz w:val="18"/>
                <w:szCs w:val="18"/>
              </w:rPr>
              <w:t xml:space="preserve"> as well as </w:t>
            </w:r>
            <w:r w:rsidR="003661BA" w:rsidRPr="00AA72A1">
              <w:rPr>
                <w:rFonts w:asciiTheme="minorHAnsi" w:hAnsiTheme="minorHAnsi" w:cstheme="minorHAnsi"/>
                <w:sz w:val="18"/>
                <w:szCs w:val="18"/>
                <w:lang w:val="en-US"/>
              </w:rPr>
              <w:t xml:space="preserve">difficulties in accessing </w:t>
            </w:r>
            <w:r w:rsidR="00B90567" w:rsidRPr="00AA72A1">
              <w:rPr>
                <w:rFonts w:asciiTheme="minorHAnsi" w:hAnsiTheme="minorHAnsi" w:cstheme="minorHAnsi"/>
                <w:sz w:val="18"/>
                <w:szCs w:val="18"/>
                <w:lang w:val="en-US"/>
              </w:rPr>
              <w:t xml:space="preserve">public </w:t>
            </w:r>
            <w:r w:rsidR="003661BA" w:rsidRPr="00AA72A1">
              <w:rPr>
                <w:rFonts w:asciiTheme="minorHAnsi" w:hAnsiTheme="minorHAnsi" w:cstheme="minorHAnsi"/>
                <w:sz w:val="18"/>
                <w:szCs w:val="18"/>
                <w:lang w:val="en-US"/>
              </w:rPr>
              <w:t xml:space="preserve">services </w:t>
            </w:r>
            <w:r w:rsidR="003661BA" w:rsidRPr="00AA72A1">
              <w:rPr>
                <w:rFonts w:asciiTheme="minorHAnsi" w:hAnsiTheme="minorHAnsi" w:cstheme="minorHAnsi"/>
                <w:sz w:val="18"/>
                <w:szCs w:val="18"/>
              </w:rPr>
              <w:t xml:space="preserve">especially in the early days of the pandemic. </w:t>
            </w:r>
            <w:r w:rsidR="00B90567" w:rsidRPr="00AA72A1">
              <w:rPr>
                <w:rFonts w:asciiTheme="minorHAnsi" w:hAnsiTheme="minorHAnsi" w:cstheme="minorHAnsi"/>
                <w:color w:val="191919"/>
                <w:sz w:val="18"/>
                <w:szCs w:val="18"/>
              </w:rPr>
              <w:t>With the transfer of work, education and socializing to digital spaces, there is a need for greater focus in assessing and responding to online and ICT-facilitated violence against women and girls.</w:t>
            </w:r>
          </w:p>
          <w:p w14:paraId="4350CB3C" w14:textId="77777777" w:rsidR="00194D77" w:rsidRPr="00AA72A1" w:rsidRDefault="00194D77" w:rsidP="00B90567">
            <w:pPr>
              <w:jc w:val="both"/>
              <w:rPr>
                <w:rFonts w:asciiTheme="minorHAnsi" w:hAnsiTheme="minorHAnsi" w:cstheme="minorHAnsi"/>
                <w:sz w:val="18"/>
                <w:szCs w:val="18"/>
              </w:rPr>
            </w:pPr>
          </w:p>
          <w:p w14:paraId="0815A66C" w14:textId="2CFF0632" w:rsidR="003661BA" w:rsidRPr="00AA72A1" w:rsidRDefault="003661BA" w:rsidP="00B90567">
            <w:pPr>
              <w:autoSpaceDE w:val="0"/>
              <w:autoSpaceDN w:val="0"/>
              <w:spacing w:before="40" w:after="40"/>
              <w:jc w:val="both"/>
              <w:rPr>
                <w:rFonts w:asciiTheme="minorHAnsi" w:hAnsiTheme="minorHAnsi" w:cstheme="minorHAnsi"/>
                <w:sz w:val="18"/>
                <w:szCs w:val="18"/>
              </w:rPr>
            </w:pPr>
            <w:r w:rsidRPr="00AA72A1">
              <w:rPr>
                <w:rFonts w:asciiTheme="minorHAnsi" w:hAnsiTheme="minorHAnsi" w:cstheme="minorHAnsi"/>
                <w:bCs/>
                <w:sz w:val="18"/>
                <w:szCs w:val="18"/>
                <w:u w:color="000000"/>
                <w:bdr w:val="nil"/>
              </w:rPr>
              <w:t xml:space="preserve">COVID-19 has particularly hit hard women in already vulnerable and disadvantaged positions, such as female-headed households, informal workers, Syrian refugees, those with disabilities and others. Among Syrian refugees, CSOs identify risks of </w:t>
            </w:r>
            <w:r w:rsidRPr="00AA72A1">
              <w:rPr>
                <w:rFonts w:asciiTheme="minorHAnsi" w:eastAsiaTheme="minorEastAsia" w:hAnsiTheme="minorHAnsi" w:cstheme="minorHAnsi"/>
                <w:sz w:val="18"/>
                <w:szCs w:val="18"/>
              </w:rPr>
              <w:t xml:space="preserve">rise in early school leaving for girls and in the prevalence of child marriages as coping strategies in the face of additional economic hardships. </w:t>
            </w:r>
            <w:r w:rsidR="00E853A4" w:rsidRPr="00AA72A1">
              <w:rPr>
                <w:rFonts w:asciiTheme="minorHAnsi" w:eastAsiaTheme="minorEastAsia" w:hAnsiTheme="minorHAnsi" w:cstheme="minorHAnsi"/>
                <w:sz w:val="18"/>
                <w:szCs w:val="18"/>
              </w:rPr>
              <w:t>The socio-</w:t>
            </w:r>
            <w:r w:rsidR="00E853A4" w:rsidRPr="00AA72A1">
              <w:rPr>
                <w:rFonts w:asciiTheme="minorHAnsi" w:hAnsiTheme="minorHAnsi" w:cstheme="minorHAnsi"/>
                <w:sz w:val="18"/>
                <w:szCs w:val="18"/>
              </w:rPr>
              <w:t>economic impact of the COVID-19 pandemic has further increased challenges to access livelihoods opportunities and endangering income security</w:t>
            </w:r>
            <w:r w:rsidR="00E853A4" w:rsidRPr="00AA72A1">
              <w:rPr>
                <w:rStyle w:val="FootnoteReference"/>
                <w:rFonts w:asciiTheme="minorHAnsi" w:hAnsiTheme="minorHAnsi" w:cstheme="minorHAnsi"/>
                <w:sz w:val="18"/>
                <w:szCs w:val="18"/>
              </w:rPr>
              <w:footnoteReference w:id="15"/>
            </w:r>
            <w:r w:rsidR="00E853A4" w:rsidRPr="00AA72A1">
              <w:rPr>
                <w:rFonts w:asciiTheme="minorHAnsi" w:hAnsiTheme="minorHAnsi" w:cstheme="minorHAnsi"/>
                <w:sz w:val="18"/>
                <w:szCs w:val="18"/>
              </w:rPr>
              <w:t xml:space="preserve">. </w:t>
            </w:r>
          </w:p>
          <w:p w14:paraId="2011E186" w14:textId="77777777" w:rsidR="008E4BF8" w:rsidRPr="00AA72A1" w:rsidRDefault="008E4BF8" w:rsidP="004C6936">
            <w:pPr>
              <w:pStyle w:val="ListParagraph"/>
              <w:rPr>
                <w:rFonts w:asciiTheme="minorHAnsi" w:eastAsia="Times New Roman" w:hAnsiTheme="minorHAnsi" w:cstheme="minorHAnsi"/>
                <w:color w:val="000000"/>
                <w:spacing w:val="-3"/>
                <w:sz w:val="18"/>
                <w:szCs w:val="18"/>
                <w:lang w:val="en-GB" w:eastAsia="en-GB"/>
              </w:rPr>
            </w:pPr>
          </w:p>
          <w:p w14:paraId="2AF8AE76" w14:textId="25DFC506" w:rsidR="00D45B16" w:rsidRPr="00AA72A1" w:rsidRDefault="004C6936" w:rsidP="00A80237">
            <w:pPr>
              <w:rPr>
                <w:rFonts w:asciiTheme="minorHAnsi" w:eastAsia="Times New Roman" w:hAnsiTheme="minorHAnsi" w:cstheme="minorHAnsi"/>
                <w:b/>
                <w:bCs/>
                <w:color w:val="000000"/>
                <w:spacing w:val="-3"/>
                <w:sz w:val="18"/>
                <w:szCs w:val="18"/>
                <w:lang w:val="en-GB" w:eastAsia="en-GB"/>
              </w:rPr>
            </w:pPr>
            <w:r w:rsidRPr="00AA72A1">
              <w:rPr>
                <w:rFonts w:asciiTheme="minorHAnsi" w:eastAsia="Times New Roman" w:hAnsiTheme="minorHAnsi" w:cstheme="minorHAnsi"/>
                <w:b/>
                <w:bCs/>
                <w:color w:val="000000"/>
                <w:spacing w:val="-3"/>
                <w:sz w:val="18"/>
                <w:szCs w:val="18"/>
                <w:lang w:val="en-GB" w:eastAsia="en-GB"/>
              </w:rPr>
              <w:t xml:space="preserve">2. </w:t>
            </w:r>
            <w:r w:rsidR="00D45B16" w:rsidRPr="00AA72A1">
              <w:rPr>
                <w:rFonts w:asciiTheme="minorHAnsi" w:eastAsia="Times New Roman" w:hAnsiTheme="minorHAnsi" w:cstheme="minorHAnsi"/>
                <w:b/>
                <w:bCs/>
                <w:color w:val="000000"/>
                <w:spacing w:val="-3"/>
                <w:sz w:val="18"/>
                <w:szCs w:val="18"/>
                <w:lang w:val="en-GB" w:eastAsia="en-GB"/>
              </w:rPr>
              <w:t xml:space="preserve">General Overview of services required/results  </w:t>
            </w:r>
          </w:p>
          <w:p w14:paraId="10C99302" w14:textId="14F38366" w:rsidR="00B11FB4" w:rsidRPr="00AA72A1" w:rsidRDefault="00B11FB4" w:rsidP="00793094">
            <w:pPr>
              <w:pStyle w:val="NormalWeb"/>
              <w:jc w:val="both"/>
              <w:rPr>
                <w:rFonts w:asciiTheme="minorHAnsi" w:hAnsiTheme="minorHAnsi" w:cstheme="minorHAnsi"/>
                <w:sz w:val="18"/>
                <w:szCs w:val="18"/>
                <w:lang w:val="en-US"/>
              </w:rPr>
            </w:pPr>
          </w:p>
          <w:p w14:paraId="0DDC8ECE" w14:textId="57C18245" w:rsidR="00714825" w:rsidRPr="00AA72A1" w:rsidRDefault="00714825" w:rsidP="000F5027">
            <w:pPr>
              <w:jc w:val="both"/>
              <w:rPr>
                <w:rFonts w:asciiTheme="minorHAnsi" w:eastAsia="Times New Roman" w:hAnsiTheme="minorHAnsi" w:cstheme="minorHAnsi"/>
                <w:color w:val="000000"/>
                <w:spacing w:val="-3"/>
                <w:sz w:val="18"/>
                <w:szCs w:val="18"/>
                <w:lang w:eastAsia="en-GB"/>
              </w:rPr>
            </w:pPr>
            <w:r w:rsidRPr="00AA72A1">
              <w:rPr>
                <w:rFonts w:asciiTheme="minorHAnsi" w:eastAsia="Times New Roman" w:hAnsiTheme="minorHAnsi" w:cstheme="minorHAnsi"/>
                <w:color w:val="000000"/>
                <w:spacing w:val="-3"/>
                <w:sz w:val="18"/>
                <w:szCs w:val="18"/>
                <w:lang w:eastAsia="en-GB"/>
              </w:rPr>
              <w:t>U</w:t>
            </w:r>
            <w:r w:rsidR="000973C9" w:rsidRPr="00AA72A1">
              <w:rPr>
                <w:rFonts w:asciiTheme="minorHAnsi" w:eastAsia="Times New Roman" w:hAnsiTheme="minorHAnsi" w:cstheme="minorHAnsi"/>
                <w:color w:val="000000"/>
                <w:spacing w:val="-3"/>
                <w:sz w:val="18"/>
                <w:szCs w:val="18"/>
                <w:lang w:eastAsia="en-GB"/>
              </w:rPr>
              <w:t xml:space="preserve">nder the present Call for Proposals </w:t>
            </w:r>
            <w:r w:rsidR="004620F8" w:rsidRPr="00AA72A1">
              <w:rPr>
                <w:rFonts w:asciiTheme="minorHAnsi" w:eastAsia="Times New Roman" w:hAnsiTheme="minorHAnsi" w:cstheme="minorHAnsi"/>
                <w:color w:val="000000"/>
                <w:spacing w:val="-3"/>
                <w:sz w:val="18"/>
                <w:szCs w:val="18"/>
                <w:lang w:eastAsia="en-GB"/>
              </w:rPr>
              <w:t xml:space="preserve">UN Women will award </w:t>
            </w:r>
            <w:r w:rsidR="00B03CA0" w:rsidRPr="00AA72A1">
              <w:rPr>
                <w:rFonts w:asciiTheme="minorHAnsi" w:eastAsia="Times New Roman" w:hAnsiTheme="minorHAnsi" w:cstheme="minorHAnsi"/>
                <w:color w:val="000000"/>
                <w:spacing w:val="-3"/>
                <w:sz w:val="18"/>
                <w:szCs w:val="18"/>
                <w:lang w:eastAsia="en-GB"/>
              </w:rPr>
              <w:t xml:space="preserve">Partner Agreements </w:t>
            </w:r>
            <w:r w:rsidRPr="00AA72A1">
              <w:rPr>
                <w:rFonts w:asciiTheme="minorHAnsi" w:eastAsia="Times New Roman" w:hAnsiTheme="minorHAnsi" w:cstheme="minorHAnsi"/>
                <w:color w:val="000000"/>
                <w:spacing w:val="-3"/>
                <w:sz w:val="18"/>
                <w:szCs w:val="18"/>
                <w:lang w:eastAsia="en-GB"/>
              </w:rPr>
              <w:t xml:space="preserve">(PAs) </w:t>
            </w:r>
            <w:r w:rsidR="00B03CA0" w:rsidRPr="00AA72A1">
              <w:rPr>
                <w:rFonts w:asciiTheme="minorHAnsi" w:eastAsia="Times New Roman" w:hAnsiTheme="minorHAnsi" w:cstheme="minorHAnsi"/>
                <w:color w:val="000000"/>
                <w:spacing w:val="-3"/>
                <w:sz w:val="18"/>
                <w:szCs w:val="18"/>
                <w:lang w:eastAsia="en-GB"/>
              </w:rPr>
              <w:t xml:space="preserve">to </w:t>
            </w:r>
            <w:r w:rsidRPr="00AA72A1">
              <w:rPr>
                <w:rFonts w:asciiTheme="minorHAnsi" w:eastAsia="Times New Roman" w:hAnsiTheme="minorHAnsi" w:cstheme="minorHAnsi"/>
                <w:color w:val="000000"/>
                <w:spacing w:val="-3"/>
                <w:sz w:val="18"/>
                <w:szCs w:val="18"/>
                <w:lang w:eastAsia="en-GB"/>
              </w:rPr>
              <w:t>civil society organizations to contribute to the achievement of the project Output:</w:t>
            </w:r>
          </w:p>
          <w:p w14:paraId="72617CF8" w14:textId="77777777" w:rsidR="00714825" w:rsidRPr="00AA72A1" w:rsidRDefault="00714825" w:rsidP="000F5027">
            <w:pPr>
              <w:jc w:val="both"/>
              <w:rPr>
                <w:rFonts w:asciiTheme="minorHAnsi" w:eastAsia="Times New Roman" w:hAnsiTheme="minorHAnsi" w:cstheme="minorHAnsi"/>
                <w:color w:val="000000"/>
                <w:spacing w:val="-3"/>
                <w:sz w:val="18"/>
                <w:szCs w:val="18"/>
                <w:lang w:eastAsia="en-GB"/>
              </w:rPr>
            </w:pPr>
          </w:p>
          <w:p w14:paraId="4431A1E0" w14:textId="7AA1AB7F" w:rsidR="00714825" w:rsidRPr="00AA72A1" w:rsidRDefault="00714825" w:rsidP="000F5027">
            <w:pPr>
              <w:jc w:val="both"/>
              <w:rPr>
                <w:rFonts w:asciiTheme="minorHAnsi" w:hAnsiTheme="minorHAnsi" w:cstheme="minorHAnsi"/>
                <w:sz w:val="18"/>
                <w:szCs w:val="18"/>
              </w:rPr>
            </w:pPr>
            <w:r w:rsidRPr="00AA72A1">
              <w:rPr>
                <w:rFonts w:asciiTheme="minorHAnsi" w:eastAsia="Times New Roman" w:hAnsiTheme="minorHAnsi" w:cstheme="minorHAnsi"/>
                <w:color w:val="000000"/>
                <w:spacing w:val="-3"/>
                <w:sz w:val="18"/>
                <w:szCs w:val="18"/>
                <w:lang w:eastAsia="en-GB"/>
              </w:rPr>
              <w:t>Output 1: “</w:t>
            </w:r>
            <w:r w:rsidRPr="00AA72A1">
              <w:rPr>
                <w:rFonts w:asciiTheme="minorHAnsi" w:hAnsiTheme="minorHAnsi" w:cstheme="minorHAnsi"/>
                <w:sz w:val="18"/>
                <w:szCs w:val="18"/>
              </w:rPr>
              <w:t>Women’s rights/women-led civil society organizations and other relevant rights-based CSOs in Turkey have increased resources and capacities to advance the rights of women and girls in fields where gender gaps persist - economic empowerment, elimination of violence against women, and access to justice/human rights mechanisms - in line with Turkey’s national and international commitments and in consideration of COVID-19 impacts.”</w:t>
            </w:r>
          </w:p>
          <w:p w14:paraId="2EBEFF99" w14:textId="77777777" w:rsidR="00714825" w:rsidRPr="00AA72A1" w:rsidRDefault="00714825" w:rsidP="000F5027">
            <w:pPr>
              <w:jc w:val="both"/>
              <w:rPr>
                <w:rFonts w:asciiTheme="minorHAnsi" w:hAnsiTheme="minorHAnsi" w:cstheme="minorHAnsi"/>
                <w:sz w:val="18"/>
                <w:szCs w:val="18"/>
              </w:rPr>
            </w:pPr>
          </w:p>
          <w:p w14:paraId="01C6272D" w14:textId="7056CE53" w:rsidR="00AD4442" w:rsidRPr="00AA72A1" w:rsidRDefault="00911B4C" w:rsidP="000F5027">
            <w:pPr>
              <w:jc w:val="both"/>
              <w:rPr>
                <w:rFonts w:asciiTheme="minorHAnsi" w:hAnsiTheme="minorHAnsi" w:cstheme="minorHAnsi"/>
                <w:sz w:val="18"/>
                <w:szCs w:val="18"/>
              </w:rPr>
            </w:pPr>
            <w:r w:rsidRPr="00AA72A1">
              <w:rPr>
                <w:rFonts w:asciiTheme="minorHAnsi" w:eastAsia="Times New Roman" w:hAnsiTheme="minorHAnsi" w:cstheme="minorHAnsi"/>
                <w:color w:val="000000"/>
                <w:spacing w:val="-3"/>
                <w:sz w:val="18"/>
                <w:szCs w:val="18"/>
                <w:lang w:eastAsia="en-GB"/>
              </w:rPr>
              <w:t xml:space="preserve">PAs will be awarded </w:t>
            </w:r>
            <w:r w:rsidR="00332C94" w:rsidRPr="00AA72A1">
              <w:rPr>
                <w:rFonts w:asciiTheme="minorHAnsi" w:hAnsiTheme="minorHAnsi" w:cstheme="minorHAnsi"/>
                <w:sz w:val="18"/>
                <w:szCs w:val="18"/>
              </w:rPr>
              <w:t>in</w:t>
            </w:r>
            <w:r w:rsidR="00273DEB" w:rsidRPr="00AA72A1">
              <w:rPr>
                <w:rFonts w:asciiTheme="minorHAnsi" w:hAnsiTheme="minorHAnsi" w:cstheme="minorHAnsi"/>
                <w:sz w:val="18"/>
                <w:szCs w:val="18"/>
              </w:rPr>
              <w:t xml:space="preserve"> three lots,</w:t>
            </w:r>
            <w:r w:rsidR="0019072F" w:rsidRPr="00AA72A1">
              <w:rPr>
                <w:rFonts w:asciiTheme="minorHAnsi" w:hAnsiTheme="minorHAnsi" w:cstheme="minorHAnsi"/>
                <w:sz w:val="18"/>
                <w:szCs w:val="18"/>
              </w:rPr>
              <w:t xml:space="preserve"> in</w:t>
            </w:r>
            <w:r w:rsidR="00332C94" w:rsidRPr="00AA72A1">
              <w:rPr>
                <w:rFonts w:asciiTheme="minorHAnsi" w:hAnsiTheme="minorHAnsi" w:cstheme="minorHAnsi"/>
                <w:sz w:val="18"/>
                <w:szCs w:val="18"/>
              </w:rPr>
              <w:t xml:space="preserve"> the </w:t>
            </w:r>
            <w:r w:rsidR="0019072F" w:rsidRPr="00AA72A1">
              <w:rPr>
                <w:rFonts w:asciiTheme="minorHAnsi" w:hAnsiTheme="minorHAnsi" w:cstheme="minorHAnsi"/>
                <w:sz w:val="18"/>
                <w:szCs w:val="18"/>
              </w:rPr>
              <w:t xml:space="preserve">thematic areas </w:t>
            </w:r>
            <w:r w:rsidR="00332C94" w:rsidRPr="00AA72A1">
              <w:rPr>
                <w:rFonts w:asciiTheme="minorHAnsi" w:hAnsiTheme="minorHAnsi" w:cstheme="minorHAnsi"/>
                <w:sz w:val="18"/>
                <w:szCs w:val="18"/>
              </w:rPr>
              <w:t>of</w:t>
            </w:r>
            <w:r w:rsidR="00AD4442" w:rsidRPr="00AA72A1">
              <w:rPr>
                <w:rFonts w:asciiTheme="minorHAnsi" w:hAnsiTheme="minorHAnsi" w:cstheme="minorHAnsi"/>
                <w:sz w:val="18"/>
                <w:szCs w:val="18"/>
              </w:rPr>
              <w:t>:</w:t>
            </w:r>
          </w:p>
          <w:p w14:paraId="2390A6EE" w14:textId="77777777" w:rsidR="00714825" w:rsidRPr="00AA72A1" w:rsidRDefault="00714825" w:rsidP="0019072F">
            <w:pPr>
              <w:jc w:val="both"/>
              <w:rPr>
                <w:rFonts w:asciiTheme="minorHAnsi" w:hAnsiTheme="minorHAnsi" w:cstheme="minorHAnsi"/>
                <w:sz w:val="18"/>
                <w:szCs w:val="18"/>
              </w:rPr>
            </w:pPr>
          </w:p>
          <w:p w14:paraId="0AD3871F" w14:textId="3A9E3726" w:rsidR="00AD4442" w:rsidRPr="00AA72A1" w:rsidRDefault="0019072F" w:rsidP="00D24B86">
            <w:pPr>
              <w:jc w:val="both"/>
              <w:rPr>
                <w:rFonts w:asciiTheme="minorHAnsi" w:hAnsiTheme="minorHAnsi" w:cstheme="minorHAnsi"/>
                <w:sz w:val="18"/>
                <w:szCs w:val="18"/>
              </w:rPr>
            </w:pPr>
            <w:r w:rsidRPr="00AA72A1">
              <w:rPr>
                <w:rFonts w:asciiTheme="minorHAnsi" w:hAnsiTheme="minorHAnsi" w:cstheme="minorHAnsi"/>
                <w:sz w:val="18"/>
                <w:szCs w:val="18"/>
              </w:rPr>
              <w:t xml:space="preserve">LOT 1: </w:t>
            </w:r>
            <w:r w:rsidR="00503027" w:rsidRPr="00AA72A1">
              <w:rPr>
                <w:rFonts w:asciiTheme="minorHAnsi" w:hAnsiTheme="minorHAnsi" w:cstheme="minorHAnsi"/>
                <w:sz w:val="18"/>
                <w:szCs w:val="18"/>
              </w:rPr>
              <w:t>Elimination of violence against women</w:t>
            </w:r>
            <w:r w:rsidR="00CC6A2F" w:rsidRPr="00AA72A1">
              <w:rPr>
                <w:rFonts w:asciiTheme="minorHAnsi" w:hAnsiTheme="minorHAnsi" w:cstheme="minorHAnsi"/>
                <w:sz w:val="18"/>
                <w:szCs w:val="18"/>
              </w:rPr>
              <w:t xml:space="preserve"> and girls</w:t>
            </w:r>
          </w:p>
          <w:p w14:paraId="0EA2DC2A" w14:textId="3CB381B0" w:rsidR="00503027" w:rsidRPr="00AA72A1" w:rsidRDefault="0019072F" w:rsidP="00D24B86">
            <w:pPr>
              <w:jc w:val="both"/>
              <w:rPr>
                <w:rFonts w:asciiTheme="minorHAnsi" w:hAnsiTheme="minorHAnsi" w:cstheme="minorHAnsi"/>
                <w:sz w:val="18"/>
                <w:szCs w:val="18"/>
              </w:rPr>
            </w:pPr>
            <w:r w:rsidRPr="00AA72A1">
              <w:rPr>
                <w:rFonts w:asciiTheme="minorHAnsi" w:hAnsiTheme="minorHAnsi" w:cstheme="minorHAnsi"/>
                <w:sz w:val="18"/>
                <w:szCs w:val="18"/>
              </w:rPr>
              <w:t>LOT 2:</w:t>
            </w:r>
            <w:r w:rsidR="00503027" w:rsidRPr="00AA72A1">
              <w:rPr>
                <w:rFonts w:asciiTheme="minorHAnsi" w:hAnsiTheme="minorHAnsi" w:cstheme="minorHAnsi"/>
                <w:sz w:val="18"/>
                <w:szCs w:val="18"/>
              </w:rPr>
              <w:t xml:space="preserve"> </w:t>
            </w:r>
            <w:r w:rsidR="001D7313" w:rsidRPr="00AA72A1">
              <w:rPr>
                <w:rFonts w:asciiTheme="minorHAnsi" w:hAnsiTheme="minorHAnsi" w:cstheme="minorHAnsi"/>
                <w:sz w:val="18"/>
                <w:szCs w:val="18"/>
              </w:rPr>
              <w:t>Increasing women’s a</w:t>
            </w:r>
            <w:r w:rsidR="00503027" w:rsidRPr="00AA72A1">
              <w:rPr>
                <w:rFonts w:asciiTheme="minorHAnsi" w:hAnsiTheme="minorHAnsi" w:cstheme="minorHAnsi"/>
                <w:sz w:val="18"/>
                <w:szCs w:val="18"/>
              </w:rPr>
              <w:t>ccess to justice</w:t>
            </w:r>
            <w:r w:rsidR="00D97079" w:rsidRPr="00AA72A1">
              <w:rPr>
                <w:rFonts w:asciiTheme="minorHAnsi" w:hAnsiTheme="minorHAnsi" w:cstheme="minorHAnsi"/>
                <w:sz w:val="18"/>
                <w:szCs w:val="18"/>
              </w:rPr>
              <w:t xml:space="preserve"> and </w:t>
            </w:r>
            <w:r w:rsidR="00503027" w:rsidRPr="00AA72A1">
              <w:rPr>
                <w:rFonts w:asciiTheme="minorHAnsi" w:hAnsiTheme="minorHAnsi" w:cstheme="minorHAnsi"/>
                <w:sz w:val="18"/>
                <w:szCs w:val="18"/>
              </w:rPr>
              <w:t>human rights mechanisms</w:t>
            </w:r>
          </w:p>
          <w:p w14:paraId="4D808CD2" w14:textId="2C3C63ED" w:rsidR="00D24B86" w:rsidRPr="00AA72A1" w:rsidRDefault="0019072F" w:rsidP="00D24B86">
            <w:pPr>
              <w:jc w:val="both"/>
              <w:rPr>
                <w:rFonts w:asciiTheme="minorHAnsi" w:hAnsiTheme="minorHAnsi" w:cstheme="minorHAnsi"/>
                <w:sz w:val="18"/>
                <w:szCs w:val="18"/>
              </w:rPr>
            </w:pPr>
            <w:r w:rsidRPr="00AA72A1">
              <w:rPr>
                <w:rFonts w:asciiTheme="minorHAnsi" w:hAnsiTheme="minorHAnsi" w:cstheme="minorHAnsi"/>
                <w:sz w:val="18"/>
                <w:szCs w:val="18"/>
              </w:rPr>
              <w:t xml:space="preserve">LOT 3: </w:t>
            </w:r>
            <w:r w:rsidR="000149BA" w:rsidRPr="00AA72A1">
              <w:rPr>
                <w:rFonts w:asciiTheme="minorHAnsi" w:hAnsiTheme="minorHAnsi" w:cstheme="minorHAnsi"/>
                <w:sz w:val="18"/>
                <w:szCs w:val="18"/>
              </w:rPr>
              <w:t>Advancing w</w:t>
            </w:r>
            <w:r w:rsidR="00503027" w:rsidRPr="00AA72A1">
              <w:rPr>
                <w:rFonts w:asciiTheme="minorHAnsi" w:hAnsiTheme="minorHAnsi" w:cstheme="minorHAnsi"/>
                <w:sz w:val="18"/>
                <w:szCs w:val="18"/>
              </w:rPr>
              <w:t xml:space="preserve">omen’s economic empowerment </w:t>
            </w:r>
          </w:p>
          <w:p w14:paraId="23D24282" w14:textId="77777777" w:rsidR="00D24B86" w:rsidRPr="00AA72A1" w:rsidRDefault="00D24B86" w:rsidP="005C3725">
            <w:pPr>
              <w:jc w:val="both"/>
              <w:rPr>
                <w:rFonts w:asciiTheme="minorHAnsi" w:hAnsiTheme="minorHAnsi" w:cstheme="minorHAnsi"/>
                <w:sz w:val="18"/>
                <w:szCs w:val="18"/>
              </w:rPr>
            </w:pPr>
          </w:p>
          <w:p w14:paraId="4F52F08A" w14:textId="7A396295" w:rsidR="00911B4C" w:rsidRPr="00AA72A1" w:rsidRDefault="00D24B86" w:rsidP="005C3725">
            <w:pPr>
              <w:jc w:val="both"/>
              <w:rPr>
                <w:rFonts w:asciiTheme="minorHAnsi" w:hAnsiTheme="minorHAnsi" w:cstheme="minorHAnsi"/>
                <w:sz w:val="18"/>
                <w:szCs w:val="18"/>
              </w:rPr>
            </w:pPr>
            <w:r w:rsidRPr="00AA72A1">
              <w:rPr>
                <w:rFonts w:asciiTheme="minorHAnsi" w:hAnsiTheme="minorHAnsi" w:cstheme="minorHAnsi"/>
                <w:sz w:val="18"/>
                <w:szCs w:val="18"/>
              </w:rPr>
              <w:t xml:space="preserve">For all three lots, applicants are required to reflect how their proposals will address the immediate and mid-term impacts of COVID-19 in the respective area. </w:t>
            </w:r>
          </w:p>
          <w:p w14:paraId="45DF4DFC" w14:textId="77777777" w:rsidR="005C3725" w:rsidRPr="00AA72A1" w:rsidRDefault="005C3725" w:rsidP="005C3725">
            <w:pPr>
              <w:jc w:val="both"/>
              <w:rPr>
                <w:rFonts w:asciiTheme="minorHAnsi" w:hAnsiTheme="minorHAnsi" w:cstheme="minorHAnsi"/>
                <w:sz w:val="18"/>
                <w:szCs w:val="18"/>
              </w:rPr>
            </w:pPr>
          </w:p>
          <w:p w14:paraId="40D0BF2D" w14:textId="310D77FF" w:rsidR="00911B4C" w:rsidRPr="00AA72A1" w:rsidRDefault="00706D1E" w:rsidP="005C3725">
            <w:pPr>
              <w:jc w:val="both"/>
              <w:rPr>
                <w:rFonts w:asciiTheme="minorHAnsi" w:hAnsiTheme="minorHAnsi" w:cstheme="minorHAnsi"/>
                <w:sz w:val="18"/>
                <w:szCs w:val="18"/>
              </w:rPr>
            </w:pPr>
            <w:r w:rsidRPr="00AA72A1">
              <w:rPr>
                <w:rFonts w:asciiTheme="minorHAnsi" w:hAnsiTheme="minorHAnsi" w:cstheme="minorHAnsi"/>
                <w:sz w:val="18"/>
                <w:szCs w:val="18"/>
              </w:rPr>
              <w:t xml:space="preserve">Applicants should submit </w:t>
            </w:r>
            <w:r w:rsidR="005C3725" w:rsidRPr="00AA72A1">
              <w:rPr>
                <w:rFonts w:asciiTheme="minorHAnsi" w:hAnsiTheme="minorHAnsi" w:cstheme="minorHAnsi"/>
                <w:sz w:val="18"/>
                <w:szCs w:val="18"/>
              </w:rPr>
              <w:t xml:space="preserve">individual </w:t>
            </w:r>
            <w:r w:rsidR="007B1679" w:rsidRPr="00AA72A1">
              <w:rPr>
                <w:rFonts w:asciiTheme="minorHAnsi" w:hAnsiTheme="minorHAnsi" w:cstheme="minorHAnsi"/>
                <w:sz w:val="18"/>
                <w:szCs w:val="18"/>
              </w:rPr>
              <w:t xml:space="preserve">proposals </w:t>
            </w:r>
            <w:r w:rsidRPr="00AA72A1">
              <w:rPr>
                <w:rFonts w:asciiTheme="minorHAnsi" w:hAnsiTheme="minorHAnsi" w:cstheme="minorHAnsi"/>
                <w:sz w:val="18"/>
                <w:szCs w:val="18"/>
              </w:rPr>
              <w:t xml:space="preserve">covering the eligible activities under </w:t>
            </w:r>
            <w:r w:rsidRPr="00AA72A1">
              <w:rPr>
                <w:rFonts w:asciiTheme="minorHAnsi" w:hAnsiTheme="minorHAnsi" w:cstheme="minorHAnsi"/>
                <w:sz w:val="18"/>
                <w:szCs w:val="18"/>
                <w:u w:val="single"/>
              </w:rPr>
              <w:t>only one lot</w:t>
            </w:r>
            <w:r w:rsidR="008E0668" w:rsidRPr="00AA72A1">
              <w:rPr>
                <w:rFonts w:asciiTheme="minorHAnsi" w:hAnsiTheme="minorHAnsi" w:cstheme="minorHAnsi"/>
                <w:sz w:val="18"/>
                <w:szCs w:val="18"/>
                <w:u w:val="single"/>
              </w:rPr>
              <w:t xml:space="preserve"> (lot 1 or lot 2 or lot 3)</w:t>
            </w:r>
            <w:r w:rsidRPr="00AA72A1">
              <w:rPr>
                <w:rFonts w:asciiTheme="minorHAnsi" w:hAnsiTheme="minorHAnsi" w:cstheme="minorHAnsi"/>
                <w:sz w:val="18"/>
                <w:szCs w:val="18"/>
              </w:rPr>
              <w:t>.</w:t>
            </w:r>
            <w:r w:rsidR="00383EE2" w:rsidRPr="00AA72A1">
              <w:rPr>
                <w:rFonts w:asciiTheme="minorHAnsi" w:hAnsiTheme="minorHAnsi" w:cstheme="minorHAnsi"/>
                <w:sz w:val="18"/>
                <w:szCs w:val="18"/>
              </w:rPr>
              <w:t xml:space="preserve"> Applicants may apply to more than one lot separately, provided that </w:t>
            </w:r>
            <w:r w:rsidR="00071A32" w:rsidRPr="00AA72A1">
              <w:rPr>
                <w:rFonts w:asciiTheme="minorHAnsi" w:hAnsiTheme="minorHAnsi" w:cstheme="minorHAnsi"/>
                <w:sz w:val="18"/>
                <w:szCs w:val="18"/>
              </w:rPr>
              <w:t>they submit only one proposal corresponding to a single lot</w:t>
            </w:r>
            <w:r w:rsidR="00D24B86" w:rsidRPr="00AA72A1">
              <w:rPr>
                <w:rFonts w:asciiTheme="minorHAnsi" w:hAnsiTheme="minorHAnsi" w:cstheme="minorHAnsi"/>
                <w:sz w:val="18"/>
                <w:szCs w:val="18"/>
              </w:rPr>
              <w:t>, with all mandatory annexes (B1.1-B1.6)</w:t>
            </w:r>
            <w:r w:rsidR="00071A32" w:rsidRPr="00AA72A1">
              <w:rPr>
                <w:rFonts w:asciiTheme="minorHAnsi" w:hAnsiTheme="minorHAnsi" w:cstheme="minorHAnsi"/>
                <w:sz w:val="18"/>
                <w:szCs w:val="18"/>
              </w:rPr>
              <w:t>.</w:t>
            </w:r>
            <w:r w:rsidRPr="00AA72A1">
              <w:rPr>
                <w:rFonts w:asciiTheme="minorHAnsi" w:hAnsiTheme="minorHAnsi" w:cstheme="minorHAnsi"/>
                <w:sz w:val="18"/>
                <w:szCs w:val="18"/>
              </w:rPr>
              <w:t xml:space="preserve"> </w:t>
            </w:r>
            <w:bookmarkStart w:id="1" w:name="_Hlk49426378"/>
          </w:p>
          <w:p w14:paraId="693A5C2C" w14:textId="23521EB9" w:rsidR="00767ECD" w:rsidRPr="00AA72A1" w:rsidRDefault="00503027" w:rsidP="00F72719">
            <w:pPr>
              <w:spacing w:after="240"/>
              <w:jc w:val="both"/>
              <w:rPr>
                <w:rFonts w:asciiTheme="minorHAnsi" w:hAnsiTheme="minorHAnsi" w:cstheme="minorHAnsi"/>
                <w:sz w:val="18"/>
                <w:szCs w:val="18"/>
              </w:rPr>
            </w:pPr>
            <w:r w:rsidRPr="00AA72A1">
              <w:rPr>
                <w:rFonts w:asciiTheme="minorHAnsi" w:hAnsiTheme="minorHAnsi" w:cstheme="minorHAnsi"/>
                <w:sz w:val="18"/>
                <w:szCs w:val="18"/>
              </w:rPr>
              <w:t xml:space="preserve">Indicative </w:t>
            </w:r>
            <w:r w:rsidR="0027244D" w:rsidRPr="00AA72A1">
              <w:rPr>
                <w:rFonts w:asciiTheme="minorHAnsi" w:hAnsiTheme="minorHAnsi" w:cstheme="minorHAnsi"/>
                <w:sz w:val="18"/>
                <w:szCs w:val="18"/>
              </w:rPr>
              <w:t>areas of intervention</w:t>
            </w:r>
            <w:r w:rsidRPr="00AA72A1">
              <w:rPr>
                <w:rFonts w:asciiTheme="minorHAnsi" w:hAnsiTheme="minorHAnsi" w:cstheme="minorHAnsi"/>
                <w:sz w:val="18"/>
                <w:szCs w:val="18"/>
              </w:rPr>
              <w:t xml:space="preserve"> under each lot are provided below.</w:t>
            </w:r>
          </w:p>
          <w:p w14:paraId="12E4EE34" w14:textId="46293688" w:rsidR="000B0E72" w:rsidRPr="00AA72A1" w:rsidRDefault="000B0E72" w:rsidP="000B0E72">
            <w:pPr>
              <w:jc w:val="both"/>
              <w:rPr>
                <w:rFonts w:asciiTheme="minorHAnsi" w:hAnsiTheme="minorHAnsi" w:cstheme="minorHAnsi"/>
                <w:b/>
                <w:bCs/>
                <w:sz w:val="18"/>
                <w:szCs w:val="18"/>
              </w:rPr>
            </w:pPr>
            <w:r w:rsidRPr="00AA72A1">
              <w:rPr>
                <w:rFonts w:asciiTheme="minorHAnsi" w:hAnsiTheme="minorHAnsi" w:cstheme="minorHAnsi"/>
                <w:b/>
                <w:bCs/>
                <w:sz w:val="18"/>
                <w:szCs w:val="18"/>
              </w:rPr>
              <w:t>LOT 1: Elimination of violence against women</w:t>
            </w:r>
            <w:r w:rsidR="00E33273" w:rsidRPr="00AA72A1">
              <w:rPr>
                <w:rFonts w:asciiTheme="minorHAnsi" w:hAnsiTheme="minorHAnsi" w:cstheme="minorHAnsi"/>
                <w:b/>
                <w:bCs/>
                <w:sz w:val="18"/>
                <w:szCs w:val="18"/>
              </w:rPr>
              <w:t xml:space="preserve"> and girls</w:t>
            </w:r>
          </w:p>
          <w:p w14:paraId="6753D037" w14:textId="77777777" w:rsidR="000B0E72" w:rsidRPr="00AA72A1" w:rsidRDefault="000B0E72" w:rsidP="00F72719">
            <w:pPr>
              <w:rPr>
                <w:rFonts w:asciiTheme="minorHAnsi" w:hAnsiTheme="minorHAnsi" w:cstheme="minorHAnsi"/>
                <w:sz w:val="18"/>
                <w:szCs w:val="18"/>
              </w:rPr>
            </w:pPr>
          </w:p>
          <w:bookmarkEnd w:id="1"/>
          <w:p w14:paraId="41A45621" w14:textId="02CF3719" w:rsidR="00A634F7" w:rsidRPr="00AA72A1" w:rsidRDefault="00A634F7" w:rsidP="0046778B">
            <w:pPr>
              <w:pStyle w:val="ListParagraph"/>
              <w:numPr>
                <w:ilvl w:val="0"/>
                <w:numId w:val="17"/>
              </w:numPr>
              <w:jc w:val="both"/>
              <w:rPr>
                <w:rFonts w:asciiTheme="minorHAnsi" w:hAnsiTheme="minorHAnsi" w:cstheme="minorHAnsi"/>
                <w:sz w:val="18"/>
                <w:szCs w:val="18"/>
              </w:rPr>
            </w:pPr>
            <w:r w:rsidRPr="00AA72A1">
              <w:rPr>
                <w:rFonts w:asciiTheme="minorHAnsi" w:hAnsiTheme="minorHAnsi" w:cstheme="minorHAnsi"/>
                <w:sz w:val="18"/>
                <w:szCs w:val="18"/>
              </w:rPr>
              <w:t>S</w:t>
            </w:r>
            <w:r w:rsidR="00F72719" w:rsidRPr="00AA72A1">
              <w:rPr>
                <w:rFonts w:asciiTheme="minorHAnsi" w:hAnsiTheme="minorHAnsi" w:cstheme="minorHAnsi"/>
                <w:sz w:val="18"/>
                <w:szCs w:val="18"/>
              </w:rPr>
              <w:t xml:space="preserve">trengthen and implement the </w:t>
            </w:r>
            <w:r w:rsidR="0027244D" w:rsidRPr="00AA72A1">
              <w:rPr>
                <w:rFonts w:asciiTheme="minorHAnsi" w:hAnsiTheme="minorHAnsi" w:cstheme="minorHAnsi"/>
                <w:sz w:val="18"/>
                <w:szCs w:val="18"/>
              </w:rPr>
              <w:t xml:space="preserve">policy and legal </w:t>
            </w:r>
            <w:r w:rsidR="00F72719" w:rsidRPr="00AA72A1">
              <w:rPr>
                <w:rFonts w:asciiTheme="minorHAnsi" w:hAnsiTheme="minorHAnsi" w:cstheme="minorHAnsi"/>
                <w:sz w:val="18"/>
                <w:szCs w:val="18"/>
              </w:rPr>
              <w:t xml:space="preserve">framework </w:t>
            </w:r>
            <w:r w:rsidR="0027244D" w:rsidRPr="00AA72A1">
              <w:rPr>
                <w:rFonts w:asciiTheme="minorHAnsi" w:hAnsiTheme="minorHAnsi" w:cstheme="minorHAnsi"/>
                <w:sz w:val="18"/>
                <w:szCs w:val="18"/>
              </w:rPr>
              <w:t xml:space="preserve">on preventing and combating different forms of violence against women and girls, </w:t>
            </w:r>
            <w:r w:rsidR="00F72719" w:rsidRPr="00AA72A1">
              <w:rPr>
                <w:rFonts w:asciiTheme="minorHAnsi" w:hAnsiTheme="minorHAnsi" w:cstheme="minorHAnsi"/>
                <w:sz w:val="18"/>
                <w:szCs w:val="18"/>
              </w:rPr>
              <w:t>in line with the international norms and standards</w:t>
            </w:r>
            <w:r w:rsidR="005B1077" w:rsidRPr="00AA72A1">
              <w:rPr>
                <w:rFonts w:asciiTheme="minorHAnsi" w:hAnsiTheme="minorHAnsi" w:cstheme="minorHAnsi"/>
                <w:sz w:val="18"/>
                <w:szCs w:val="18"/>
              </w:rPr>
              <w:t>;</w:t>
            </w:r>
            <w:r w:rsidR="00F72719" w:rsidRPr="00AA72A1">
              <w:rPr>
                <w:rFonts w:asciiTheme="minorHAnsi" w:hAnsiTheme="minorHAnsi" w:cstheme="minorHAnsi"/>
                <w:sz w:val="18"/>
                <w:szCs w:val="18"/>
              </w:rPr>
              <w:t xml:space="preserve"> </w:t>
            </w:r>
          </w:p>
          <w:p w14:paraId="02B300BC" w14:textId="77777777" w:rsidR="005C3725" w:rsidRPr="00AA72A1" w:rsidRDefault="00A634F7" w:rsidP="0027244D">
            <w:pPr>
              <w:pStyle w:val="ListParagraph"/>
              <w:numPr>
                <w:ilvl w:val="0"/>
                <w:numId w:val="17"/>
              </w:numPr>
              <w:jc w:val="both"/>
              <w:rPr>
                <w:rFonts w:asciiTheme="minorHAnsi" w:hAnsiTheme="minorHAnsi" w:cstheme="minorHAnsi"/>
                <w:sz w:val="18"/>
                <w:szCs w:val="18"/>
              </w:rPr>
            </w:pPr>
            <w:r w:rsidRPr="00AA72A1">
              <w:rPr>
                <w:rFonts w:asciiTheme="minorHAnsi" w:hAnsiTheme="minorHAnsi" w:cstheme="minorHAnsi"/>
                <w:sz w:val="18"/>
                <w:szCs w:val="18"/>
              </w:rPr>
              <w:t>A</w:t>
            </w:r>
            <w:r w:rsidR="00F72719" w:rsidRPr="00AA72A1">
              <w:rPr>
                <w:rFonts w:asciiTheme="minorHAnsi" w:hAnsiTheme="minorHAnsi" w:cstheme="minorHAnsi"/>
                <w:sz w:val="18"/>
                <w:szCs w:val="18"/>
              </w:rPr>
              <w:t>dvanc</w:t>
            </w:r>
            <w:r w:rsidR="00517227" w:rsidRPr="00AA72A1">
              <w:rPr>
                <w:rFonts w:asciiTheme="minorHAnsi" w:hAnsiTheme="minorHAnsi" w:cstheme="minorHAnsi"/>
                <w:sz w:val="18"/>
                <w:szCs w:val="18"/>
              </w:rPr>
              <w:t>e</w:t>
            </w:r>
            <w:r w:rsidR="00F72719" w:rsidRPr="00AA72A1">
              <w:rPr>
                <w:rFonts w:asciiTheme="minorHAnsi" w:hAnsiTheme="minorHAnsi" w:cstheme="minorHAnsi"/>
                <w:sz w:val="18"/>
                <w:szCs w:val="18"/>
              </w:rPr>
              <w:t xml:space="preserve"> favourable social norms, attitudes and behaviours to prevent </w:t>
            </w:r>
            <w:r w:rsidRPr="00AA72A1">
              <w:rPr>
                <w:rFonts w:asciiTheme="minorHAnsi" w:hAnsiTheme="minorHAnsi" w:cstheme="minorHAnsi"/>
                <w:sz w:val="18"/>
                <w:szCs w:val="18"/>
              </w:rPr>
              <w:t>violence against women and gi</w:t>
            </w:r>
            <w:r w:rsidR="00A6426A" w:rsidRPr="00AA72A1">
              <w:rPr>
                <w:rFonts w:asciiTheme="minorHAnsi" w:hAnsiTheme="minorHAnsi" w:cstheme="minorHAnsi"/>
                <w:sz w:val="18"/>
                <w:szCs w:val="18"/>
              </w:rPr>
              <w:t>rls</w:t>
            </w:r>
            <w:r w:rsidR="005B1077" w:rsidRPr="00AA72A1">
              <w:rPr>
                <w:rFonts w:asciiTheme="minorHAnsi" w:hAnsiTheme="minorHAnsi" w:cstheme="minorHAnsi"/>
                <w:sz w:val="18"/>
                <w:szCs w:val="18"/>
              </w:rPr>
              <w:t>;</w:t>
            </w:r>
            <w:r w:rsidR="00A6426A" w:rsidRPr="00AA72A1">
              <w:rPr>
                <w:rFonts w:asciiTheme="minorHAnsi" w:hAnsiTheme="minorHAnsi" w:cstheme="minorHAnsi"/>
                <w:sz w:val="18"/>
                <w:szCs w:val="18"/>
              </w:rPr>
              <w:t xml:space="preserve"> </w:t>
            </w:r>
          </w:p>
          <w:p w14:paraId="202C5536" w14:textId="037A3795" w:rsidR="000B0E72" w:rsidRPr="00AA72A1" w:rsidRDefault="00A6426A" w:rsidP="0027244D">
            <w:pPr>
              <w:pStyle w:val="ListParagraph"/>
              <w:numPr>
                <w:ilvl w:val="0"/>
                <w:numId w:val="17"/>
              </w:numPr>
              <w:jc w:val="both"/>
              <w:rPr>
                <w:rFonts w:asciiTheme="minorHAnsi" w:hAnsiTheme="minorHAnsi" w:cstheme="minorHAnsi"/>
                <w:sz w:val="18"/>
                <w:szCs w:val="18"/>
              </w:rPr>
            </w:pPr>
            <w:r w:rsidRPr="00AA72A1">
              <w:rPr>
                <w:rFonts w:asciiTheme="minorHAnsi" w:hAnsiTheme="minorHAnsi" w:cstheme="minorHAnsi"/>
                <w:sz w:val="18"/>
                <w:szCs w:val="18"/>
              </w:rPr>
              <w:t>E</w:t>
            </w:r>
            <w:r w:rsidR="00F72719" w:rsidRPr="00AA72A1">
              <w:rPr>
                <w:rFonts w:asciiTheme="minorHAnsi" w:hAnsiTheme="minorHAnsi" w:cstheme="minorHAnsi"/>
                <w:sz w:val="18"/>
                <w:szCs w:val="18"/>
              </w:rPr>
              <w:t>nhanc</w:t>
            </w:r>
            <w:r w:rsidR="00517227" w:rsidRPr="00AA72A1">
              <w:rPr>
                <w:rFonts w:asciiTheme="minorHAnsi" w:hAnsiTheme="minorHAnsi" w:cstheme="minorHAnsi"/>
                <w:sz w:val="18"/>
                <w:szCs w:val="18"/>
              </w:rPr>
              <w:t>e</w:t>
            </w:r>
            <w:r w:rsidR="00F72719" w:rsidRPr="00AA72A1">
              <w:rPr>
                <w:rFonts w:asciiTheme="minorHAnsi" w:hAnsiTheme="minorHAnsi" w:cstheme="minorHAnsi"/>
                <w:sz w:val="18"/>
                <w:szCs w:val="18"/>
              </w:rPr>
              <w:t xml:space="preserve"> the availability, accessibility and quality of essential services</w:t>
            </w:r>
            <w:r w:rsidR="0027244D" w:rsidRPr="00AA72A1">
              <w:rPr>
                <w:rFonts w:asciiTheme="minorHAnsi" w:hAnsiTheme="minorHAnsi" w:cstheme="minorHAnsi"/>
                <w:sz w:val="18"/>
                <w:szCs w:val="18"/>
              </w:rPr>
              <w:t xml:space="preserve"> so the impacts of violence are addressed and perpetrators are held accountable</w:t>
            </w:r>
            <w:r w:rsidR="005B1077" w:rsidRPr="00AA72A1">
              <w:rPr>
                <w:rFonts w:asciiTheme="minorHAnsi" w:hAnsiTheme="minorHAnsi" w:cstheme="minorHAnsi"/>
                <w:sz w:val="18"/>
                <w:szCs w:val="18"/>
              </w:rPr>
              <w:t>;</w:t>
            </w:r>
          </w:p>
          <w:p w14:paraId="743ED59F" w14:textId="6C8F53F2" w:rsidR="0027244D" w:rsidRPr="00AA72A1" w:rsidRDefault="00D44865" w:rsidP="0046778B">
            <w:pPr>
              <w:numPr>
                <w:ilvl w:val="0"/>
                <w:numId w:val="17"/>
              </w:numPr>
              <w:jc w:val="both"/>
              <w:rPr>
                <w:rFonts w:asciiTheme="minorHAnsi" w:hAnsiTheme="minorHAnsi" w:cstheme="minorHAnsi"/>
                <w:sz w:val="18"/>
                <w:szCs w:val="18"/>
              </w:rPr>
            </w:pPr>
            <w:r w:rsidRPr="00AA72A1">
              <w:rPr>
                <w:rFonts w:asciiTheme="minorHAnsi" w:hAnsiTheme="minorHAnsi" w:cstheme="minorHAnsi"/>
                <w:sz w:val="18"/>
                <w:szCs w:val="18"/>
              </w:rPr>
              <w:t>Implement and improve good practice service standards for the effective provision of specialist support services for women survivors of violence</w:t>
            </w:r>
            <w:r w:rsidR="005B1077" w:rsidRPr="00AA72A1">
              <w:rPr>
                <w:rFonts w:asciiTheme="minorHAnsi" w:hAnsiTheme="minorHAnsi" w:cstheme="minorHAnsi"/>
                <w:sz w:val="18"/>
                <w:szCs w:val="18"/>
              </w:rPr>
              <w:t>;</w:t>
            </w:r>
          </w:p>
          <w:p w14:paraId="4F235695" w14:textId="7225E3D0" w:rsidR="00B25BAC" w:rsidRPr="00AA72A1" w:rsidRDefault="00B25BAC" w:rsidP="0027244D">
            <w:pPr>
              <w:numPr>
                <w:ilvl w:val="0"/>
                <w:numId w:val="17"/>
              </w:numPr>
              <w:jc w:val="both"/>
              <w:rPr>
                <w:rFonts w:asciiTheme="minorHAnsi" w:hAnsiTheme="minorHAnsi" w:cstheme="minorHAnsi"/>
                <w:sz w:val="18"/>
                <w:szCs w:val="18"/>
              </w:rPr>
            </w:pPr>
            <w:r w:rsidRPr="00AA72A1">
              <w:rPr>
                <w:rFonts w:asciiTheme="minorHAnsi" w:hAnsiTheme="minorHAnsi" w:cstheme="minorHAnsi"/>
                <w:sz w:val="18"/>
                <w:szCs w:val="18"/>
              </w:rPr>
              <w:t xml:space="preserve">Provide trainings for local service providers to </w:t>
            </w:r>
            <w:r w:rsidR="0027244D" w:rsidRPr="00AA72A1">
              <w:rPr>
                <w:rFonts w:asciiTheme="minorHAnsi" w:hAnsiTheme="minorHAnsi" w:cstheme="minorHAnsi"/>
                <w:sz w:val="18"/>
                <w:szCs w:val="18"/>
              </w:rPr>
              <w:t>deliver quality, coordinated services, to</w:t>
            </w:r>
            <w:r w:rsidR="0027244D" w:rsidRPr="00AA72A1">
              <w:rPr>
                <w:rFonts w:asciiTheme="minorHAnsi" w:hAnsiTheme="minorHAnsi" w:cstheme="minorHAnsi"/>
                <w:sz w:val="18"/>
                <w:szCs w:val="18"/>
              </w:rPr>
              <w:br/>
              <w:t xml:space="preserve">hold perpetrators to account, and to collect and use of data in an ethical manner, </w:t>
            </w:r>
            <w:r w:rsidRPr="00AA72A1">
              <w:rPr>
                <w:rFonts w:asciiTheme="minorHAnsi" w:hAnsiTheme="minorHAnsi" w:cstheme="minorHAnsi"/>
                <w:sz w:val="18"/>
                <w:szCs w:val="18"/>
              </w:rPr>
              <w:t>in line with the internationally accepted standards</w:t>
            </w:r>
            <w:r w:rsidR="005B1077" w:rsidRPr="00AA72A1">
              <w:rPr>
                <w:rFonts w:asciiTheme="minorHAnsi" w:hAnsiTheme="minorHAnsi" w:cstheme="minorHAnsi"/>
                <w:sz w:val="18"/>
                <w:szCs w:val="18"/>
              </w:rPr>
              <w:t>;</w:t>
            </w:r>
          </w:p>
          <w:p w14:paraId="4A164BE3" w14:textId="03F695D9" w:rsidR="003F30D4" w:rsidRPr="00AA72A1" w:rsidRDefault="003F30D4" w:rsidP="0046778B">
            <w:pPr>
              <w:numPr>
                <w:ilvl w:val="0"/>
                <w:numId w:val="17"/>
              </w:numPr>
              <w:jc w:val="both"/>
              <w:rPr>
                <w:rFonts w:asciiTheme="minorHAnsi" w:hAnsiTheme="minorHAnsi" w:cstheme="minorHAnsi"/>
                <w:sz w:val="18"/>
                <w:szCs w:val="18"/>
              </w:rPr>
            </w:pPr>
            <w:r w:rsidRPr="00AA72A1">
              <w:rPr>
                <w:rFonts w:asciiTheme="minorHAnsi" w:hAnsiTheme="minorHAnsi" w:cstheme="minorHAnsi"/>
                <w:sz w:val="18"/>
                <w:szCs w:val="18"/>
              </w:rPr>
              <w:t>Provide capacity building support to grassroots women’s rights organisations to establish or operate counselling centres</w:t>
            </w:r>
            <w:r w:rsidR="000F1766" w:rsidRPr="00AA72A1">
              <w:rPr>
                <w:rFonts w:asciiTheme="minorHAnsi" w:hAnsiTheme="minorHAnsi" w:cstheme="minorHAnsi"/>
                <w:sz w:val="18"/>
                <w:szCs w:val="18"/>
              </w:rPr>
              <w:t xml:space="preserve">, </w:t>
            </w:r>
            <w:r w:rsidR="00231473" w:rsidRPr="00AA72A1">
              <w:rPr>
                <w:rFonts w:asciiTheme="minorHAnsi" w:hAnsiTheme="minorHAnsi" w:cstheme="minorHAnsi"/>
                <w:sz w:val="18"/>
                <w:szCs w:val="18"/>
              </w:rPr>
              <w:t>crisis centers, helplines</w:t>
            </w:r>
            <w:r w:rsidR="00EF65E4" w:rsidRPr="00AA72A1">
              <w:rPr>
                <w:rFonts w:asciiTheme="minorHAnsi" w:hAnsiTheme="minorHAnsi" w:cstheme="minorHAnsi"/>
                <w:sz w:val="18"/>
                <w:szCs w:val="18"/>
              </w:rPr>
              <w:t>, etc.; and</w:t>
            </w:r>
            <w:r w:rsidR="00854081" w:rsidRPr="00AA72A1">
              <w:rPr>
                <w:rFonts w:asciiTheme="minorHAnsi" w:hAnsiTheme="minorHAnsi" w:cstheme="minorHAnsi"/>
                <w:sz w:val="18"/>
                <w:szCs w:val="18"/>
              </w:rPr>
              <w:t xml:space="preserve"> to</w:t>
            </w:r>
            <w:r w:rsidR="00231473" w:rsidRPr="00AA72A1">
              <w:rPr>
                <w:rFonts w:asciiTheme="minorHAnsi" w:hAnsiTheme="minorHAnsi" w:cstheme="minorHAnsi"/>
                <w:sz w:val="18"/>
                <w:szCs w:val="18"/>
              </w:rPr>
              <w:t xml:space="preserve"> </w:t>
            </w:r>
            <w:r w:rsidR="000F1766" w:rsidRPr="00AA72A1">
              <w:rPr>
                <w:rFonts w:asciiTheme="minorHAnsi" w:hAnsiTheme="minorHAnsi" w:cstheme="minorHAnsi"/>
                <w:sz w:val="18"/>
                <w:szCs w:val="18"/>
              </w:rPr>
              <w:t>provide legal aid</w:t>
            </w:r>
            <w:r w:rsidR="00327256" w:rsidRPr="00AA72A1">
              <w:rPr>
                <w:rFonts w:asciiTheme="minorHAnsi" w:hAnsiTheme="minorHAnsi" w:cstheme="minorHAnsi"/>
                <w:sz w:val="18"/>
                <w:szCs w:val="18"/>
              </w:rPr>
              <w:t>, referrals and other relevant modalities of support</w:t>
            </w:r>
            <w:r w:rsidRPr="00AA72A1">
              <w:rPr>
                <w:rFonts w:asciiTheme="minorHAnsi" w:hAnsiTheme="minorHAnsi" w:cstheme="minorHAnsi"/>
                <w:sz w:val="18"/>
                <w:szCs w:val="18"/>
              </w:rPr>
              <w:t xml:space="preserve"> for survivors of violence against women and girls</w:t>
            </w:r>
            <w:r w:rsidR="005B1077" w:rsidRPr="00AA72A1">
              <w:rPr>
                <w:rFonts w:asciiTheme="minorHAnsi" w:hAnsiTheme="minorHAnsi" w:cstheme="minorHAnsi"/>
                <w:sz w:val="18"/>
                <w:szCs w:val="18"/>
              </w:rPr>
              <w:t>;</w:t>
            </w:r>
          </w:p>
          <w:p w14:paraId="124CD9E9" w14:textId="300053CA" w:rsidR="0027244D" w:rsidRPr="00AA72A1" w:rsidRDefault="00843457" w:rsidP="0046778B">
            <w:pPr>
              <w:numPr>
                <w:ilvl w:val="0"/>
                <w:numId w:val="17"/>
              </w:numPr>
              <w:jc w:val="both"/>
              <w:rPr>
                <w:rFonts w:asciiTheme="minorHAnsi" w:hAnsiTheme="minorHAnsi" w:cstheme="minorHAnsi"/>
                <w:sz w:val="18"/>
                <w:szCs w:val="18"/>
              </w:rPr>
            </w:pPr>
            <w:r w:rsidRPr="00AA72A1">
              <w:rPr>
                <w:rFonts w:asciiTheme="minorHAnsi" w:hAnsiTheme="minorHAnsi" w:cstheme="minorHAnsi"/>
                <w:sz w:val="18"/>
                <w:szCs w:val="18"/>
              </w:rPr>
              <w:lastRenderedPageBreak/>
              <w:t xml:space="preserve">Strengthen the dialogue between public service providers and CSOs at the </w:t>
            </w:r>
            <w:r w:rsidR="00EF65E4" w:rsidRPr="00AA72A1">
              <w:rPr>
                <w:rFonts w:asciiTheme="minorHAnsi" w:hAnsiTheme="minorHAnsi" w:cstheme="minorHAnsi"/>
                <w:sz w:val="18"/>
                <w:szCs w:val="18"/>
              </w:rPr>
              <w:t xml:space="preserve">central and </w:t>
            </w:r>
            <w:r w:rsidRPr="00AA72A1">
              <w:rPr>
                <w:rFonts w:asciiTheme="minorHAnsi" w:hAnsiTheme="minorHAnsi" w:cstheme="minorHAnsi"/>
                <w:sz w:val="18"/>
                <w:szCs w:val="18"/>
              </w:rPr>
              <w:t>local level</w:t>
            </w:r>
            <w:r w:rsidR="00EF65E4" w:rsidRPr="00AA72A1">
              <w:rPr>
                <w:rFonts w:asciiTheme="minorHAnsi" w:hAnsiTheme="minorHAnsi" w:cstheme="minorHAnsi"/>
                <w:sz w:val="18"/>
                <w:szCs w:val="18"/>
              </w:rPr>
              <w:t>s</w:t>
            </w:r>
            <w:r w:rsidR="005B1077" w:rsidRPr="00AA72A1">
              <w:rPr>
                <w:rFonts w:asciiTheme="minorHAnsi" w:hAnsiTheme="minorHAnsi" w:cstheme="minorHAnsi"/>
                <w:sz w:val="18"/>
                <w:szCs w:val="18"/>
              </w:rPr>
              <w:t>;</w:t>
            </w:r>
          </w:p>
          <w:p w14:paraId="3F51F231" w14:textId="477BF1D7" w:rsidR="00C10066" w:rsidRPr="00AA72A1" w:rsidRDefault="0046778B" w:rsidP="00C10066">
            <w:pPr>
              <w:numPr>
                <w:ilvl w:val="0"/>
                <w:numId w:val="17"/>
              </w:numPr>
              <w:jc w:val="both"/>
              <w:rPr>
                <w:rFonts w:asciiTheme="minorHAnsi" w:hAnsiTheme="minorHAnsi" w:cstheme="minorHAnsi"/>
                <w:sz w:val="18"/>
                <w:szCs w:val="18"/>
              </w:rPr>
            </w:pPr>
            <w:r w:rsidRPr="00AA72A1">
              <w:rPr>
                <w:rFonts w:asciiTheme="minorHAnsi" w:hAnsiTheme="minorHAnsi" w:cstheme="minorHAnsi"/>
                <w:sz w:val="18"/>
                <w:szCs w:val="18"/>
              </w:rPr>
              <w:t xml:space="preserve">Implement advocacy and awareness-raising activities to </w:t>
            </w:r>
            <w:r w:rsidR="0027244D" w:rsidRPr="00AA72A1">
              <w:rPr>
                <w:rFonts w:asciiTheme="minorHAnsi" w:hAnsiTheme="minorHAnsi" w:cstheme="minorHAnsi"/>
                <w:sz w:val="18"/>
                <w:szCs w:val="18"/>
              </w:rPr>
              <w:t xml:space="preserve">increase women’s understanding of their rights to quality essential services and </w:t>
            </w:r>
            <w:r w:rsidR="005C3725" w:rsidRPr="00AA72A1">
              <w:rPr>
                <w:rFonts w:asciiTheme="minorHAnsi" w:hAnsiTheme="minorHAnsi" w:cstheme="minorHAnsi"/>
                <w:sz w:val="18"/>
                <w:szCs w:val="18"/>
              </w:rPr>
              <w:t xml:space="preserve">to contribute to higher </w:t>
            </w:r>
            <w:r w:rsidRPr="00AA72A1">
              <w:rPr>
                <w:rFonts w:asciiTheme="minorHAnsi" w:hAnsiTheme="minorHAnsi" w:cstheme="minorHAnsi"/>
                <w:sz w:val="18"/>
                <w:szCs w:val="18"/>
              </w:rPr>
              <w:t xml:space="preserve">rates of </w:t>
            </w:r>
            <w:r w:rsidR="005C3725" w:rsidRPr="00AA72A1">
              <w:rPr>
                <w:rFonts w:asciiTheme="minorHAnsi" w:hAnsiTheme="minorHAnsi" w:cstheme="minorHAnsi"/>
                <w:sz w:val="18"/>
                <w:szCs w:val="18"/>
              </w:rPr>
              <w:t xml:space="preserve">reporting and use of </w:t>
            </w:r>
            <w:r w:rsidRPr="00AA72A1">
              <w:rPr>
                <w:rFonts w:asciiTheme="minorHAnsi" w:hAnsiTheme="minorHAnsi" w:cstheme="minorHAnsi"/>
                <w:sz w:val="18"/>
                <w:szCs w:val="18"/>
              </w:rPr>
              <w:t>support</w:t>
            </w:r>
            <w:r w:rsidR="005C3725" w:rsidRPr="00AA72A1">
              <w:rPr>
                <w:rFonts w:asciiTheme="minorHAnsi" w:hAnsiTheme="minorHAnsi" w:cstheme="minorHAnsi"/>
                <w:sz w:val="18"/>
                <w:szCs w:val="18"/>
              </w:rPr>
              <w:t xml:space="preserve"> services</w:t>
            </w:r>
            <w:r w:rsidRPr="00AA72A1">
              <w:rPr>
                <w:rFonts w:asciiTheme="minorHAnsi" w:hAnsiTheme="minorHAnsi" w:cstheme="minorHAnsi"/>
                <w:sz w:val="18"/>
                <w:szCs w:val="18"/>
              </w:rPr>
              <w:t>.</w:t>
            </w:r>
          </w:p>
          <w:p w14:paraId="483A9ACB" w14:textId="35365300" w:rsidR="00C10066" w:rsidRPr="00AA72A1" w:rsidRDefault="00C10066" w:rsidP="00D14498">
            <w:pPr>
              <w:numPr>
                <w:ilvl w:val="0"/>
                <w:numId w:val="17"/>
              </w:numPr>
              <w:jc w:val="both"/>
              <w:rPr>
                <w:rFonts w:asciiTheme="minorHAnsi" w:hAnsiTheme="minorHAnsi" w:cstheme="minorHAnsi"/>
                <w:sz w:val="18"/>
                <w:szCs w:val="18"/>
              </w:rPr>
            </w:pPr>
            <w:r w:rsidRPr="00AA72A1">
              <w:rPr>
                <w:rFonts w:asciiTheme="minorHAnsi" w:hAnsiTheme="minorHAnsi" w:cstheme="minorHAnsi"/>
                <w:sz w:val="18"/>
                <w:szCs w:val="18"/>
              </w:rPr>
              <w:t>I</w:t>
            </w:r>
            <w:r w:rsidR="0027244D" w:rsidRPr="00AA72A1">
              <w:rPr>
                <w:rFonts w:asciiTheme="minorHAnsi" w:hAnsiTheme="minorHAnsi" w:cstheme="minorHAnsi"/>
                <w:sz w:val="18"/>
                <w:szCs w:val="18"/>
              </w:rPr>
              <w:t xml:space="preserve">nitiatives to combat </w:t>
            </w:r>
            <w:r w:rsidRPr="00AA72A1">
              <w:rPr>
                <w:rFonts w:asciiTheme="minorHAnsi" w:hAnsiTheme="minorHAnsi" w:cstheme="minorHAnsi"/>
                <w:sz w:val="18"/>
                <w:szCs w:val="18"/>
              </w:rPr>
              <w:t xml:space="preserve">specific forms of violence such as online and ICT-facilitated violence against women and girls, sexual violence in public spaces, etc. </w:t>
            </w:r>
          </w:p>
          <w:p w14:paraId="66E33B5A" w14:textId="3668E8AD" w:rsidR="00C10066" w:rsidRPr="00AA72A1" w:rsidRDefault="00C10066" w:rsidP="00C10066">
            <w:pPr>
              <w:jc w:val="both"/>
              <w:rPr>
                <w:rFonts w:asciiTheme="minorHAnsi" w:hAnsiTheme="minorHAnsi" w:cstheme="minorHAnsi"/>
                <w:sz w:val="18"/>
                <w:szCs w:val="18"/>
              </w:rPr>
            </w:pPr>
          </w:p>
          <w:p w14:paraId="63FD6F49" w14:textId="4E337AD9" w:rsidR="000B0E72" w:rsidRPr="00AA72A1" w:rsidRDefault="000B0E72" w:rsidP="000B0E72">
            <w:pPr>
              <w:jc w:val="both"/>
              <w:rPr>
                <w:rFonts w:asciiTheme="minorHAnsi" w:hAnsiTheme="minorHAnsi" w:cstheme="minorHAnsi"/>
                <w:sz w:val="18"/>
                <w:szCs w:val="18"/>
              </w:rPr>
            </w:pPr>
            <w:r w:rsidRPr="00AA72A1">
              <w:rPr>
                <w:rFonts w:asciiTheme="minorHAnsi" w:hAnsiTheme="minorHAnsi" w:cstheme="minorHAnsi"/>
                <w:sz w:val="18"/>
                <w:szCs w:val="18"/>
              </w:rPr>
              <w:t>UN Women will indicatively award two Partnership Agreements to two CSOs under Lot 1.</w:t>
            </w:r>
          </w:p>
          <w:p w14:paraId="2F26B3DE" w14:textId="580B6359" w:rsidR="009435BD" w:rsidRPr="00AA72A1" w:rsidRDefault="009435BD" w:rsidP="000B0E72">
            <w:pPr>
              <w:jc w:val="both"/>
              <w:rPr>
                <w:rFonts w:asciiTheme="minorHAnsi" w:hAnsiTheme="minorHAnsi" w:cstheme="minorHAnsi"/>
                <w:sz w:val="18"/>
                <w:szCs w:val="18"/>
              </w:rPr>
            </w:pPr>
          </w:p>
          <w:p w14:paraId="4061EAC1" w14:textId="289B2872" w:rsidR="009435BD" w:rsidRPr="00AA72A1" w:rsidRDefault="009435BD" w:rsidP="009435BD">
            <w:pPr>
              <w:jc w:val="both"/>
              <w:rPr>
                <w:rFonts w:asciiTheme="minorHAnsi" w:hAnsiTheme="minorHAnsi" w:cstheme="minorHAnsi"/>
                <w:b/>
                <w:bCs/>
                <w:sz w:val="18"/>
                <w:szCs w:val="18"/>
              </w:rPr>
            </w:pPr>
            <w:r w:rsidRPr="00AA72A1">
              <w:rPr>
                <w:rFonts w:asciiTheme="minorHAnsi" w:hAnsiTheme="minorHAnsi" w:cstheme="minorHAnsi"/>
                <w:b/>
                <w:bCs/>
                <w:sz w:val="18"/>
                <w:szCs w:val="18"/>
              </w:rPr>
              <w:t>LOT 2: Access to justice</w:t>
            </w:r>
            <w:r w:rsidR="00D97079" w:rsidRPr="00AA72A1">
              <w:rPr>
                <w:rFonts w:asciiTheme="minorHAnsi" w:hAnsiTheme="minorHAnsi" w:cstheme="minorHAnsi"/>
                <w:b/>
                <w:bCs/>
                <w:sz w:val="18"/>
                <w:szCs w:val="18"/>
              </w:rPr>
              <w:t xml:space="preserve"> and</w:t>
            </w:r>
            <w:r w:rsidR="00C445CB" w:rsidRPr="00AA72A1">
              <w:rPr>
                <w:rFonts w:asciiTheme="minorHAnsi" w:hAnsiTheme="minorHAnsi" w:cstheme="minorHAnsi"/>
                <w:b/>
                <w:bCs/>
                <w:sz w:val="18"/>
                <w:szCs w:val="18"/>
              </w:rPr>
              <w:t xml:space="preserve"> </w:t>
            </w:r>
            <w:r w:rsidRPr="00AA72A1">
              <w:rPr>
                <w:rFonts w:asciiTheme="minorHAnsi" w:hAnsiTheme="minorHAnsi" w:cstheme="minorHAnsi"/>
                <w:b/>
                <w:bCs/>
                <w:sz w:val="18"/>
                <w:szCs w:val="18"/>
              </w:rPr>
              <w:t>human rights mechanisms</w:t>
            </w:r>
          </w:p>
          <w:p w14:paraId="47EF3F73" w14:textId="77777777" w:rsidR="009435BD" w:rsidRPr="00AA72A1" w:rsidRDefault="009435BD" w:rsidP="000B0E72">
            <w:pPr>
              <w:jc w:val="both"/>
              <w:rPr>
                <w:rFonts w:asciiTheme="minorHAnsi" w:hAnsiTheme="minorHAnsi" w:cstheme="minorHAnsi"/>
                <w:sz w:val="18"/>
                <w:szCs w:val="18"/>
              </w:rPr>
            </w:pPr>
          </w:p>
          <w:p w14:paraId="3F1BD9C8" w14:textId="695DF02A" w:rsidR="007D02B4" w:rsidRPr="00AA72A1" w:rsidRDefault="007D02B4" w:rsidP="007D02B4">
            <w:pPr>
              <w:pStyle w:val="ListParagraph"/>
              <w:numPr>
                <w:ilvl w:val="0"/>
                <w:numId w:val="17"/>
              </w:numPr>
              <w:jc w:val="both"/>
              <w:rPr>
                <w:rFonts w:asciiTheme="minorHAnsi" w:hAnsiTheme="minorHAnsi" w:cstheme="minorHAnsi"/>
                <w:sz w:val="18"/>
                <w:szCs w:val="18"/>
              </w:rPr>
            </w:pPr>
            <w:r w:rsidRPr="00AA72A1">
              <w:rPr>
                <w:rFonts w:asciiTheme="minorHAnsi" w:hAnsiTheme="minorHAnsi" w:cstheme="minorHAnsi"/>
                <w:sz w:val="18"/>
                <w:szCs w:val="18"/>
              </w:rPr>
              <w:t xml:space="preserve">Identify and provide evidence regarding the barriers to women’s access to justice </w:t>
            </w:r>
            <w:r w:rsidR="007D5D74" w:rsidRPr="00AA72A1">
              <w:rPr>
                <w:rFonts w:asciiTheme="minorHAnsi" w:hAnsiTheme="minorHAnsi" w:cstheme="minorHAnsi"/>
                <w:sz w:val="18"/>
                <w:szCs w:val="18"/>
              </w:rPr>
              <w:t>in response to violations of women’s rights</w:t>
            </w:r>
            <w:r w:rsidR="009B6FBB" w:rsidRPr="00AA72A1">
              <w:rPr>
                <w:rFonts w:asciiTheme="minorHAnsi" w:hAnsiTheme="minorHAnsi" w:cstheme="minorHAnsi"/>
                <w:sz w:val="18"/>
                <w:szCs w:val="18"/>
              </w:rPr>
              <w:t>,</w:t>
            </w:r>
            <w:r w:rsidR="007D5D74" w:rsidRPr="00AA72A1">
              <w:rPr>
                <w:rFonts w:asciiTheme="minorHAnsi" w:hAnsiTheme="minorHAnsi" w:cstheme="minorHAnsi"/>
                <w:sz w:val="18"/>
                <w:szCs w:val="18"/>
              </w:rPr>
              <w:t xml:space="preserve"> </w:t>
            </w:r>
            <w:r w:rsidRPr="00AA72A1">
              <w:rPr>
                <w:rFonts w:asciiTheme="minorHAnsi" w:hAnsiTheme="minorHAnsi" w:cstheme="minorHAnsi"/>
                <w:sz w:val="18"/>
                <w:szCs w:val="18"/>
              </w:rPr>
              <w:t xml:space="preserve">at </w:t>
            </w:r>
            <w:r w:rsidR="009B6FBB" w:rsidRPr="00AA72A1">
              <w:rPr>
                <w:rFonts w:asciiTheme="minorHAnsi" w:hAnsiTheme="minorHAnsi" w:cstheme="minorHAnsi"/>
                <w:sz w:val="18"/>
                <w:szCs w:val="18"/>
              </w:rPr>
              <w:t xml:space="preserve">the </w:t>
            </w:r>
            <w:r w:rsidRPr="00AA72A1">
              <w:rPr>
                <w:rFonts w:asciiTheme="minorHAnsi" w:hAnsiTheme="minorHAnsi" w:cstheme="minorHAnsi"/>
                <w:sz w:val="18"/>
                <w:szCs w:val="18"/>
              </w:rPr>
              <w:t>different levels and stages of the justice delivery chain,</w:t>
            </w:r>
            <w:r w:rsidR="00957207" w:rsidRPr="00AA72A1">
              <w:rPr>
                <w:rFonts w:asciiTheme="minorHAnsi" w:hAnsiTheme="minorHAnsi" w:cstheme="minorHAnsi"/>
                <w:sz w:val="18"/>
                <w:szCs w:val="18"/>
              </w:rPr>
              <w:t xml:space="preserve"> including </w:t>
            </w:r>
            <w:r w:rsidR="00A0336D" w:rsidRPr="00AA72A1">
              <w:rPr>
                <w:rFonts w:asciiTheme="minorHAnsi" w:hAnsiTheme="minorHAnsi" w:cstheme="minorHAnsi"/>
                <w:sz w:val="18"/>
                <w:szCs w:val="18"/>
              </w:rPr>
              <w:t>for survivors</w:t>
            </w:r>
            <w:r w:rsidR="006B2477" w:rsidRPr="00AA72A1">
              <w:rPr>
                <w:rFonts w:asciiTheme="minorHAnsi" w:hAnsiTheme="minorHAnsi" w:cstheme="minorHAnsi"/>
                <w:sz w:val="18"/>
                <w:szCs w:val="18"/>
              </w:rPr>
              <w:t>/victims</w:t>
            </w:r>
            <w:r w:rsidR="00A0336D" w:rsidRPr="00AA72A1">
              <w:rPr>
                <w:rFonts w:asciiTheme="minorHAnsi" w:hAnsiTheme="minorHAnsi" w:cstheme="minorHAnsi"/>
                <w:sz w:val="18"/>
                <w:szCs w:val="18"/>
              </w:rPr>
              <w:t xml:space="preserve"> of violence </w:t>
            </w:r>
            <w:r w:rsidR="006B2477" w:rsidRPr="00AA72A1">
              <w:rPr>
                <w:rFonts w:asciiTheme="minorHAnsi" w:hAnsiTheme="minorHAnsi" w:cstheme="minorHAnsi"/>
                <w:sz w:val="18"/>
                <w:szCs w:val="18"/>
              </w:rPr>
              <w:t>against women</w:t>
            </w:r>
            <w:r w:rsidR="00B64FD1" w:rsidRPr="00AA72A1">
              <w:rPr>
                <w:rFonts w:asciiTheme="minorHAnsi" w:hAnsiTheme="minorHAnsi" w:cstheme="minorHAnsi"/>
                <w:sz w:val="18"/>
                <w:szCs w:val="18"/>
              </w:rPr>
              <w:t xml:space="preserve"> in relation to different forms of discrimination or violence</w:t>
            </w:r>
            <w:r w:rsidR="005B1077" w:rsidRPr="00AA72A1">
              <w:rPr>
                <w:rFonts w:asciiTheme="minorHAnsi" w:hAnsiTheme="minorHAnsi" w:cstheme="minorHAnsi"/>
                <w:sz w:val="18"/>
                <w:szCs w:val="18"/>
              </w:rPr>
              <w:t>;</w:t>
            </w:r>
          </w:p>
          <w:p w14:paraId="0B83F021" w14:textId="62EE8740" w:rsidR="009C517E" w:rsidRPr="00AA72A1" w:rsidRDefault="009C517E" w:rsidP="009C517E">
            <w:pPr>
              <w:pStyle w:val="Default"/>
              <w:numPr>
                <w:ilvl w:val="0"/>
                <w:numId w:val="17"/>
              </w:numPr>
              <w:jc w:val="both"/>
              <w:rPr>
                <w:rFonts w:asciiTheme="minorHAnsi" w:hAnsiTheme="minorHAnsi" w:cstheme="minorHAnsi"/>
                <w:color w:val="auto"/>
                <w:sz w:val="18"/>
                <w:szCs w:val="18"/>
              </w:rPr>
            </w:pPr>
            <w:r w:rsidRPr="00AA72A1">
              <w:rPr>
                <w:rFonts w:asciiTheme="minorHAnsi" w:hAnsiTheme="minorHAnsi" w:cstheme="minorHAnsi"/>
                <w:color w:val="auto"/>
                <w:sz w:val="18"/>
                <w:szCs w:val="18"/>
              </w:rPr>
              <w:t xml:space="preserve">Promote </w:t>
            </w:r>
            <w:r w:rsidR="00CA607F" w:rsidRPr="00AA72A1">
              <w:rPr>
                <w:rFonts w:asciiTheme="minorHAnsi" w:hAnsiTheme="minorHAnsi" w:cstheme="minorHAnsi"/>
                <w:color w:val="auto"/>
                <w:sz w:val="18"/>
                <w:szCs w:val="18"/>
              </w:rPr>
              <w:t xml:space="preserve">women’s </w:t>
            </w:r>
            <w:r w:rsidRPr="00AA72A1">
              <w:rPr>
                <w:rFonts w:asciiTheme="minorHAnsi" w:hAnsiTheme="minorHAnsi" w:cstheme="minorHAnsi"/>
                <w:color w:val="auto"/>
                <w:sz w:val="18"/>
                <w:szCs w:val="18"/>
              </w:rPr>
              <w:t>access to justice and/or human rights mechanisms</w:t>
            </w:r>
            <w:r w:rsidR="00845A45" w:rsidRPr="00AA72A1">
              <w:rPr>
                <w:rFonts w:asciiTheme="minorHAnsi" w:hAnsiTheme="minorHAnsi" w:cstheme="minorHAnsi"/>
                <w:color w:val="auto"/>
                <w:sz w:val="18"/>
                <w:szCs w:val="18"/>
              </w:rPr>
              <w:t xml:space="preserve"> in </w:t>
            </w:r>
            <w:r w:rsidR="006419D3" w:rsidRPr="00AA72A1">
              <w:rPr>
                <w:rFonts w:asciiTheme="minorHAnsi" w:hAnsiTheme="minorHAnsi" w:cstheme="minorHAnsi"/>
                <w:color w:val="auto"/>
                <w:sz w:val="18"/>
                <w:szCs w:val="18"/>
              </w:rPr>
              <w:t xml:space="preserve">the </w:t>
            </w:r>
            <w:r w:rsidR="00845A45" w:rsidRPr="00AA72A1">
              <w:rPr>
                <w:rFonts w:asciiTheme="minorHAnsi" w:hAnsiTheme="minorHAnsi" w:cstheme="minorHAnsi"/>
                <w:color w:val="auto"/>
                <w:sz w:val="18"/>
                <w:szCs w:val="18"/>
              </w:rPr>
              <w:t>above-mentioned non-exhaustive fields</w:t>
            </w:r>
            <w:r w:rsidR="005B1077" w:rsidRPr="00AA72A1">
              <w:rPr>
                <w:rFonts w:asciiTheme="minorHAnsi" w:hAnsiTheme="minorHAnsi" w:cstheme="minorHAnsi"/>
                <w:color w:val="auto"/>
                <w:sz w:val="18"/>
                <w:szCs w:val="18"/>
              </w:rPr>
              <w:t>;</w:t>
            </w:r>
          </w:p>
          <w:p w14:paraId="587968A2" w14:textId="58C78722" w:rsidR="00E05783" w:rsidRPr="00AA72A1" w:rsidRDefault="005A38F3" w:rsidP="00E05783">
            <w:pPr>
              <w:pStyle w:val="Default"/>
              <w:numPr>
                <w:ilvl w:val="0"/>
                <w:numId w:val="17"/>
              </w:numPr>
              <w:jc w:val="both"/>
              <w:rPr>
                <w:rFonts w:asciiTheme="minorHAnsi" w:hAnsiTheme="minorHAnsi" w:cstheme="minorHAnsi"/>
                <w:color w:val="auto"/>
                <w:sz w:val="18"/>
                <w:szCs w:val="18"/>
              </w:rPr>
            </w:pPr>
            <w:r w:rsidRPr="00AA72A1">
              <w:rPr>
                <w:rFonts w:asciiTheme="minorHAnsi" w:hAnsiTheme="minorHAnsi" w:cstheme="minorHAnsi"/>
                <w:color w:val="auto"/>
                <w:sz w:val="18"/>
                <w:szCs w:val="18"/>
              </w:rPr>
              <w:t>Promote the right</w:t>
            </w:r>
            <w:r w:rsidR="009C517E" w:rsidRPr="00AA72A1">
              <w:rPr>
                <w:rFonts w:asciiTheme="minorHAnsi" w:hAnsiTheme="minorHAnsi" w:cstheme="minorHAnsi"/>
                <w:color w:val="auto"/>
                <w:sz w:val="18"/>
                <w:szCs w:val="18"/>
              </w:rPr>
              <w:t>s</w:t>
            </w:r>
            <w:r w:rsidRPr="00AA72A1">
              <w:rPr>
                <w:rFonts w:asciiTheme="minorHAnsi" w:hAnsiTheme="minorHAnsi" w:cstheme="minorHAnsi"/>
                <w:color w:val="auto"/>
                <w:sz w:val="18"/>
                <w:szCs w:val="18"/>
              </w:rPr>
              <w:t xml:space="preserve"> of women to receive information about available justice</w:t>
            </w:r>
            <w:r w:rsidR="006A641D" w:rsidRPr="00AA72A1">
              <w:rPr>
                <w:rFonts w:asciiTheme="minorHAnsi" w:hAnsiTheme="minorHAnsi" w:cstheme="minorHAnsi"/>
                <w:color w:val="auto"/>
                <w:sz w:val="18"/>
                <w:szCs w:val="18"/>
              </w:rPr>
              <w:t>/human rights mechanisms</w:t>
            </w:r>
            <w:r w:rsidR="0018692C" w:rsidRPr="00AA72A1">
              <w:rPr>
                <w:rFonts w:asciiTheme="minorHAnsi" w:hAnsiTheme="minorHAnsi" w:cstheme="minorHAnsi"/>
                <w:color w:val="auto"/>
                <w:sz w:val="18"/>
                <w:szCs w:val="18"/>
              </w:rPr>
              <w:t>,</w:t>
            </w:r>
            <w:r w:rsidR="00031BF6" w:rsidRPr="00AA72A1">
              <w:rPr>
                <w:rFonts w:asciiTheme="minorHAnsi" w:hAnsiTheme="minorHAnsi" w:cstheme="minorHAnsi"/>
                <w:color w:val="auto"/>
                <w:sz w:val="18"/>
                <w:szCs w:val="18"/>
              </w:rPr>
              <w:t xml:space="preserve"> including </w:t>
            </w:r>
            <w:r w:rsidR="0067360B" w:rsidRPr="00AA72A1">
              <w:rPr>
                <w:rFonts w:asciiTheme="minorHAnsi" w:hAnsiTheme="minorHAnsi" w:cstheme="minorHAnsi"/>
                <w:color w:val="auto"/>
                <w:sz w:val="18"/>
                <w:szCs w:val="18"/>
              </w:rPr>
              <w:t xml:space="preserve">on </w:t>
            </w:r>
            <w:r w:rsidR="00031BF6" w:rsidRPr="00AA72A1">
              <w:rPr>
                <w:rFonts w:asciiTheme="minorHAnsi" w:hAnsiTheme="minorHAnsi" w:cstheme="minorHAnsi"/>
                <w:color w:val="auto"/>
                <w:sz w:val="18"/>
                <w:szCs w:val="18"/>
              </w:rPr>
              <w:t>violence against women and girls</w:t>
            </w:r>
            <w:r w:rsidR="005B1077" w:rsidRPr="00AA72A1">
              <w:rPr>
                <w:rFonts w:asciiTheme="minorHAnsi" w:hAnsiTheme="minorHAnsi" w:cstheme="minorHAnsi"/>
                <w:color w:val="auto"/>
                <w:sz w:val="18"/>
                <w:szCs w:val="18"/>
              </w:rPr>
              <w:t>;</w:t>
            </w:r>
          </w:p>
          <w:p w14:paraId="341396A2" w14:textId="208CB442" w:rsidR="00E964F8" w:rsidRPr="00AA72A1" w:rsidRDefault="00E964F8" w:rsidP="00E05783">
            <w:pPr>
              <w:pStyle w:val="Default"/>
              <w:numPr>
                <w:ilvl w:val="0"/>
                <w:numId w:val="17"/>
              </w:numPr>
              <w:jc w:val="both"/>
              <w:rPr>
                <w:rFonts w:asciiTheme="minorHAnsi" w:hAnsiTheme="minorHAnsi" w:cstheme="minorHAnsi"/>
                <w:color w:val="auto"/>
                <w:sz w:val="18"/>
                <w:szCs w:val="18"/>
              </w:rPr>
            </w:pPr>
            <w:r w:rsidRPr="00AA72A1">
              <w:rPr>
                <w:rFonts w:asciiTheme="minorHAnsi" w:hAnsiTheme="minorHAnsi" w:cstheme="minorHAnsi"/>
                <w:color w:val="auto"/>
                <w:sz w:val="18"/>
                <w:szCs w:val="18"/>
              </w:rPr>
              <w:t>A</w:t>
            </w:r>
            <w:r w:rsidR="005A38F3" w:rsidRPr="00AA72A1">
              <w:rPr>
                <w:rFonts w:asciiTheme="minorHAnsi" w:hAnsiTheme="minorHAnsi" w:cstheme="minorHAnsi"/>
                <w:color w:val="auto"/>
                <w:sz w:val="18"/>
                <w:szCs w:val="18"/>
              </w:rPr>
              <w:t>ddress state and non-state service providers’ capacity needs and develop</w:t>
            </w:r>
            <w:r w:rsidRPr="00AA72A1">
              <w:rPr>
                <w:rFonts w:asciiTheme="minorHAnsi" w:hAnsiTheme="minorHAnsi" w:cstheme="minorHAnsi"/>
                <w:color w:val="auto"/>
                <w:sz w:val="18"/>
                <w:szCs w:val="18"/>
              </w:rPr>
              <w:t>/implement</w:t>
            </w:r>
            <w:r w:rsidR="005A38F3" w:rsidRPr="00AA72A1">
              <w:rPr>
                <w:rFonts w:asciiTheme="minorHAnsi" w:hAnsiTheme="minorHAnsi" w:cstheme="minorHAnsi"/>
                <w:color w:val="auto"/>
                <w:sz w:val="18"/>
                <w:szCs w:val="18"/>
              </w:rPr>
              <w:t xml:space="preserve"> models for the establishment of </w:t>
            </w:r>
            <w:r w:rsidR="00B64FD1" w:rsidRPr="00AA72A1">
              <w:rPr>
                <w:rFonts w:asciiTheme="minorHAnsi" w:hAnsiTheme="minorHAnsi" w:cstheme="minorHAnsi"/>
                <w:sz w:val="18"/>
                <w:szCs w:val="18"/>
              </w:rPr>
              <w:t>new services or the strengthening of existing ones</w:t>
            </w:r>
            <w:r w:rsidR="005A38F3" w:rsidRPr="00AA72A1">
              <w:rPr>
                <w:rFonts w:asciiTheme="minorHAnsi" w:hAnsiTheme="minorHAnsi" w:cstheme="minorHAnsi"/>
                <w:color w:val="auto"/>
                <w:sz w:val="18"/>
                <w:szCs w:val="18"/>
              </w:rPr>
              <w:t xml:space="preserve"> in line with </w:t>
            </w:r>
            <w:r w:rsidR="00E05783" w:rsidRPr="00AA72A1">
              <w:rPr>
                <w:rFonts w:asciiTheme="minorHAnsi" w:hAnsiTheme="minorHAnsi" w:cstheme="minorHAnsi"/>
                <w:color w:val="auto"/>
                <w:sz w:val="18"/>
                <w:szCs w:val="18"/>
              </w:rPr>
              <w:t>the international normative framework and standards</w:t>
            </w:r>
            <w:r w:rsidR="005B1077" w:rsidRPr="00AA72A1">
              <w:rPr>
                <w:rFonts w:asciiTheme="minorHAnsi" w:hAnsiTheme="minorHAnsi" w:cstheme="minorHAnsi"/>
                <w:color w:val="auto"/>
                <w:sz w:val="18"/>
                <w:szCs w:val="18"/>
              </w:rPr>
              <w:t>;</w:t>
            </w:r>
          </w:p>
          <w:p w14:paraId="3BAF7C4D" w14:textId="5D04FBEC" w:rsidR="00675FD9" w:rsidRPr="00AA72A1" w:rsidRDefault="00222C1B" w:rsidP="00E05783">
            <w:pPr>
              <w:pStyle w:val="Default"/>
              <w:numPr>
                <w:ilvl w:val="0"/>
                <w:numId w:val="17"/>
              </w:numPr>
              <w:jc w:val="both"/>
              <w:rPr>
                <w:rFonts w:asciiTheme="minorHAnsi" w:hAnsiTheme="minorHAnsi" w:cstheme="minorHAnsi"/>
                <w:color w:val="auto"/>
                <w:sz w:val="18"/>
                <w:szCs w:val="18"/>
              </w:rPr>
            </w:pPr>
            <w:r w:rsidRPr="00AA72A1">
              <w:rPr>
                <w:rFonts w:asciiTheme="minorHAnsi" w:hAnsiTheme="minorHAnsi" w:cstheme="minorHAnsi"/>
                <w:color w:val="auto"/>
                <w:sz w:val="18"/>
                <w:szCs w:val="18"/>
              </w:rPr>
              <w:t>Support the enhancement of human rights mechanisms</w:t>
            </w:r>
            <w:r w:rsidR="00773035" w:rsidRPr="00AA72A1">
              <w:rPr>
                <w:rFonts w:asciiTheme="minorHAnsi" w:hAnsiTheme="minorHAnsi" w:cstheme="minorHAnsi"/>
                <w:color w:val="auto"/>
                <w:sz w:val="18"/>
                <w:szCs w:val="18"/>
              </w:rPr>
              <w:t>’</w:t>
            </w:r>
            <w:r w:rsidRPr="00AA72A1">
              <w:rPr>
                <w:rFonts w:asciiTheme="minorHAnsi" w:hAnsiTheme="minorHAnsi" w:cstheme="minorHAnsi"/>
                <w:color w:val="auto"/>
                <w:sz w:val="18"/>
                <w:szCs w:val="18"/>
              </w:rPr>
              <w:t xml:space="preserve"> capacit</w:t>
            </w:r>
            <w:r w:rsidR="00773035" w:rsidRPr="00AA72A1">
              <w:rPr>
                <w:rFonts w:asciiTheme="minorHAnsi" w:hAnsiTheme="minorHAnsi" w:cstheme="minorHAnsi"/>
                <w:color w:val="auto"/>
                <w:sz w:val="18"/>
                <w:szCs w:val="18"/>
              </w:rPr>
              <w:t>ies</w:t>
            </w:r>
            <w:r w:rsidRPr="00AA72A1">
              <w:rPr>
                <w:rFonts w:asciiTheme="minorHAnsi" w:hAnsiTheme="minorHAnsi" w:cstheme="minorHAnsi"/>
                <w:color w:val="auto"/>
                <w:sz w:val="18"/>
                <w:szCs w:val="18"/>
              </w:rPr>
              <w:t xml:space="preserve"> in Turkey to handle complaints </w:t>
            </w:r>
            <w:r w:rsidR="006C43CF" w:rsidRPr="00AA72A1">
              <w:rPr>
                <w:rFonts w:asciiTheme="minorHAnsi" w:hAnsiTheme="minorHAnsi" w:cstheme="minorHAnsi"/>
                <w:color w:val="auto"/>
                <w:sz w:val="18"/>
                <w:szCs w:val="18"/>
              </w:rPr>
              <w:t xml:space="preserve">and applications </w:t>
            </w:r>
            <w:r w:rsidR="00FE1909" w:rsidRPr="00AA72A1">
              <w:rPr>
                <w:rFonts w:asciiTheme="minorHAnsi" w:hAnsiTheme="minorHAnsi" w:cstheme="minorHAnsi"/>
                <w:color w:val="auto"/>
                <w:sz w:val="18"/>
                <w:szCs w:val="18"/>
              </w:rPr>
              <w:t xml:space="preserve">with regards to </w:t>
            </w:r>
            <w:r w:rsidR="00E95683" w:rsidRPr="00AA72A1">
              <w:rPr>
                <w:rFonts w:asciiTheme="minorHAnsi" w:hAnsiTheme="minorHAnsi" w:cstheme="minorHAnsi"/>
                <w:color w:val="auto"/>
                <w:sz w:val="18"/>
                <w:szCs w:val="18"/>
              </w:rPr>
              <w:t xml:space="preserve">women’s rights and </w:t>
            </w:r>
            <w:r w:rsidR="00FE1909" w:rsidRPr="00AA72A1">
              <w:rPr>
                <w:rFonts w:asciiTheme="minorHAnsi" w:hAnsiTheme="minorHAnsi" w:cstheme="minorHAnsi"/>
                <w:color w:val="auto"/>
                <w:sz w:val="18"/>
                <w:szCs w:val="18"/>
              </w:rPr>
              <w:t xml:space="preserve">gender equality </w:t>
            </w:r>
            <w:r w:rsidRPr="00AA72A1">
              <w:rPr>
                <w:rFonts w:asciiTheme="minorHAnsi" w:hAnsiTheme="minorHAnsi" w:cstheme="minorHAnsi"/>
                <w:color w:val="auto"/>
                <w:sz w:val="18"/>
                <w:szCs w:val="18"/>
              </w:rPr>
              <w:t xml:space="preserve">in line with the international and national norms and standards. </w:t>
            </w:r>
            <w:r w:rsidR="005921FB" w:rsidRPr="00AA72A1">
              <w:rPr>
                <w:rFonts w:asciiTheme="minorHAnsi" w:hAnsiTheme="minorHAnsi" w:cstheme="minorHAnsi"/>
                <w:color w:val="auto"/>
                <w:sz w:val="18"/>
                <w:szCs w:val="18"/>
              </w:rPr>
              <w:t xml:space="preserve">This may include </w:t>
            </w:r>
            <w:r w:rsidR="008F53F3" w:rsidRPr="00AA72A1">
              <w:rPr>
                <w:rFonts w:asciiTheme="minorHAnsi" w:hAnsiTheme="minorHAnsi" w:cstheme="minorHAnsi"/>
                <w:color w:val="auto"/>
                <w:sz w:val="18"/>
                <w:szCs w:val="18"/>
              </w:rPr>
              <w:t xml:space="preserve">designing and implementing capacity development trainings, </w:t>
            </w:r>
            <w:r w:rsidR="005921FB" w:rsidRPr="00AA72A1">
              <w:rPr>
                <w:rFonts w:asciiTheme="minorHAnsi" w:hAnsiTheme="minorHAnsi" w:cstheme="minorHAnsi"/>
                <w:color w:val="auto"/>
                <w:sz w:val="18"/>
                <w:szCs w:val="18"/>
              </w:rPr>
              <w:t>development of guidelines</w:t>
            </w:r>
            <w:r w:rsidR="00FF03A4" w:rsidRPr="00AA72A1">
              <w:rPr>
                <w:rFonts w:asciiTheme="minorHAnsi" w:hAnsiTheme="minorHAnsi" w:cstheme="minorHAnsi"/>
                <w:color w:val="auto"/>
                <w:sz w:val="18"/>
                <w:szCs w:val="18"/>
              </w:rPr>
              <w:t xml:space="preserve"> or</w:t>
            </w:r>
            <w:r w:rsidR="005921FB" w:rsidRPr="00AA72A1">
              <w:rPr>
                <w:rFonts w:asciiTheme="minorHAnsi" w:hAnsiTheme="minorHAnsi" w:cstheme="minorHAnsi"/>
                <w:color w:val="auto"/>
                <w:sz w:val="18"/>
                <w:szCs w:val="18"/>
              </w:rPr>
              <w:t xml:space="preserve"> tools </w:t>
            </w:r>
            <w:r w:rsidR="00EC7A19" w:rsidRPr="00AA72A1">
              <w:rPr>
                <w:rFonts w:asciiTheme="minorHAnsi" w:hAnsiTheme="minorHAnsi" w:cstheme="minorHAnsi"/>
                <w:color w:val="auto"/>
                <w:sz w:val="18"/>
                <w:szCs w:val="18"/>
              </w:rPr>
              <w:t xml:space="preserve">in collaboration with </w:t>
            </w:r>
            <w:r w:rsidR="00FF03A4" w:rsidRPr="00AA72A1">
              <w:rPr>
                <w:rFonts w:asciiTheme="minorHAnsi" w:hAnsiTheme="minorHAnsi" w:cstheme="minorHAnsi"/>
                <w:color w:val="auto"/>
                <w:sz w:val="18"/>
                <w:szCs w:val="18"/>
              </w:rPr>
              <w:t xml:space="preserve">human rights mechanisms </w:t>
            </w:r>
            <w:r w:rsidR="00EC7A19" w:rsidRPr="00AA72A1">
              <w:rPr>
                <w:rFonts w:asciiTheme="minorHAnsi" w:hAnsiTheme="minorHAnsi" w:cstheme="minorHAnsi"/>
                <w:color w:val="auto"/>
                <w:sz w:val="18"/>
                <w:szCs w:val="18"/>
              </w:rPr>
              <w:t>for their use</w:t>
            </w:r>
            <w:r w:rsidR="005B1077" w:rsidRPr="00AA72A1">
              <w:rPr>
                <w:rFonts w:asciiTheme="minorHAnsi" w:hAnsiTheme="minorHAnsi" w:cstheme="minorHAnsi"/>
                <w:color w:val="auto"/>
                <w:sz w:val="18"/>
                <w:szCs w:val="18"/>
              </w:rPr>
              <w:t>;</w:t>
            </w:r>
          </w:p>
          <w:p w14:paraId="56B19351" w14:textId="3D086AB7" w:rsidR="00E95683" w:rsidRPr="00AA72A1" w:rsidRDefault="00DB5753" w:rsidP="00D01DFA">
            <w:pPr>
              <w:pStyle w:val="Default"/>
              <w:numPr>
                <w:ilvl w:val="0"/>
                <w:numId w:val="17"/>
              </w:numPr>
              <w:jc w:val="both"/>
              <w:rPr>
                <w:rFonts w:asciiTheme="minorHAnsi" w:hAnsiTheme="minorHAnsi" w:cstheme="minorHAnsi"/>
                <w:color w:val="auto"/>
                <w:sz w:val="18"/>
                <w:szCs w:val="18"/>
              </w:rPr>
            </w:pPr>
            <w:r w:rsidRPr="00AA72A1">
              <w:rPr>
                <w:rFonts w:asciiTheme="minorHAnsi" w:hAnsiTheme="minorHAnsi" w:cstheme="minorHAnsi"/>
                <w:color w:val="auto"/>
                <w:sz w:val="18"/>
                <w:szCs w:val="18"/>
              </w:rPr>
              <w:t>Design and i</w:t>
            </w:r>
            <w:r w:rsidR="00426C2C" w:rsidRPr="00AA72A1">
              <w:rPr>
                <w:rFonts w:asciiTheme="minorHAnsi" w:hAnsiTheme="minorHAnsi" w:cstheme="minorHAnsi"/>
                <w:color w:val="auto"/>
                <w:sz w:val="18"/>
                <w:szCs w:val="18"/>
              </w:rPr>
              <w:t xml:space="preserve">mplement </w:t>
            </w:r>
            <w:r w:rsidR="0028373E" w:rsidRPr="00AA72A1">
              <w:rPr>
                <w:rFonts w:asciiTheme="minorHAnsi" w:hAnsiTheme="minorHAnsi" w:cstheme="minorHAnsi"/>
                <w:color w:val="auto"/>
                <w:sz w:val="18"/>
                <w:szCs w:val="18"/>
              </w:rPr>
              <w:t xml:space="preserve">innovative </w:t>
            </w:r>
            <w:r w:rsidR="00426C2C" w:rsidRPr="00AA72A1">
              <w:rPr>
                <w:rFonts w:asciiTheme="minorHAnsi" w:hAnsiTheme="minorHAnsi" w:cstheme="minorHAnsi"/>
                <w:color w:val="auto"/>
                <w:sz w:val="18"/>
                <w:szCs w:val="18"/>
              </w:rPr>
              <w:t xml:space="preserve">peer-to-peer support programmes to increase (young) women’s knowledge, information and awareness </w:t>
            </w:r>
            <w:r w:rsidR="00D97079" w:rsidRPr="00AA72A1">
              <w:rPr>
                <w:rFonts w:asciiTheme="minorHAnsi" w:hAnsiTheme="minorHAnsi" w:cstheme="minorHAnsi"/>
                <w:color w:val="auto"/>
                <w:sz w:val="18"/>
                <w:szCs w:val="18"/>
              </w:rPr>
              <w:t>with regards to access to justice and human rights mechanisms</w:t>
            </w:r>
            <w:r w:rsidR="00F33743" w:rsidRPr="00AA72A1">
              <w:rPr>
                <w:rFonts w:asciiTheme="minorHAnsi" w:hAnsiTheme="minorHAnsi" w:cstheme="minorHAnsi"/>
                <w:color w:val="auto"/>
                <w:sz w:val="18"/>
                <w:szCs w:val="18"/>
              </w:rPr>
              <w:t>;</w:t>
            </w:r>
          </w:p>
          <w:p w14:paraId="0F1572BC" w14:textId="611944F4" w:rsidR="005A38F3" w:rsidRPr="00AA72A1" w:rsidRDefault="008D1E98" w:rsidP="00D01DFA">
            <w:pPr>
              <w:pStyle w:val="Default"/>
              <w:numPr>
                <w:ilvl w:val="0"/>
                <w:numId w:val="17"/>
              </w:numPr>
              <w:jc w:val="both"/>
              <w:rPr>
                <w:rFonts w:asciiTheme="minorHAnsi" w:hAnsiTheme="minorHAnsi" w:cstheme="minorHAnsi"/>
                <w:color w:val="auto"/>
                <w:sz w:val="18"/>
                <w:szCs w:val="18"/>
              </w:rPr>
            </w:pPr>
            <w:r w:rsidRPr="00AA72A1">
              <w:rPr>
                <w:rFonts w:asciiTheme="minorHAnsi" w:hAnsiTheme="minorHAnsi" w:cstheme="minorHAnsi"/>
                <w:color w:val="auto"/>
                <w:sz w:val="18"/>
                <w:szCs w:val="18"/>
              </w:rPr>
              <w:t xml:space="preserve">Foster </w:t>
            </w:r>
            <w:r w:rsidR="00383658" w:rsidRPr="00AA72A1">
              <w:rPr>
                <w:rFonts w:asciiTheme="minorHAnsi" w:hAnsiTheme="minorHAnsi" w:cstheme="minorHAnsi"/>
                <w:color w:val="auto"/>
                <w:sz w:val="18"/>
                <w:szCs w:val="18"/>
              </w:rPr>
              <w:t xml:space="preserve">the </w:t>
            </w:r>
            <w:r w:rsidR="005A38F3" w:rsidRPr="00AA72A1">
              <w:rPr>
                <w:rFonts w:asciiTheme="minorHAnsi" w:hAnsiTheme="minorHAnsi" w:cstheme="minorHAnsi"/>
                <w:color w:val="auto"/>
                <w:sz w:val="18"/>
                <w:szCs w:val="18"/>
              </w:rPr>
              <w:t>empowerment</w:t>
            </w:r>
            <w:r w:rsidRPr="00AA72A1">
              <w:rPr>
                <w:rFonts w:asciiTheme="minorHAnsi" w:hAnsiTheme="minorHAnsi" w:cstheme="minorHAnsi"/>
                <w:color w:val="auto"/>
                <w:sz w:val="18"/>
                <w:szCs w:val="18"/>
              </w:rPr>
              <w:t xml:space="preserve"> </w:t>
            </w:r>
            <w:r w:rsidR="00383658" w:rsidRPr="00AA72A1">
              <w:rPr>
                <w:rFonts w:asciiTheme="minorHAnsi" w:hAnsiTheme="minorHAnsi" w:cstheme="minorHAnsi"/>
                <w:color w:val="auto"/>
                <w:sz w:val="18"/>
                <w:szCs w:val="18"/>
              </w:rPr>
              <w:t>of survivors of</w:t>
            </w:r>
            <w:r w:rsidR="00EA2444" w:rsidRPr="00AA72A1">
              <w:rPr>
                <w:rFonts w:asciiTheme="minorHAnsi" w:hAnsiTheme="minorHAnsi" w:cstheme="minorHAnsi"/>
                <w:color w:val="auto"/>
                <w:sz w:val="18"/>
                <w:szCs w:val="18"/>
              </w:rPr>
              <w:t xml:space="preserve"> violence against women and of </w:t>
            </w:r>
            <w:r w:rsidR="00083EEB" w:rsidRPr="00AA72A1">
              <w:rPr>
                <w:rFonts w:asciiTheme="minorHAnsi" w:hAnsiTheme="minorHAnsi" w:cstheme="minorHAnsi"/>
                <w:color w:val="auto"/>
                <w:sz w:val="18"/>
                <w:szCs w:val="18"/>
              </w:rPr>
              <w:t xml:space="preserve">women and girls subject to discriminatory acts </w:t>
            </w:r>
            <w:r w:rsidRPr="00AA72A1">
              <w:rPr>
                <w:rFonts w:asciiTheme="minorHAnsi" w:hAnsiTheme="minorHAnsi" w:cstheme="minorHAnsi"/>
                <w:color w:val="auto"/>
                <w:sz w:val="18"/>
                <w:szCs w:val="18"/>
              </w:rPr>
              <w:t>while accessing justice and/or human rights mechanisms,</w:t>
            </w:r>
            <w:r w:rsidR="00D01DFA" w:rsidRPr="00AA72A1">
              <w:rPr>
                <w:rFonts w:asciiTheme="minorHAnsi" w:hAnsiTheme="minorHAnsi" w:cstheme="minorHAnsi"/>
                <w:color w:val="auto"/>
                <w:sz w:val="18"/>
                <w:szCs w:val="18"/>
              </w:rPr>
              <w:t xml:space="preserve"> provide </w:t>
            </w:r>
            <w:r w:rsidR="005A38F3" w:rsidRPr="00AA72A1">
              <w:rPr>
                <w:rFonts w:asciiTheme="minorHAnsi" w:hAnsiTheme="minorHAnsi" w:cstheme="minorHAnsi"/>
                <w:color w:val="auto"/>
                <w:sz w:val="18"/>
                <w:szCs w:val="18"/>
              </w:rPr>
              <w:t xml:space="preserve">comprehensive, </w:t>
            </w:r>
            <w:r w:rsidR="00E265BF" w:rsidRPr="00AA72A1">
              <w:rPr>
                <w:rFonts w:asciiTheme="minorHAnsi" w:hAnsiTheme="minorHAnsi" w:cstheme="minorHAnsi"/>
                <w:color w:val="auto"/>
                <w:sz w:val="18"/>
                <w:szCs w:val="18"/>
              </w:rPr>
              <w:t>accurate</w:t>
            </w:r>
            <w:r w:rsidR="00655396" w:rsidRPr="00AA72A1">
              <w:rPr>
                <w:rFonts w:asciiTheme="minorHAnsi" w:hAnsiTheme="minorHAnsi" w:cstheme="minorHAnsi"/>
                <w:color w:val="auto"/>
                <w:sz w:val="18"/>
                <w:szCs w:val="18"/>
              </w:rPr>
              <w:t>,</w:t>
            </w:r>
            <w:r w:rsidR="00E265BF" w:rsidRPr="00AA72A1">
              <w:rPr>
                <w:rFonts w:asciiTheme="minorHAnsi" w:hAnsiTheme="minorHAnsi" w:cstheme="minorHAnsi"/>
                <w:color w:val="auto"/>
                <w:sz w:val="18"/>
                <w:szCs w:val="18"/>
              </w:rPr>
              <w:t xml:space="preserve"> </w:t>
            </w:r>
            <w:r w:rsidR="005A38F3" w:rsidRPr="00AA72A1">
              <w:rPr>
                <w:rFonts w:asciiTheme="minorHAnsi" w:hAnsiTheme="minorHAnsi" w:cstheme="minorHAnsi"/>
                <w:color w:val="auto"/>
                <w:sz w:val="18"/>
                <w:szCs w:val="18"/>
              </w:rPr>
              <w:t>practical and tailor-made</w:t>
            </w:r>
            <w:r w:rsidR="00D01DFA" w:rsidRPr="00AA72A1">
              <w:rPr>
                <w:rFonts w:asciiTheme="minorHAnsi" w:hAnsiTheme="minorHAnsi" w:cstheme="minorHAnsi"/>
                <w:color w:val="auto"/>
                <w:sz w:val="18"/>
                <w:szCs w:val="18"/>
              </w:rPr>
              <w:t xml:space="preserve"> information</w:t>
            </w:r>
            <w:r w:rsidR="005A38F3" w:rsidRPr="00AA72A1">
              <w:rPr>
                <w:rFonts w:asciiTheme="minorHAnsi" w:hAnsiTheme="minorHAnsi" w:cstheme="minorHAnsi"/>
                <w:color w:val="auto"/>
                <w:sz w:val="18"/>
                <w:szCs w:val="18"/>
              </w:rPr>
              <w:t xml:space="preserve"> to ensure their immediate access to support</w:t>
            </w:r>
            <w:r w:rsidR="00F33743" w:rsidRPr="00AA72A1">
              <w:rPr>
                <w:rFonts w:asciiTheme="minorHAnsi" w:hAnsiTheme="minorHAnsi" w:cstheme="minorHAnsi"/>
                <w:color w:val="auto"/>
                <w:sz w:val="18"/>
                <w:szCs w:val="18"/>
              </w:rPr>
              <w:t>;</w:t>
            </w:r>
            <w:r w:rsidR="005A38F3" w:rsidRPr="00AA72A1">
              <w:rPr>
                <w:rFonts w:asciiTheme="minorHAnsi" w:hAnsiTheme="minorHAnsi" w:cstheme="minorHAnsi"/>
                <w:color w:val="auto"/>
                <w:sz w:val="18"/>
                <w:szCs w:val="18"/>
              </w:rPr>
              <w:t xml:space="preserve"> </w:t>
            </w:r>
          </w:p>
          <w:p w14:paraId="79597B78" w14:textId="469B1A32" w:rsidR="001D7313" w:rsidRPr="00AA72A1" w:rsidRDefault="005A38F3" w:rsidP="00B937E1">
            <w:pPr>
              <w:pStyle w:val="Default"/>
              <w:numPr>
                <w:ilvl w:val="0"/>
                <w:numId w:val="17"/>
              </w:numPr>
              <w:jc w:val="both"/>
              <w:rPr>
                <w:rFonts w:asciiTheme="minorHAnsi" w:hAnsiTheme="minorHAnsi" w:cstheme="minorHAnsi"/>
                <w:sz w:val="18"/>
                <w:szCs w:val="18"/>
              </w:rPr>
            </w:pPr>
            <w:r w:rsidRPr="00AA72A1">
              <w:rPr>
                <w:rFonts w:asciiTheme="minorHAnsi" w:hAnsiTheme="minorHAnsi" w:cstheme="minorHAnsi"/>
                <w:color w:val="auto"/>
                <w:sz w:val="18"/>
                <w:szCs w:val="18"/>
              </w:rPr>
              <w:t xml:space="preserve">Design and implement campaigns to inform women about their rights and justice services available to them, </w:t>
            </w:r>
            <w:r w:rsidR="00AC14C5" w:rsidRPr="00AA72A1">
              <w:rPr>
                <w:rFonts w:asciiTheme="minorHAnsi" w:hAnsiTheme="minorHAnsi" w:cstheme="minorHAnsi"/>
                <w:color w:val="auto"/>
                <w:sz w:val="18"/>
                <w:szCs w:val="18"/>
              </w:rPr>
              <w:t>referral mechanisms for survivors/victims of violence against women and girls</w:t>
            </w:r>
            <w:r w:rsidR="00CB26AF" w:rsidRPr="00AA72A1">
              <w:rPr>
                <w:rFonts w:asciiTheme="minorHAnsi" w:hAnsiTheme="minorHAnsi" w:cstheme="minorHAnsi"/>
                <w:color w:val="auto"/>
                <w:sz w:val="18"/>
                <w:szCs w:val="18"/>
              </w:rPr>
              <w:t>,</w:t>
            </w:r>
            <w:r w:rsidR="00AC14C5" w:rsidRPr="00AA72A1">
              <w:rPr>
                <w:rFonts w:asciiTheme="minorHAnsi" w:hAnsiTheme="minorHAnsi" w:cstheme="minorHAnsi"/>
                <w:color w:val="auto"/>
                <w:sz w:val="18"/>
                <w:szCs w:val="18"/>
              </w:rPr>
              <w:t xml:space="preserve"> on discriminatory acts in the labour market, education, health, public services, etc., and how to gain access to the formal justice and human rights mechanism</w:t>
            </w:r>
            <w:r w:rsidR="007339FC" w:rsidRPr="00AA72A1">
              <w:rPr>
                <w:rFonts w:asciiTheme="minorHAnsi" w:hAnsiTheme="minorHAnsi" w:cstheme="minorHAnsi"/>
                <w:color w:val="auto"/>
                <w:sz w:val="18"/>
                <w:szCs w:val="18"/>
              </w:rPr>
              <w:t xml:space="preserve">, </w:t>
            </w:r>
            <w:r w:rsidRPr="00AA72A1">
              <w:rPr>
                <w:rFonts w:asciiTheme="minorHAnsi" w:hAnsiTheme="minorHAnsi" w:cstheme="minorHAnsi"/>
                <w:color w:val="auto"/>
                <w:sz w:val="18"/>
                <w:szCs w:val="18"/>
              </w:rPr>
              <w:t>including marginalized women</w:t>
            </w:r>
            <w:r w:rsidR="00743576" w:rsidRPr="00AA72A1">
              <w:rPr>
                <w:rFonts w:asciiTheme="minorHAnsi" w:hAnsiTheme="minorHAnsi" w:cstheme="minorHAnsi"/>
                <w:color w:val="auto"/>
                <w:sz w:val="18"/>
                <w:szCs w:val="18"/>
              </w:rPr>
              <w:t>, women and with disabilities and special needs,</w:t>
            </w:r>
            <w:r w:rsidR="003918B3" w:rsidRPr="00AA72A1">
              <w:rPr>
                <w:rFonts w:asciiTheme="minorHAnsi" w:hAnsiTheme="minorHAnsi" w:cstheme="minorHAnsi"/>
                <w:color w:val="auto"/>
                <w:sz w:val="18"/>
                <w:szCs w:val="18"/>
              </w:rPr>
              <w:t xml:space="preserve"> </w:t>
            </w:r>
            <w:r w:rsidR="00655396" w:rsidRPr="00AA72A1">
              <w:rPr>
                <w:rFonts w:asciiTheme="minorHAnsi" w:hAnsiTheme="minorHAnsi" w:cstheme="minorHAnsi"/>
                <w:color w:val="auto"/>
                <w:sz w:val="18"/>
                <w:szCs w:val="18"/>
              </w:rPr>
              <w:t xml:space="preserve">and those </w:t>
            </w:r>
            <w:bookmarkStart w:id="2" w:name="_Hlk69034728"/>
            <w:r w:rsidR="00655396" w:rsidRPr="00AA72A1">
              <w:rPr>
                <w:rFonts w:asciiTheme="minorHAnsi" w:hAnsiTheme="minorHAnsi" w:cstheme="minorHAnsi"/>
                <w:color w:val="auto"/>
                <w:sz w:val="18"/>
                <w:szCs w:val="18"/>
              </w:rPr>
              <w:t>facing multiple forms of discrimination</w:t>
            </w:r>
            <w:r w:rsidR="00B01371" w:rsidRPr="00AA72A1">
              <w:rPr>
                <w:rFonts w:asciiTheme="minorHAnsi" w:hAnsiTheme="minorHAnsi" w:cstheme="minorHAnsi"/>
                <w:color w:val="auto"/>
                <w:sz w:val="18"/>
                <w:szCs w:val="18"/>
              </w:rPr>
              <w:t>;</w:t>
            </w:r>
            <w:r w:rsidRPr="00AA72A1">
              <w:rPr>
                <w:rFonts w:asciiTheme="minorHAnsi" w:hAnsiTheme="minorHAnsi" w:cstheme="minorHAnsi"/>
                <w:sz w:val="18"/>
                <w:szCs w:val="18"/>
              </w:rPr>
              <w:t xml:space="preserve"> </w:t>
            </w:r>
          </w:p>
          <w:p w14:paraId="7B98229A" w14:textId="017B839B" w:rsidR="00791CB0" w:rsidRPr="00AA72A1" w:rsidRDefault="00016212" w:rsidP="0046778B">
            <w:pPr>
              <w:pStyle w:val="ListParagraph"/>
              <w:numPr>
                <w:ilvl w:val="0"/>
                <w:numId w:val="17"/>
              </w:numPr>
              <w:jc w:val="both"/>
              <w:rPr>
                <w:rFonts w:asciiTheme="minorHAnsi" w:hAnsiTheme="minorHAnsi" w:cstheme="minorHAnsi"/>
                <w:sz w:val="18"/>
                <w:szCs w:val="18"/>
              </w:rPr>
            </w:pPr>
            <w:r w:rsidRPr="00AA72A1">
              <w:rPr>
                <w:rFonts w:asciiTheme="minorHAnsi" w:hAnsiTheme="minorHAnsi" w:cstheme="minorHAnsi"/>
                <w:sz w:val="18"/>
                <w:szCs w:val="18"/>
              </w:rPr>
              <w:t xml:space="preserve">Foster </w:t>
            </w:r>
            <w:r w:rsidR="00F72719" w:rsidRPr="00AA72A1">
              <w:rPr>
                <w:rFonts w:asciiTheme="minorHAnsi" w:hAnsiTheme="minorHAnsi" w:cstheme="minorHAnsi"/>
                <w:sz w:val="18"/>
                <w:szCs w:val="18"/>
              </w:rPr>
              <w:t xml:space="preserve">dialogue with the </w:t>
            </w:r>
            <w:r w:rsidR="00517227" w:rsidRPr="00AA72A1">
              <w:rPr>
                <w:rFonts w:asciiTheme="minorHAnsi" w:hAnsiTheme="minorHAnsi" w:cstheme="minorHAnsi"/>
                <w:sz w:val="18"/>
                <w:szCs w:val="18"/>
              </w:rPr>
              <w:t xml:space="preserve">local and national human rights mechanisms including the </w:t>
            </w:r>
            <w:r w:rsidR="00F72719" w:rsidRPr="00AA72A1">
              <w:rPr>
                <w:rFonts w:asciiTheme="minorHAnsi" w:hAnsiTheme="minorHAnsi" w:cstheme="minorHAnsi"/>
                <w:sz w:val="18"/>
                <w:szCs w:val="18"/>
              </w:rPr>
              <w:t>Ombudsman institution</w:t>
            </w:r>
            <w:r w:rsidR="00D0739B" w:rsidRPr="00AA72A1">
              <w:rPr>
                <w:rFonts w:asciiTheme="minorHAnsi" w:hAnsiTheme="minorHAnsi" w:cstheme="minorHAnsi"/>
                <w:sz w:val="18"/>
                <w:szCs w:val="18"/>
              </w:rPr>
              <w:t>.</w:t>
            </w:r>
          </w:p>
          <w:bookmarkEnd w:id="2"/>
          <w:p w14:paraId="670378E1" w14:textId="77777777" w:rsidR="00791CB0" w:rsidRPr="00AA72A1" w:rsidRDefault="00791CB0" w:rsidP="00791CB0">
            <w:pPr>
              <w:jc w:val="both"/>
              <w:rPr>
                <w:rFonts w:asciiTheme="minorHAnsi" w:hAnsiTheme="minorHAnsi" w:cstheme="minorHAnsi"/>
                <w:sz w:val="18"/>
                <w:szCs w:val="18"/>
              </w:rPr>
            </w:pPr>
          </w:p>
          <w:p w14:paraId="50D775E8" w14:textId="61D2965F" w:rsidR="00BE3D04" w:rsidRPr="00AA72A1" w:rsidRDefault="00791CB0" w:rsidP="009435BD">
            <w:pPr>
              <w:jc w:val="both"/>
              <w:rPr>
                <w:rFonts w:asciiTheme="minorHAnsi" w:hAnsiTheme="minorHAnsi" w:cstheme="minorHAnsi"/>
                <w:sz w:val="18"/>
                <w:szCs w:val="18"/>
              </w:rPr>
            </w:pPr>
            <w:r w:rsidRPr="00AA72A1">
              <w:rPr>
                <w:rFonts w:asciiTheme="minorHAnsi" w:hAnsiTheme="minorHAnsi" w:cstheme="minorHAnsi"/>
                <w:sz w:val="18"/>
                <w:szCs w:val="18"/>
              </w:rPr>
              <w:t xml:space="preserve">The proposals under Lot 2 should </w:t>
            </w:r>
            <w:r w:rsidR="008C39AB" w:rsidRPr="00AA72A1">
              <w:rPr>
                <w:rFonts w:asciiTheme="minorHAnsi" w:hAnsiTheme="minorHAnsi" w:cstheme="minorHAnsi"/>
                <w:sz w:val="18"/>
                <w:szCs w:val="18"/>
              </w:rPr>
              <w:t xml:space="preserve">take into account </w:t>
            </w:r>
            <w:r w:rsidR="00F72719" w:rsidRPr="00AA72A1">
              <w:rPr>
                <w:rFonts w:asciiTheme="minorHAnsi" w:hAnsiTheme="minorHAnsi" w:cstheme="minorHAnsi"/>
                <w:sz w:val="18"/>
                <w:szCs w:val="18"/>
              </w:rPr>
              <w:t>the access of women with disabilities to justice and human’s rights mechanisms</w:t>
            </w:r>
            <w:r w:rsidR="008C39AB" w:rsidRPr="00AA72A1">
              <w:rPr>
                <w:rFonts w:asciiTheme="minorHAnsi" w:hAnsiTheme="minorHAnsi" w:cstheme="minorHAnsi"/>
                <w:sz w:val="18"/>
                <w:szCs w:val="18"/>
              </w:rPr>
              <w:t xml:space="preserve">, along with </w:t>
            </w:r>
            <w:r w:rsidR="00AF4713" w:rsidRPr="00AA72A1">
              <w:rPr>
                <w:rFonts w:asciiTheme="minorHAnsi" w:hAnsiTheme="minorHAnsi" w:cstheme="minorHAnsi"/>
                <w:sz w:val="18"/>
                <w:szCs w:val="18"/>
              </w:rPr>
              <w:t xml:space="preserve">other </w:t>
            </w:r>
            <w:r w:rsidR="00C46070" w:rsidRPr="00AA72A1">
              <w:rPr>
                <w:rFonts w:asciiTheme="minorHAnsi" w:hAnsiTheme="minorHAnsi" w:cstheme="minorHAnsi"/>
                <w:sz w:val="18"/>
                <w:szCs w:val="18"/>
              </w:rPr>
              <w:t>marginalized women and those facing multiple forms of discrimination, in line with the principle of ‘Leave No One Behind’</w:t>
            </w:r>
            <w:r w:rsidR="00F72719" w:rsidRPr="00AA72A1">
              <w:rPr>
                <w:rFonts w:asciiTheme="minorHAnsi" w:hAnsiTheme="minorHAnsi" w:cstheme="minorHAnsi"/>
                <w:sz w:val="18"/>
                <w:szCs w:val="18"/>
              </w:rPr>
              <w:t xml:space="preserve">. </w:t>
            </w:r>
          </w:p>
          <w:p w14:paraId="62FBD2D2" w14:textId="77777777" w:rsidR="00BE3D04" w:rsidRPr="00AA72A1" w:rsidRDefault="00BE3D04" w:rsidP="009435BD">
            <w:pPr>
              <w:jc w:val="both"/>
              <w:rPr>
                <w:rFonts w:asciiTheme="minorHAnsi" w:hAnsiTheme="minorHAnsi" w:cstheme="minorHAnsi"/>
                <w:sz w:val="18"/>
                <w:szCs w:val="18"/>
              </w:rPr>
            </w:pPr>
          </w:p>
          <w:p w14:paraId="03DC366E" w14:textId="4FCAAAE7" w:rsidR="009435BD" w:rsidRPr="00AA72A1" w:rsidRDefault="009435BD" w:rsidP="009435BD">
            <w:pPr>
              <w:jc w:val="both"/>
              <w:rPr>
                <w:rFonts w:asciiTheme="minorHAnsi" w:hAnsiTheme="minorHAnsi" w:cstheme="minorHAnsi"/>
                <w:sz w:val="18"/>
                <w:szCs w:val="18"/>
              </w:rPr>
            </w:pPr>
            <w:r w:rsidRPr="00AA72A1">
              <w:rPr>
                <w:rFonts w:asciiTheme="minorHAnsi" w:hAnsiTheme="minorHAnsi" w:cstheme="minorHAnsi"/>
                <w:sz w:val="18"/>
                <w:szCs w:val="18"/>
              </w:rPr>
              <w:t>UN Women will indicatively award two Partnership Agreements to two CSOs under Lot</w:t>
            </w:r>
            <w:r w:rsidR="003918B3" w:rsidRPr="00AA72A1">
              <w:rPr>
                <w:rFonts w:asciiTheme="minorHAnsi" w:hAnsiTheme="minorHAnsi" w:cstheme="minorHAnsi"/>
                <w:sz w:val="18"/>
                <w:szCs w:val="18"/>
              </w:rPr>
              <w:t xml:space="preserve"> 2</w:t>
            </w:r>
            <w:r w:rsidRPr="00AA72A1">
              <w:rPr>
                <w:rFonts w:asciiTheme="minorHAnsi" w:hAnsiTheme="minorHAnsi" w:cstheme="minorHAnsi"/>
                <w:sz w:val="18"/>
                <w:szCs w:val="18"/>
              </w:rPr>
              <w:t>.</w:t>
            </w:r>
          </w:p>
          <w:p w14:paraId="1266912D" w14:textId="6DDCEBA2" w:rsidR="009435BD" w:rsidRPr="00AA72A1" w:rsidRDefault="009435BD" w:rsidP="009435BD">
            <w:pPr>
              <w:pStyle w:val="ListParagraph"/>
              <w:jc w:val="both"/>
              <w:rPr>
                <w:rFonts w:asciiTheme="minorHAnsi" w:hAnsiTheme="minorHAnsi" w:cstheme="minorHAnsi"/>
                <w:sz w:val="18"/>
                <w:szCs w:val="18"/>
              </w:rPr>
            </w:pPr>
          </w:p>
          <w:p w14:paraId="4269A56E" w14:textId="363A4AB2" w:rsidR="000149BA" w:rsidRPr="00AA72A1" w:rsidRDefault="000149BA" w:rsidP="000149BA">
            <w:pPr>
              <w:jc w:val="both"/>
              <w:rPr>
                <w:rFonts w:asciiTheme="minorHAnsi" w:hAnsiTheme="minorHAnsi" w:cstheme="minorHAnsi"/>
                <w:b/>
                <w:bCs/>
                <w:sz w:val="18"/>
                <w:szCs w:val="18"/>
              </w:rPr>
            </w:pPr>
            <w:r w:rsidRPr="00AA72A1">
              <w:rPr>
                <w:rFonts w:asciiTheme="minorHAnsi" w:hAnsiTheme="minorHAnsi" w:cstheme="minorHAnsi"/>
                <w:b/>
                <w:bCs/>
                <w:sz w:val="18"/>
                <w:szCs w:val="18"/>
              </w:rPr>
              <w:t xml:space="preserve">LOT 3: Advancing women’s economic empowerment </w:t>
            </w:r>
          </w:p>
          <w:p w14:paraId="755069B3" w14:textId="77777777" w:rsidR="005976B4" w:rsidRPr="00AA72A1" w:rsidRDefault="005976B4" w:rsidP="000149BA">
            <w:pPr>
              <w:jc w:val="both"/>
              <w:rPr>
                <w:rFonts w:asciiTheme="minorHAnsi" w:hAnsiTheme="minorHAnsi" w:cstheme="minorHAnsi"/>
                <w:b/>
                <w:bCs/>
                <w:sz w:val="18"/>
                <w:szCs w:val="18"/>
              </w:rPr>
            </w:pPr>
          </w:p>
          <w:p w14:paraId="1083B70B" w14:textId="61ED3BF6" w:rsidR="00AF3BC1" w:rsidRPr="00AA72A1" w:rsidRDefault="00B04722" w:rsidP="00C60632">
            <w:pPr>
              <w:pStyle w:val="ListParagraph"/>
              <w:numPr>
                <w:ilvl w:val="0"/>
                <w:numId w:val="17"/>
              </w:numPr>
              <w:ind w:right="22"/>
              <w:jc w:val="both"/>
              <w:rPr>
                <w:rFonts w:asciiTheme="minorHAnsi" w:hAnsiTheme="minorHAnsi" w:cstheme="minorHAnsi"/>
                <w:sz w:val="18"/>
                <w:szCs w:val="18"/>
                <w:lang w:val="tr-TR"/>
              </w:rPr>
            </w:pPr>
            <w:r w:rsidRPr="00AA72A1">
              <w:rPr>
                <w:rFonts w:asciiTheme="minorHAnsi" w:eastAsiaTheme="minorEastAsia" w:hAnsiTheme="minorHAnsi" w:cstheme="minorHAnsi"/>
                <w:sz w:val="18"/>
                <w:szCs w:val="18"/>
              </w:rPr>
              <w:t>Generate data and c</w:t>
            </w:r>
            <w:r w:rsidR="009169DD" w:rsidRPr="00AA72A1">
              <w:rPr>
                <w:rFonts w:asciiTheme="minorHAnsi" w:eastAsiaTheme="minorEastAsia" w:hAnsiTheme="minorHAnsi" w:cstheme="minorHAnsi"/>
                <w:sz w:val="18"/>
                <w:szCs w:val="18"/>
              </w:rPr>
              <w:t>onduct evidence-based advocacy with regards to</w:t>
            </w:r>
            <w:r w:rsidR="00C60632" w:rsidRPr="00AA72A1">
              <w:rPr>
                <w:rFonts w:asciiTheme="minorHAnsi" w:eastAsiaTheme="minorEastAsia" w:hAnsiTheme="minorHAnsi" w:cstheme="minorHAnsi"/>
                <w:sz w:val="18"/>
                <w:szCs w:val="18"/>
              </w:rPr>
              <w:t xml:space="preserve"> </w:t>
            </w:r>
            <w:r w:rsidR="009169DD" w:rsidRPr="00AA72A1">
              <w:rPr>
                <w:rFonts w:asciiTheme="minorHAnsi" w:eastAsiaTheme="minorEastAsia" w:hAnsiTheme="minorHAnsi" w:cstheme="minorHAnsi"/>
                <w:sz w:val="18"/>
                <w:szCs w:val="18"/>
              </w:rPr>
              <w:t>women’s economic empowerment</w:t>
            </w:r>
            <w:r w:rsidR="00671A86" w:rsidRPr="00AA72A1">
              <w:rPr>
                <w:rFonts w:asciiTheme="minorHAnsi" w:eastAsiaTheme="minorEastAsia" w:hAnsiTheme="minorHAnsi" w:cstheme="minorHAnsi"/>
                <w:sz w:val="18"/>
                <w:szCs w:val="18"/>
              </w:rPr>
              <w:t xml:space="preserve">, </w:t>
            </w:r>
            <w:r w:rsidR="0065461F" w:rsidRPr="00AA72A1">
              <w:rPr>
                <w:rFonts w:asciiTheme="minorHAnsi" w:eastAsiaTheme="minorEastAsia" w:hAnsiTheme="minorHAnsi" w:cstheme="minorHAnsi"/>
                <w:sz w:val="18"/>
                <w:szCs w:val="18"/>
              </w:rPr>
              <w:t>including but not limited to</w:t>
            </w:r>
            <w:r w:rsidR="00C60632" w:rsidRPr="00AA72A1">
              <w:rPr>
                <w:rFonts w:asciiTheme="minorHAnsi" w:eastAsiaTheme="minorEastAsia" w:hAnsiTheme="minorHAnsi" w:cstheme="minorHAnsi"/>
                <w:sz w:val="18"/>
                <w:szCs w:val="18"/>
              </w:rPr>
              <w:t>:</w:t>
            </w:r>
            <w:r w:rsidR="0065461F" w:rsidRPr="00AA72A1">
              <w:rPr>
                <w:rFonts w:asciiTheme="minorHAnsi" w:eastAsiaTheme="minorEastAsia" w:hAnsiTheme="minorHAnsi" w:cstheme="minorHAnsi"/>
                <w:sz w:val="18"/>
                <w:szCs w:val="18"/>
              </w:rPr>
              <w:t xml:space="preserve"> </w:t>
            </w:r>
          </w:p>
          <w:p w14:paraId="1F0DB279" w14:textId="77777777" w:rsidR="00AF3BC1" w:rsidRPr="00AA72A1" w:rsidRDefault="000F791A" w:rsidP="00AF3BC1">
            <w:pPr>
              <w:pStyle w:val="ListParagraph"/>
              <w:numPr>
                <w:ilvl w:val="1"/>
                <w:numId w:val="17"/>
              </w:numPr>
              <w:ind w:right="22"/>
              <w:jc w:val="both"/>
              <w:rPr>
                <w:rFonts w:asciiTheme="minorHAnsi" w:hAnsiTheme="minorHAnsi" w:cstheme="minorHAnsi"/>
                <w:sz w:val="18"/>
                <w:szCs w:val="18"/>
                <w:lang w:val="tr-TR"/>
              </w:rPr>
            </w:pPr>
            <w:r w:rsidRPr="00AA72A1">
              <w:rPr>
                <w:rFonts w:asciiTheme="minorHAnsi" w:eastAsiaTheme="minorEastAsia" w:hAnsiTheme="minorHAnsi" w:cstheme="minorHAnsi"/>
                <w:sz w:val="18"/>
                <w:szCs w:val="18"/>
              </w:rPr>
              <w:t xml:space="preserve">women’s employment in decent work, </w:t>
            </w:r>
          </w:p>
          <w:p w14:paraId="551996FF" w14:textId="77777777" w:rsidR="00AF3BC1" w:rsidRPr="00AA72A1" w:rsidRDefault="0065461F" w:rsidP="00AF3BC1">
            <w:pPr>
              <w:pStyle w:val="ListParagraph"/>
              <w:numPr>
                <w:ilvl w:val="1"/>
                <w:numId w:val="17"/>
              </w:numPr>
              <w:ind w:right="22"/>
              <w:jc w:val="both"/>
              <w:rPr>
                <w:rFonts w:asciiTheme="minorHAnsi" w:hAnsiTheme="minorHAnsi" w:cstheme="minorHAnsi"/>
                <w:sz w:val="18"/>
                <w:szCs w:val="18"/>
                <w:lang w:val="tr-TR"/>
              </w:rPr>
            </w:pPr>
            <w:r w:rsidRPr="00AA72A1">
              <w:rPr>
                <w:rFonts w:asciiTheme="minorHAnsi" w:eastAsiaTheme="minorEastAsia" w:hAnsiTheme="minorHAnsi" w:cstheme="minorHAnsi"/>
                <w:sz w:val="18"/>
                <w:szCs w:val="18"/>
              </w:rPr>
              <w:t xml:space="preserve">work/life balance, </w:t>
            </w:r>
          </w:p>
          <w:p w14:paraId="228D7762" w14:textId="77777777" w:rsidR="00AF3BC1" w:rsidRPr="00AA72A1" w:rsidRDefault="00AF3BC1" w:rsidP="00AF3BC1">
            <w:pPr>
              <w:pStyle w:val="ListParagraph"/>
              <w:numPr>
                <w:ilvl w:val="1"/>
                <w:numId w:val="17"/>
              </w:numPr>
              <w:ind w:right="22"/>
              <w:jc w:val="both"/>
              <w:rPr>
                <w:rFonts w:asciiTheme="minorHAnsi" w:hAnsiTheme="minorHAnsi" w:cstheme="minorHAnsi"/>
                <w:sz w:val="18"/>
                <w:szCs w:val="18"/>
                <w:lang w:val="tr-TR"/>
              </w:rPr>
            </w:pPr>
            <w:r w:rsidRPr="00AA72A1">
              <w:rPr>
                <w:rFonts w:asciiTheme="minorHAnsi" w:eastAsiaTheme="minorEastAsia" w:hAnsiTheme="minorHAnsi" w:cstheme="minorHAnsi"/>
                <w:sz w:val="18"/>
                <w:szCs w:val="18"/>
                <w:lang w:val="tr-TR"/>
              </w:rPr>
              <w:t xml:space="preserve">women’s disproportionate </w:t>
            </w:r>
            <w:r w:rsidR="000F791A" w:rsidRPr="00AA72A1">
              <w:rPr>
                <w:rFonts w:asciiTheme="minorHAnsi" w:eastAsiaTheme="minorEastAsia" w:hAnsiTheme="minorHAnsi" w:cstheme="minorHAnsi"/>
                <w:sz w:val="18"/>
                <w:szCs w:val="18"/>
              </w:rPr>
              <w:t xml:space="preserve">care burden, </w:t>
            </w:r>
          </w:p>
          <w:p w14:paraId="61E9BCAF" w14:textId="077CF056" w:rsidR="00AF3BC1" w:rsidRPr="00AA72A1" w:rsidRDefault="00C95CF7" w:rsidP="00AF3BC1">
            <w:pPr>
              <w:pStyle w:val="ListParagraph"/>
              <w:numPr>
                <w:ilvl w:val="1"/>
                <w:numId w:val="17"/>
              </w:numPr>
              <w:ind w:right="22"/>
              <w:jc w:val="both"/>
              <w:rPr>
                <w:rFonts w:asciiTheme="minorHAnsi" w:hAnsiTheme="minorHAnsi" w:cstheme="minorHAnsi"/>
                <w:sz w:val="18"/>
                <w:szCs w:val="18"/>
                <w:lang w:val="tr-TR"/>
              </w:rPr>
            </w:pPr>
            <w:r w:rsidRPr="00AA72A1">
              <w:rPr>
                <w:rFonts w:asciiTheme="minorHAnsi" w:hAnsiTheme="minorHAnsi" w:cstheme="minorHAnsi"/>
                <w:sz w:val="18"/>
                <w:szCs w:val="18"/>
              </w:rPr>
              <w:t xml:space="preserve">gender </w:t>
            </w:r>
            <w:r w:rsidR="000F791A" w:rsidRPr="00AA72A1">
              <w:rPr>
                <w:rFonts w:asciiTheme="minorHAnsi" w:hAnsiTheme="minorHAnsi" w:cstheme="minorHAnsi"/>
                <w:sz w:val="18"/>
                <w:szCs w:val="18"/>
              </w:rPr>
              <w:t>pay</w:t>
            </w:r>
            <w:r w:rsidR="00C71F85" w:rsidRPr="00AA72A1">
              <w:rPr>
                <w:rFonts w:asciiTheme="minorHAnsi" w:hAnsiTheme="minorHAnsi" w:cstheme="minorHAnsi"/>
                <w:sz w:val="18"/>
                <w:szCs w:val="18"/>
              </w:rPr>
              <w:t xml:space="preserve"> </w:t>
            </w:r>
            <w:r w:rsidRPr="00AA72A1">
              <w:rPr>
                <w:rFonts w:asciiTheme="minorHAnsi" w:hAnsiTheme="minorHAnsi" w:cstheme="minorHAnsi"/>
                <w:sz w:val="18"/>
                <w:szCs w:val="18"/>
              </w:rPr>
              <w:t>gap</w:t>
            </w:r>
            <w:r w:rsidR="00A22214" w:rsidRPr="00AA72A1">
              <w:rPr>
                <w:rFonts w:asciiTheme="minorHAnsi" w:hAnsiTheme="minorHAnsi" w:cstheme="minorHAnsi"/>
                <w:sz w:val="18"/>
                <w:szCs w:val="18"/>
              </w:rPr>
              <w:t xml:space="preserve">, </w:t>
            </w:r>
          </w:p>
          <w:p w14:paraId="7A7C8B26" w14:textId="77777777" w:rsidR="00AF3BC1" w:rsidRPr="00AA72A1" w:rsidRDefault="005F75DE" w:rsidP="00AF3BC1">
            <w:pPr>
              <w:pStyle w:val="ListParagraph"/>
              <w:numPr>
                <w:ilvl w:val="1"/>
                <w:numId w:val="17"/>
              </w:numPr>
              <w:ind w:right="22"/>
              <w:jc w:val="both"/>
              <w:rPr>
                <w:rFonts w:asciiTheme="minorHAnsi" w:hAnsiTheme="minorHAnsi" w:cstheme="minorHAnsi"/>
                <w:sz w:val="18"/>
                <w:szCs w:val="18"/>
                <w:lang w:val="tr-TR"/>
              </w:rPr>
            </w:pPr>
            <w:r w:rsidRPr="00AA72A1">
              <w:rPr>
                <w:rFonts w:asciiTheme="minorHAnsi" w:hAnsiTheme="minorHAnsi" w:cstheme="minorHAnsi"/>
                <w:sz w:val="18"/>
                <w:szCs w:val="18"/>
              </w:rPr>
              <w:t xml:space="preserve">marginalised women’s access to the labour market, </w:t>
            </w:r>
          </w:p>
          <w:p w14:paraId="0AA90BAE" w14:textId="77777777" w:rsidR="00AF3BC1" w:rsidRPr="00AA72A1" w:rsidRDefault="00602672" w:rsidP="00AF3BC1">
            <w:pPr>
              <w:pStyle w:val="ListParagraph"/>
              <w:numPr>
                <w:ilvl w:val="1"/>
                <w:numId w:val="17"/>
              </w:numPr>
              <w:ind w:right="22"/>
              <w:jc w:val="both"/>
              <w:rPr>
                <w:rFonts w:asciiTheme="minorHAnsi" w:hAnsiTheme="minorHAnsi" w:cstheme="minorHAnsi"/>
                <w:sz w:val="18"/>
                <w:szCs w:val="18"/>
                <w:lang w:val="tr-TR"/>
              </w:rPr>
            </w:pPr>
            <w:r w:rsidRPr="00AA72A1">
              <w:rPr>
                <w:rFonts w:asciiTheme="minorHAnsi" w:hAnsiTheme="minorHAnsi" w:cstheme="minorHAnsi"/>
                <w:sz w:val="18"/>
                <w:szCs w:val="18"/>
              </w:rPr>
              <w:t xml:space="preserve">gender-based segregation of the labour market and stigma, </w:t>
            </w:r>
          </w:p>
          <w:p w14:paraId="693D2DAF" w14:textId="77777777" w:rsidR="00470FEE" w:rsidRPr="00AA72A1" w:rsidRDefault="002E2BB0" w:rsidP="00AF3BC1">
            <w:pPr>
              <w:pStyle w:val="ListParagraph"/>
              <w:numPr>
                <w:ilvl w:val="1"/>
                <w:numId w:val="17"/>
              </w:numPr>
              <w:ind w:right="22"/>
              <w:jc w:val="both"/>
              <w:rPr>
                <w:rFonts w:asciiTheme="minorHAnsi" w:hAnsiTheme="minorHAnsi" w:cstheme="minorHAnsi"/>
                <w:sz w:val="18"/>
                <w:szCs w:val="18"/>
                <w:lang w:val="tr-TR"/>
              </w:rPr>
            </w:pPr>
            <w:r w:rsidRPr="00AA72A1">
              <w:rPr>
                <w:rFonts w:asciiTheme="minorHAnsi" w:hAnsiTheme="minorHAnsi" w:cstheme="minorHAnsi"/>
                <w:sz w:val="18"/>
                <w:szCs w:val="18"/>
              </w:rPr>
              <w:t xml:space="preserve">violence and </w:t>
            </w:r>
            <w:r w:rsidR="00CF3491" w:rsidRPr="00AA72A1">
              <w:rPr>
                <w:rFonts w:asciiTheme="minorHAnsi" w:hAnsiTheme="minorHAnsi" w:cstheme="minorHAnsi"/>
                <w:sz w:val="18"/>
                <w:szCs w:val="18"/>
              </w:rPr>
              <w:t xml:space="preserve">harassment </w:t>
            </w:r>
            <w:r w:rsidR="00927CC7" w:rsidRPr="00AA72A1">
              <w:rPr>
                <w:rFonts w:asciiTheme="minorHAnsi" w:hAnsiTheme="minorHAnsi" w:cstheme="minorHAnsi"/>
                <w:sz w:val="18"/>
                <w:szCs w:val="18"/>
              </w:rPr>
              <w:t xml:space="preserve">against women in the world of </w:t>
            </w:r>
            <w:r w:rsidR="00CF3491" w:rsidRPr="00AA72A1">
              <w:rPr>
                <w:rFonts w:asciiTheme="minorHAnsi" w:hAnsiTheme="minorHAnsi" w:cstheme="minorHAnsi"/>
                <w:sz w:val="18"/>
                <w:szCs w:val="18"/>
              </w:rPr>
              <w:t>work</w:t>
            </w:r>
            <w:r w:rsidR="00AF440C" w:rsidRPr="00AA72A1">
              <w:rPr>
                <w:rStyle w:val="FootnoteReference"/>
                <w:rFonts w:asciiTheme="minorHAnsi" w:hAnsiTheme="minorHAnsi" w:cstheme="minorHAnsi"/>
                <w:sz w:val="18"/>
                <w:szCs w:val="18"/>
              </w:rPr>
              <w:footnoteReference w:id="16"/>
            </w:r>
            <w:r w:rsidR="00470FEE" w:rsidRPr="00AA72A1">
              <w:rPr>
                <w:rFonts w:asciiTheme="minorHAnsi" w:hAnsiTheme="minorHAnsi" w:cstheme="minorHAnsi"/>
                <w:sz w:val="18"/>
                <w:szCs w:val="18"/>
              </w:rPr>
              <w:t>,</w:t>
            </w:r>
          </w:p>
          <w:p w14:paraId="4F488862" w14:textId="6522332B" w:rsidR="000149BA" w:rsidRPr="00AA72A1" w:rsidRDefault="00470FEE" w:rsidP="00AF3BC1">
            <w:pPr>
              <w:pStyle w:val="ListParagraph"/>
              <w:numPr>
                <w:ilvl w:val="1"/>
                <w:numId w:val="17"/>
              </w:numPr>
              <w:ind w:right="22"/>
              <w:jc w:val="both"/>
              <w:rPr>
                <w:rFonts w:asciiTheme="minorHAnsi" w:hAnsiTheme="minorHAnsi" w:cstheme="minorHAnsi"/>
                <w:sz w:val="18"/>
                <w:szCs w:val="18"/>
                <w:lang w:val="tr-TR"/>
              </w:rPr>
            </w:pPr>
            <w:r w:rsidRPr="00AA72A1">
              <w:rPr>
                <w:rFonts w:asciiTheme="minorHAnsi" w:hAnsiTheme="minorHAnsi" w:cstheme="minorHAnsi"/>
                <w:sz w:val="18"/>
                <w:szCs w:val="18"/>
                <w:lang w:val="tr-TR"/>
              </w:rPr>
              <w:lastRenderedPageBreak/>
              <w:t xml:space="preserve">innovation </w:t>
            </w:r>
            <w:r w:rsidR="00C1193D" w:rsidRPr="00AA72A1">
              <w:rPr>
                <w:rFonts w:asciiTheme="minorHAnsi" w:hAnsiTheme="minorHAnsi" w:cstheme="minorHAnsi"/>
                <w:sz w:val="18"/>
                <w:szCs w:val="18"/>
                <w:lang w:val="tr-TR"/>
              </w:rPr>
              <w:t>for advancing women’s economic empowerment</w:t>
            </w:r>
          </w:p>
          <w:p w14:paraId="7031140E" w14:textId="550696B6" w:rsidR="00ED4204" w:rsidRPr="00AA72A1" w:rsidRDefault="00ED4204" w:rsidP="001775C4">
            <w:pPr>
              <w:pStyle w:val="ListParagraph"/>
              <w:numPr>
                <w:ilvl w:val="0"/>
                <w:numId w:val="17"/>
              </w:numPr>
              <w:ind w:right="22"/>
              <w:jc w:val="both"/>
              <w:rPr>
                <w:rFonts w:asciiTheme="minorHAnsi" w:hAnsiTheme="minorHAnsi" w:cstheme="minorHAnsi"/>
                <w:sz w:val="18"/>
                <w:szCs w:val="18"/>
                <w:lang w:val="tr-TR"/>
              </w:rPr>
            </w:pPr>
            <w:r w:rsidRPr="00AA72A1">
              <w:rPr>
                <w:rFonts w:asciiTheme="minorHAnsi" w:hAnsiTheme="minorHAnsi" w:cstheme="minorHAnsi"/>
                <w:sz w:val="18"/>
                <w:szCs w:val="18"/>
                <w:lang w:val="tr-TR"/>
              </w:rPr>
              <w:t xml:space="preserve">Provide capacity development, networking </w:t>
            </w:r>
            <w:r w:rsidR="004D7123" w:rsidRPr="00AA72A1">
              <w:rPr>
                <w:rFonts w:asciiTheme="minorHAnsi" w:hAnsiTheme="minorHAnsi" w:cstheme="minorHAnsi"/>
                <w:sz w:val="18"/>
                <w:szCs w:val="18"/>
                <w:lang w:val="tr-TR"/>
              </w:rPr>
              <w:t xml:space="preserve">support to women-led cooperatives, </w:t>
            </w:r>
            <w:r w:rsidR="009D32A9" w:rsidRPr="00AA72A1">
              <w:rPr>
                <w:rFonts w:asciiTheme="minorHAnsi" w:hAnsiTheme="minorHAnsi" w:cstheme="minorHAnsi"/>
                <w:sz w:val="18"/>
                <w:szCs w:val="18"/>
                <w:lang w:val="tr-TR"/>
              </w:rPr>
              <w:t>women</w:t>
            </w:r>
            <w:r w:rsidR="009D32A9" w:rsidRPr="00AA72A1">
              <w:rPr>
                <w:rFonts w:asciiTheme="minorHAnsi" w:hAnsiTheme="minorHAnsi" w:cstheme="minorHAnsi"/>
                <w:sz w:val="18"/>
                <w:szCs w:val="18"/>
                <w:lang w:val="en-US"/>
              </w:rPr>
              <w:t>-</w:t>
            </w:r>
            <w:r w:rsidR="009D32A9" w:rsidRPr="00AA72A1">
              <w:rPr>
                <w:rFonts w:asciiTheme="minorHAnsi" w:hAnsiTheme="minorHAnsi" w:cstheme="minorHAnsi"/>
                <w:sz w:val="18"/>
                <w:szCs w:val="18"/>
                <w:lang w:val="tr-TR"/>
              </w:rPr>
              <w:t xml:space="preserve">led </w:t>
            </w:r>
            <w:r w:rsidR="004D7123" w:rsidRPr="00AA72A1">
              <w:rPr>
                <w:rFonts w:asciiTheme="minorHAnsi" w:hAnsiTheme="minorHAnsi" w:cstheme="minorHAnsi"/>
                <w:sz w:val="18"/>
                <w:szCs w:val="18"/>
                <w:lang w:val="tr-TR"/>
              </w:rPr>
              <w:t>social enterprises</w:t>
            </w:r>
            <w:r w:rsidR="00760447" w:rsidRPr="00AA72A1">
              <w:rPr>
                <w:rFonts w:asciiTheme="minorHAnsi" w:hAnsiTheme="minorHAnsi" w:cstheme="minorHAnsi"/>
                <w:sz w:val="18"/>
                <w:szCs w:val="18"/>
                <w:lang w:val="tr-TR"/>
              </w:rPr>
              <w:t>, networks and civil society organizations of women-led businesses.</w:t>
            </w:r>
          </w:p>
          <w:p w14:paraId="58E6AA20" w14:textId="79C8D000" w:rsidR="00F72719" w:rsidRPr="00AA72A1" w:rsidRDefault="00ED4204" w:rsidP="0046778B">
            <w:pPr>
              <w:pStyle w:val="ListParagraph"/>
              <w:numPr>
                <w:ilvl w:val="0"/>
                <w:numId w:val="17"/>
              </w:numPr>
              <w:jc w:val="both"/>
              <w:rPr>
                <w:rFonts w:asciiTheme="minorHAnsi" w:hAnsiTheme="minorHAnsi" w:cstheme="minorHAnsi"/>
                <w:sz w:val="18"/>
                <w:szCs w:val="18"/>
              </w:rPr>
            </w:pPr>
            <w:r w:rsidRPr="00AA72A1">
              <w:rPr>
                <w:rFonts w:asciiTheme="minorHAnsi" w:hAnsiTheme="minorHAnsi" w:cstheme="minorHAnsi"/>
                <w:sz w:val="18"/>
                <w:szCs w:val="18"/>
              </w:rPr>
              <w:t>Implement activities to s</w:t>
            </w:r>
            <w:r w:rsidR="00F72719" w:rsidRPr="00AA72A1">
              <w:rPr>
                <w:rFonts w:asciiTheme="minorHAnsi" w:hAnsiTheme="minorHAnsi" w:cstheme="minorHAnsi"/>
                <w:sz w:val="18"/>
                <w:szCs w:val="18"/>
              </w:rPr>
              <w:t>trengthen women’s access to social protection and addressing unpaid care and domestic work barriers to women’s labour market participation, career advancement</w:t>
            </w:r>
            <w:r w:rsidR="00D0739B" w:rsidRPr="00AA72A1">
              <w:rPr>
                <w:rFonts w:asciiTheme="minorHAnsi" w:hAnsiTheme="minorHAnsi" w:cstheme="minorHAnsi"/>
                <w:sz w:val="18"/>
                <w:szCs w:val="18"/>
              </w:rPr>
              <w:t>.</w:t>
            </w:r>
          </w:p>
          <w:p w14:paraId="27E07980" w14:textId="6328104E" w:rsidR="00224085" w:rsidRPr="00AA72A1" w:rsidRDefault="00224085" w:rsidP="0046778B">
            <w:pPr>
              <w:pStyle w:val="ListParagraph"/>
              <w:numPr>
                <w:ilvl w:val="0"/>
                <w:numId w:val="17"/>
              </w:numPr>
              <w:jc w:val="both"/>
              <w:rPr>
                <w:rFonts w:asciiTheme="minorHAnsi" w:hAnsiTheme="minorHAnsi" w:cstheme="minorHAnsi"/>
                <w:sz w:val="18"/>
                <w:szCs w:val="18"/>
              </w:rPr>
            </w:pPr>
            <w:r w:rsidRPr="00AA72A1">
              <w:rPr>
                <w:rFonts w:asciiTheme="minorHAnsi" w:hAnsiTheme="minorHAnsi" w:cstheme="minorHAnsi"/>
                <w:sz w:val="18"/>
                <w:szCs w:val="18"/>
              </w:rPr>
              <w:t xml:space="preserve">Implement complementary activities for </w:t>
            </w:r>
            <w:r w:rsidR="007506AB" w:rsidRPr="00AA72A1">
              <w:rPr>
                <w:rFonts w:asciiTheme="minorHAnsi" w:hAnsiTheme="minorHAnsi" w:cstheme="minorHAnsi"/>
                <w:sz w:val="18"/>
                <w:szCs w:val="18"/>
              </w:rPr>
              <w:t xml:space="preserve">re-skilling, </w:t>
            </w:r>
            <w:r w:rsidR="0063669D" w:rsidRPr="00AA72A1">
              <w:rPr>
                <w:rFonts w:asciiTheme="minorHAnsi" w:hAnsiTheme="minorHAnsi" w:cstheme="minorHAnsi"/>
                <w:sz w:val="18"/>
                <w:szCs w:val="18"/>
              </w:rPr>
              <w:t xml:space="preserve">increasing </w:t>
            </w:r>
            <w:r w:rsidR="00D10E8E" w:rsidRPr="00AA72A1">
              <w:rPr>
                <w:rFonts w:asciiTheme="minorHAnsi" w:hAnsiTheme="minorHAnsi" w:cstheme="minorHAnsi"/>
                <w:sz w:val="18"/>
                <w:szCs w:val="18"/>
              </w:rPr>
              <w:t xml:space="preserve">digital and </w:t>
            </w:r>
            <w:r w:rsidR="0063669D" w:rsidRPr="00AA72A1">
              <w:rPr>
                <w:rFonts w:asciiTheme="minorHAnsi" w:hAnsiTheme="minorHAnsi" w:cstheme="minorHAnsi"/>
                <w:sz w:val="18"/>
                <w:szCs w:val="18"/>
              </w:rPr>
              <w:t xml:space="preserve">soft skills of women, e.g. </w:t>
            </w:r>
            <w:r w:rsidR="00F0132A" w:rsidRPr="00AA72A1">
              <w:rPr>
                <w:rFonts w:asciiTheme="minorHAnsi" w:hAnsiTheme="minorHAnsi" w:cstheme="minorHAnsi"/>
                <w:sz w:val="18"/>
                <w:szCs w:val="18"/>
              </w:rPr>
              <w:t xml:space="preserve">leadership, communication, </w:t>
            </w:r>
            <w:r w:rsidR="00706270" w:rsidRPr="00AA72A1">
              <w:rPr>
                <w:rFonts w:asciiTheme="minorHAnsi" w:hAnsiTheme="minorHAnsi" w:cstheme="minorHAnsi"/>
                <w:sz w:val="18"/>
                <w:szCs w:val="18"/>
              </w:rPr>
              <w:t>conflict resolution, negotiation, public speaking, financial literacy</w:t>
            </w:r>
            <w:r w:rsidR="008F12A1" w:rsidRPr="00AA72A1">
              <w:rPr>
                <w:rFonts w:asciiTheme="minorHAnsi" w:hAnsiTheme="minorHAnsi" w:cstheme="minorHAnsi"/>
                <w:sz w:val="18"/>
                <w:szCs w:val="18"/>
              </w:rPr>
              <w:t>,</w:t>
            </w:r>
            <w:r w:rsidR="00706270" w:rsidRPr="00AA72A1">
              <w:rPr>
                <w:rFonts w:asciiTheme="minorHAnsi" w:hAnsiTheme="minorHAnsi" w:cstheme="minorHAnsi"/>
                <w:sz w:val="18"/>
                <w:szCs w:val="18"/>
              </w:rPr>
              <w:t xml:space="preserve"> numeracy, </w:t>
            </w:r>
            <w:r w:rsidR="006C2598" w:rsidRPr="00AA72A1">
              <w:rPr>
                <w:rFonts w:asciiTheme="minorHAnsi" w:hAnsiTheme="minorHAnsi" w:cstheme="minorHAnsi"/>
                <w:sz w:val="18"/>
                <w:szCs w:val="18"/>
              </w:rPr>
              <w:t>teamwork.</w:t>
            </w:r>
          </w:p>
          <w:p w14:paraId="1646FE0F" w14:textId="77777777" w:rsidR="001B0A37" w:rsidRPr="00AA72A1" w:rsidRDefault="001B0A37" w:rsidP="002F6243">
            <w:pPr>
              <w:rPr>
                <w:rFonts w:asciiTheme="minorHAnsi" w:hAnsiTheme="minorHAnsi" w:cstheme="minorHAnsi"/>
                <w:sz w:val="18"/>
                <w:szCs w:val="18"/>
              </w:rPr>
            </w:pPr>
          </w:p>
          <w:p w14:paraId="4DF79827" w14:textId="2B2E428B" w:rsidR="002D4098" w:rsidRPr="00AA72A1" w:rsidRDefault="002D4098" w:rsidP="00385813">
            <w:pPr>
              <w:jc w:val="both"/>
              <w:rPr>
                <w:rFonts w:asciiTheme="minorHAnsi" w:hAnsiTheme="minorHAnsi" w:cstheme="minorHAnsi"/>
                <w:sz w:val="18"/>
                <w:szCs w:val="18"/>
                <w:lang w:val="tr-TR"/>
              </w:rPr>
            </w:pPr>
            <w:r w:rsidRPr="00AA72A1">
              <w:rPr>
                <w:rFonts w:asciiTheme="minorHAnsi" w:hAnsiTheme="minorHAnsi" w:cstheme="minorHAnsi"/>
                <w:sz w:val="18"/>
                <w:szCs w:val="18"/>
                <w:lang w:val="tr-TR"/>
              </w:rPr>
              <w:t>Proposals consisting of purely skills building or vocational training courses will not be considered for award under Lot 3.</w:t>
            </w:r>
            <w:r w:rsidR="00BE2DE1" w:rsidRPr="00AA72A1">
              <w:rPr>
                <w:rFonts w:asciiTheme="minorHAnsi" w:hAnsiTheme="minorHAnsi" w:cstheme="minorHAnsi"/>
                <w:sz w:val="18"/>
                <w:szCs w:val="18"/>
                <w:lang w:val="tr-TR"/>
              </w:rPr>
              <w:t xml:space="preserve"> </w:t>
            </w:r>
            <w:r w:rsidR="00302876" w:rsidRPr="00AA72A1">
              <w:rPr>
                <w:rFonts w:asciiTheme="minorHAnsi" w:hAnsiTheme="minorHAnsi" w:cstheme="minorHAnsi"/>
                <w:sz w:val="18"/>
                <w:szCs w:val="18"/>
                <w:lang w:val="tr-TR"/>
              </w:rPr>
              <w:t>Limited s</w:t>
            </w:r>
            <w:r w:rsidR="00BE2DE1" w:rsidRPr="00AA72A1">
              <w:rPr>
                <w:rFonts w:asciiTheme="minorHAnsi" w:hAnsiTheme="minorHAnsi" w:cstheme="minorHAnsi"/>
                <w:sz w:val="18"/>
                <w:szCs w:val="18"/>
                <w:lang w:val="tr-TR"/>
              </w:rPr>
              <w:t xml:space="preserve">kills building or vocational training courses </w:t>
            </w:r>
            <w:r w:rsidR="004721BF" w:rsidRPr="00AA72A1">
              <w:rPr>
                <w:rFonts w:asciiTheme="minorHAnsi" w:hAnsiTheme="minorHAnsi" w:cstheme="minorHAnsi"/>
                <w:sz w:val="18"/>
                <w:szCs w:val="18"/>
                <w:lang w:val="tr-TR"/>
              </w:rPr>
              <w:t>may be accepted if</w:t>
            </w:r>
            <w:r w:rsidR="009942F9" w:rsidRPr="00AA72A1">
              <w:rPr>
                <w:rFonts w:asciiTheme="minorHAnsi" w:hAnsiTheme="minorHAnsi" w:cstheme="minorHAnsi"/>
                <w:sz w:val="18"/>
                <w:szCs w:val="18"/>
                <w:lang w:val="tr-TR"/>
              </w:rPr>
              <w:t xml:space="preserve"> </w:t>
            </w:r>
            <w:r w:rsidR="00F300FA" w:rsidRPr="00AA72A1">
              <w:rPr>
                <w:rFonts w:asciiTheme="minorHAnsi" w:hAnsiTheme="minorHAnsi" w:cstheme="minorHAnsi"/>
                <w:sz w:val="18"/>
                <w:szCs w:val="18"/>
                <w:lang w:val="tr-TR"/>
              </w:rPr>
              <w:t xml:space="preserve">fully </w:t>
            </w:r>
            <w:r w:rsidR="007D071A" w:rsidRPr="00AA72A1">
              <w:rPr>
                <w:rFonts w:asciiTheme="minorHAnsi" w:hAnsiTheme="minorHAnsi" w:cstheme="minorHAnsi"/>
                <w:sz w:val="18"/>
                <w:szCs w:val="18"/>
                <w:lang w:val="tr-TR"/>
              </w:rPr>
              <w:t xml:space="preserve">pertinent </w:t>
            </w:r>
            <w:r w:rsidR="00385813" w:rsidRPr="00AA72A1">
              <w:rPr>
                <w:rFonts w:asciiTheme="minorHAnsi" w:hAnsiTheme="minorHAnsi" w:cstheme="minorHAnsi"/>
                <w:sz w:val="18"/>
                <w:szCs w:val="18"/>
                <w:lang w:val="tr-TR"/>
              </w:rPr>
              <w:t xml:space="preserve">and complementary </w:t>
            </w:r>
            <w:r w:rsidR="007D071A" w:rsidRPr="00AA72A1">
              <w:rPr>
                <w:rFonts w:asciiTheme="minorHAnsi" w:hAnsiTheme="minorHAnsi" w:cstheme="minorHAnsi"/>
                <w:sz w:val="18"/>
                <w:szCs w:val="18"/>
                <w:lang w:val="tr-TR"/>
              </w:rPr>
              <w:t xml:space="preserve">to the proposal </w:t>
            </w:r>
            <w:r w:rsidR="00385813" w:rsidRPr="00AA72A1">
              <w:rPr>
                <w:rFonts w:asciiTheme="minorHAnsi" w:hAnsiTheme="minorHAnsi" w:cstheme="minorHAnsi"/>
                <w:sz w:val="18"/>
                <w:szCs w:val="18"/>
                <w:lang w:val="tr-TR"/>
              </w:rPr>
              <w:t xml:space="preserve">and its foreseen activities, </w:t>
            </w:r>
            <w:r w:rsidR="009942F9" w:rsidRPr="00AA72A1">
              <w:rPr>
                <w:rFonts w:asciiTheme="minorHAnsi" w:hAnsiTheme="minorHAnsi" w:cstheme="minorHAnsi"/>
                <w:sz w:val="18"/>
                <w:szCs w:val="18"/>
                <w:lang w:val="tr-TR"/>
              </w:rPr>
              <w:t xml:space="preserve">and </w:t>
            </w:r>
            <w:r w:rsidR="0052790F" w:rsidRPr="00AA72A1">
              <w:rPr>
                <w:rFonts w:asciiTheme="minorHAnsi" w:hAnsiTheme="minorHAnsi" w:cstheme="minorHAnsi"/>
                <w:sz w:val="18"/>
                <w:szCs w:val="18"/>
                <w:lang w:val="tr-TR"/>
              </w:rPr>
              <w:t xml:space="preserve">are indispensable </w:t>
            </w:r>
            <w:r w:rsidR="009942F9" w:rsidRPr="00AA72A1">
              <w:rPr>
                <w:rFonts w:asciiTheme="minorHAnsi" w:hAnsiTheme="minorHAnsi" w:cstheme="minorHAnsi"/>
                <w:sz w:val="18"/>
                <w:szCs w:val="18"/>
                <w:lang w:val="tr-TR"/>
              </w:rPr>
              <w:t xml:space="preserve">for achieving the </w:t>
            </w:r>
            <w:r w:rsidR="00302876" w:rsidRPr="00AA72A1">
              <w:rPr>
                <w:rFonts w:asciiTheme="minorHAnsi" w:hAnsiTheme="minorHAnsi" w:cstheme="minorHAnsi"/>
                <w:sz w:val="18"/>
                <w:szCs w:val="18"/>
                <w:lang w:val="tr-TR"/>
              </w:rPr>
              <w:t xml:space="preserve">objective. </w:t>
            </w:r>
          </w:p>
          <w:p w14:paraId="28BB9E99" w14:textId="40C00DBA" w:rsidR="00DC5D89" w:rsidRPr="00AA72A1" w:rsidRDefault="00DC5D89" w:rsidP="00385813">
            <w:pPr>
              <w:jc w:val="both"/>
              <w:rPr>
                <w:rFonts w:asciiTheme="minorHAnsi" w:hAnsiTheme="minorHAnsi" w:cstheme="minorHAnsi"/>
                <w:sz w:val="18"/>
                <w:szCs w:val="18"/>
                <w:lang w:val="tr-TR"/>
              </w:rPr>
            </w:pPr>
          </w:p>
          <w:p w14:paraId="577BFAEB" w14:textId="04B361F6" w:rsidR="00DC5D89" w:rsidRPr="00AA72A1" w:rsidRDefault="00DC5D89" w:rsidP="00AB4CE1">
            <w:pPr>
              <w:jc w:val="both"/>
              <w:rPr>
                <w:rFonts w:asciiTheme="minorHAnsi" w:hAnsiTheme="minorHAnsi" w:cstheme="minorHAnsi"/>
                <w:sz w:val="18"/>
                <w:szCs w:val="18"/>
              </w:rPr>
            </w:pPr>
            <w:r w:rsidRPr="00AA72A1">
              <w:rPr>
                <w:rFonts w:asciiTheme="minorHAnsi" w:hAnsiTheme="minorHAnsi" w:cstheme="minorHAnsi"/>
                <w:sz w:val="18"/>
                <w:szCs w:val="18"/>
              </w:rPr>
              <w:t>UN Women will indicatively award one Partnership Agreement to one CSOs under Lot 3.</w:t>
            </w:r>
          </w:p>
          <w:p w14:paraId="4F8C49E0" w14:textId="3B496FD9" w:rsidR="00FD0AB9" w:rsidRPr="00AA72A1" w:rsidRDefault="00FD0AB9" w:rsidP="00AB4CE1">
            <w:pPr>
              <w:jc w:val="both"/>
              <w:rPr>
                <w:rFonts w:asciiTheme="minorHAnsi" w:hAnsiTheme="minorHAnsi" w:cstheme="minorHAnsi"/>
                <w:sz w:val="18"/>
                <w:szCs w:val="18"/>
              </w:rPr>
            </w:pPr>
          </w:p>
          <w:p w14:paraId="0B54A51F" w14:textId="50286D2B" w:rsidR="00FD0AB9" w:rsidRPr="00AA72A1" w:rsidRDefault="00FD0AB9" w:rsidP="00AB4CE1">
            <w:pPr>
              <w:jc w:val="both"/>
              <w:rPr>
                <w:rFonts w:asciiTheme="minorHAnsi" w:hAnsiTheme="minorHAnsi" w:cstheme="minorHAnsi"/>
                <w:b/>
                <w:bCs/>
                <w:sz w:val="18"/>
                <w:szCs w:val="18"/>
              </w:rPr>
            </w:pPr>
            <w:r w:rsidRPr="00AA72A1">
              <w:rPr>
                <w:rFonts w:asciiTheme="minorHAnsi" w:hAnsiTheme="minorHAnsi" w:cstheme="minorHAnsi"/>
                <w:b/>
                <w:bCs/>
                <w:sz w:val="18"/>
                <w:szCs w:val="18"/>
              </w:rPr>
              <w:t>Specific Requirements to the Proposal</w:t>
            </w:r>
          </w:p>
          <w:p w14:paraId="22DB709D" w14:textId="41410AE7" w:rsidR="00DC5D89" w:rsidRPr="00AA72A1" w:rsidRDefault="00DC5D89" w:rsidP="00385813">
            <w:pPr>
              <w:jc w:val="both"/>
              <w:rPr>
                <w:rFonts w:asciiTheme="minorHAnsi" w:hAnsiTheme="minorHAnsi" w:cstheme="minorHAnsi"/>
                <w:sz w:val="18"/>
                <w:szCs w:val="18"/>
              </w:rPr>
            </w:pPr>
          </w:p>
          <w:p w14:paraId="26585C6C" w14:textId="1C3EB149" w:rsidR="00160EF1" w:rsidRPr="00AA72A1" w:rsidRDefault="009A2308" w:rsidP="00A65F28">
            <w:pPr>
              <w:pStyle w:val="Default"/>
              <w:jc w:val="both"/>
              <w:rPr>
                <w:rFonts w:asciiTheme="minorHAnsi" w:hAnsiTheme="minorHAnsi" w:cstheme="minorHAnsi"/>
                <w:sz w:val="18"/>
                <w:szCs w:val="18"/>
              </w:rPr>
            </w:pPr>
            <w:r w:rsidRPr="00AA72A1">
              <w:rPr>
                <w:rFonts w:asciiTheme="minorHAnsi" w:hAnsiTheme="minorHAnsi" w:cstheme="minorHAnsi"/>
                <w:color w:val="auto"/>
                <w:sz w:val="18"/>
                <w:szCs w:val="18"/>
              </w:rPr>
              <w:t>For all the three lots,</w:t>
            </w:r>
            <w:r w:rsidR="00FB039F" w:rsidRPr="00AA72A1">
              <w:rPr>
                <w:rFonts w:asciiTheme="minorHAnsi" w:hAnsiTheme="minorHAnsi" w:cstheme="minorHAnsi"/>
                <w:color w:val="auto"/>
                <w:sz w:val="18"/>
                <w:szCs w:val="18"/>
              </w:rPr>
              <w:t xml:space="preserve"> UN Women will prioritize applications from women’s rights and women-led organizations.</w:t>
            </w:r>
            <w:r w:rsidR="00EB4C75" w:rsidRPr="00AA72A1">
              <w:rPr>
                <w:rFonts w:asciiTheme="minorHAnsi" w:hAnsiTheme="minorHAnsi" w:cstheme="minorHAnsi"/>
                <w:color w:val="auto"/>
                <w:sz w:val="18"/>
                <w:szCs w:val="18"/>
              </w:rPr>
              <w:t xml:space="preserve"> To be considered a “women’s rights organization”, the organization must demonstrate that its core work is in the field of women’s rights, gender equality, the elimination of violence against women and girls</w:t>
            </w:r>
            <w:r w:rsidR="00514004" w:rsidRPr="00AA72A1">
              <w:rPr>
                <w:rFonts w:asciiTheme="minorHAnsi" w:hAnsiTheme="minorHAnsi" w:cstheme="minorHAnsi"/>
                <w:color w:val="auto"/>
                <w:sz w:val="18"/>
                <w:szCs w:val="18"/>
              </w:rPr>
              <w:t>,</w:t>
            </w:r>
            <w:r w:rsidR="00EB4C75" w:rsidRPr="00AA72A1">
              <w:rPr>
                <w:rFonts w:asciiTheme="minorHAnsi" w:hAnsiTheme="minorHAnsi" w:cstheme="minorHAnsi"/>
                <w:color w:val="auto"/>
                <w:sz w:val="18"/>
                <w:szCs w:val="18"/>
              </w:rPr>
              <w:t xml:space="preserve"> women’s access to justice, </w:t>
            </w:r>
            <w:r w:rsidR="00514004" w:rsidRPr="00AA72A1">
              <w:rPr>
                <w:rFonts w:asciiTheme="minorHAnsi" w:hAnsiTheme="minorHAnsi" w:cstheme="minorHAnsi"/>
                <w:color w:val="auto"/>
                <w:sz w:val="18"/>
                <w:szCs w:val="18"/>
              </w:rPr>
              <w:t>or women’s economic empowerment</w:t>
            </w:r>
            <w:r w:rsidR="00EB4C75" w:rsidRPr="00AA72A1">
              <w:rPr>
                <w:rFonts w:asciiTheme="minorHAnsi" w:hAnsiTheme="minorHAnsi" w:cstheme="minorHAnsi"/>
                <w:color w:val="auto"/>
                <w:sz w:val="18"/>
                <w:szCs w:val="18"/>
              </w:rPr>
              <w:t>. The organization’s official mission and vision statements must reflect its commitment to pursuing gender equality and empowering women and girls. To be considered a “women-led organization”, the organization must demonstrate that it is governed and led by women. This requires evidence that a minimum of 51 per cent of leadership positions across various decision-</w:t>
            </w:r>
            <w:r w:rsidR="002770C0" w:rsidRPr="00AA72A1">
              <w:rPr>
                <w:rFonts w:asciiTheme="minorHAnsi" w:hAnsiTheme="minorHAnsi" w:cstheme="minorHAnsi"/>
                <w:color w:val="auto"/>
                <w:sz w:val="18"/>
                <w:szCs w:val="18"/>
              </w:rPr>
              <w:t xml:space="preserve">making levels in the organization, including in management, senior management and board levels are held by women. </w:t>
            </w:r>
          </w:p>
          <w:p w14:paraId="7DFA0B65" w14:textId="072B858A" w:rsidR="00B90A3E" w:rsidRPr="00AA72A1" w:rsidRDefault="00B90A3E" w:rsidP="001000BF">
            <w:pPr>
              <w:ind w:left="-2"/>
              <w:jc w:val="both"/>
              <w:rPr>
                <w:rFonts w:asciiTheme="minorHAnsi" w:hAnsiTheme="minorHAnsi" w:cstheme="minorHAnsi"/>
                <w:sz w:val="18"/>
                <w:szCs w:val="18"/>
              </w:rPr>
            </w:pPr>
          </w:p>
          <w:p w14:paraId="140FBEB6" w14:textId="66432241" w:rsidR="008C3C41" w:rsidRPr="00AA72A1" w:rsidRDefault="00FA4282" w:rsidP="003A4F58">
            <w:pPr>
              <w:pStyle w:val="Default"/>
              <w:jc w:val="both"/>
              <w:rPr>
                <w:rFonts w:asciiTheme="minorHAnsi" w:hAnsiTheme="minorHAnsi" w:cstheme="minorHAnsi"/>
                <w:sz w:val="18"/>
                <w:szCs w:val="18"/>
              </w:rPr>
            </w:pPr>
            <w:r w:rsidRPr="00AA72A1">
              <w:rPr>
                <w:rFonts w:asciiTheme="minorHAnsi" w:hAnsiTheme="minorHAnsi" w:cstheme="minorHAnsi"/>
                <w:sz w:val="18"/>
                <w:szCs w:val="18"/>
              </w:rPr>
              <w:t>The activities may be leveraged through partnerships and engagement with public institutions, local authorities and the private sector</w:t>
            </w:r>
            <w:r w:rsidR="00351CBA" w:rsidRPr="00AA72A1">
              <w:rPr>
                <w:rFonts w:asciiTheme="minorHAnsi" w:hAnsiTheme="minorHAnsi" w:cstheme="minorHAnsi"/>
                <w:sz w:val="18"/>
                <w:szCs w:val="18"/>
              </w:rPr>
              <w:t xml:space="preserve">. </w:t>
            </w:r>
            <w:r w:rsidR="008C3C41" w:rsidRPr="00AA72A1">
              <w:rPr>
                <w:rFonts w:asciiTheme="minorHAnsi" w:hAnsiTheme="minorHAnsi" w:cstheme="minorHAnsi"/>
                <w:color w:val="auto"/>
                <w:sz w:val="18"/>
                <w:szCs w:val="18"/>
              </w:rPr>
              <w:t>The proponent</w:t>
            </w:r>
            <w:r w:rsidR="00F10B1B" w:rsidRPr="00AA72A1">
              <w:rPr>
                <w:rFonts w:asciiTheme="minorHAnsi" w:hAnsiTheme="minorHAnsi" w:cstheme="minorHAnsi"/>
                <w:color w:val="auto"/>
                <w:sz w:val="18"/>
                <w:szCs w:val="18"/>
              </w:rPr>
              <w:t>s</w:t>
            </w:r>
            <w:r w:rsidR="008C3C41" w:rsidRPr="00AA72A1">
              <w:rPr>
                <w:rFonts w:asciiTheme="minorHAnsi" w:hAnsiTheme="minorHAnsi" w:cstheme="minorHAnsi"/>
                <w:color w:val="auto"/>
                <w:sz w:val="18"/>
                <w:szCs w:val="18"/>
              </w:rPr>
              <w:t xml:space="preserve"> may partner with other relevant organizations to implement t</w:t>
            </w:r>
            <w:r w:rsidR="00232BCC" w:rsidRPr="00AA72A1">
              <w:rPr>
                <w:rFonts w:asciiTheme="minorHAnsi" w:hAnsiTheme="minorHAnsi" w:cstheme="minorHAnsi"/>
                <w:color w:val="auto"/>
                <w:sz w:val="18"/>
                <w:szCs w:val="18"/>
              </w:rPr>
              <w:t>he project.</w:t>
            </w:r>
            <w:r w:rsidR="00F10B1B" w:rsidRPr="00AA72A1">
              <w:rPr>
                <w:rFonts w:asciiTheme="minorHAnsi" w:hAnsiTheme="minorHAnsi" w:cstheme="minorHAnsi"/>
                <w:color w:val="auto"/>
                <w:sz w:val="18"/>
                <w:szCs w:val="18"/>
              </w:rPr>
              <w:t xml:space="preserve"> </w:t>
            </w:r>
            <w:r w:rsidR="008C3C41" w:rsidRPr="00AA72A1">
              <w:rPr>
                <w:rFonts w:asciiTheme="minorHAnsi" w:hAnsiTheme="minorHAnsi" w:cstheme="minorHAnsi"/>
                <w:color w:val="auto"/>
                <w:sz w:val="18"/>
                <w:szCs w:val="18"/>
              </w:rPr>
              <w:t xml:space="preserve">Partners may be CSOs, but also community-based groups/organizations, academic institutions or other. </w:t>
            </w:r>
            <w:r w:rsidR="00F10B1B" w:rsidRPr="00AA72A1">
              <w:rPr>
                <w:rFonts w:asciiTheme="minorHAnsi" w:hAnsiTheme="minorHAnsi" w:cstheme="minorHAnsi"/>
                <w:color w:val="auto"/>
                <w:sz w:val="18"/>
                <w:szCs w:val="18"/>
              </w:rPr>
              <w:t xml:space="preserve">The proponents should clearly describe and define the </w:t>
            </w:r>
            <w:r w:rsidR="006F61DC" w:rsidRPr="00AA72A1">
              <w:rPr>
                <w:rFonts w:asciiTheme="minorHAnsi" w:hAnsiTheme="minorHAnsi" w:cstheme="minorHAnsi"/>
                <w:color w:val="auto"/>
                <w:sz w:val="18"/>
                <w:szCs w:val="18"/>
              </w:rPr>
              <w:t xml:space="preserve">purpose and </w:t>
            </w:r>
            <w:r w:rsidR="00F10B1B" w:rsidRPr="00AA72A1">
              <w:rPr>
                <w:rFonts w:asciiTheme="minorHAnsi" w:hAnsiTheme="minorHAnsi" w:cstheme="minorHAnsi"/>
                <w:color w:val="auto"/>
                <w:sz w:val="18"/>
                <w:szCs w:val="18"/>
              </w:rPr>
              <w:t>nature of the</w:t>
            </w:r>
            <w:r w:rsidR="006F61DC" w:rsidRPr="00AA72A1">
              <w:rPr>
                <w:rFonts w:asciiTheme="minorHAnsi" w:hAnsiTheme="minorHAnsi" w:cstheme="minorHAnsi"/>
                <w:color w:val="auto"/>
                <w:sz w:val="18"/>
                <w:szCs w:val="18"/>
              </w:rPr>
              <w:t xml:space="preserve"> planned partnerships.</w:t>
            </w:r>
          </w:p>
          <w:p w14:paraId="6C1C39D2" w14:textId="77777777" w:rsidR="00F10B1B" w:rsidRPr="00AA72A1" w:rsidRDefault="00F10B1B" w:rsidP="003A4F58">
            <w:pPr>
              <w:pStyle w:val="Default"/>
              <w:jc w:val="both"/>
              <w:rPr>
                <w:rFonts w:asciiTheme="minorHAnsi" w:hAnsiTheme="minorHAnsi" w:cstheme="minorHAnsi"/>
                <w:color w:val="auto"/>
                <w:sz w:val="18"/>
                <w:szCs w:val="18"/>
              </w:rPr>
            </w:pPr>
          </w:p>
          <w:p w14:paraId="0ACD36E1" w14:textId="77777777" w:rsidR="00B90A3E" w:rsidRPr="00AA72A1" w:rsidRDefault="00B90A3E" w:rsidP="00B90A3E">
            <w:pPr>
              <w:ind w:left="-2"/>
              <w:jc w:val="both"/>
              <w:rPr>
                <w:rFonts w:asciiTheme="minorHAnsi" w:hAnsiTheme="minorHAnsi" w:cstheme="minorHAnsi"/>
                <w:sz w:val="18"/>
                <w:szCs w:val="18"/>
              </w:rPr>
            </w:pPr>
            <w:r w:rsidRPr="00AA72A1">
              <w:rPr>
                <w:rFonts w:asciiTheme="minorHAnsi" w:hAnsiTheme="minorHAnsi" w:cstheme="minorHAnsi"/>
                <w:sz w:val="18"/>
                <w:szCs w:val="18"/>
              </w:rPr>
              <w:t>CSOs selected and awarded with Partnership Agreements will operate as UN Women’s Responsible Parties (RPs)</w:t>
            </w:r>
            <w:r w:rsidRPr="00AA72A1">
              <w:rPr>
                <w:rFonts w:asciiTheme="minorHAnsi" w:hAnsiTheme="minorHAnsi" w:cstheme="minorHAnsi"/>
                <w:sz w:val="18"/>
                <w:szCs w:val="18"/>
                <w:vertAlign w:val="superscript"/>
              </w:rPr>
              <w:footnoteReference w:id="17"/>
            </w:r>
            <w:r w:rsidRPr="00AA72A1">
              <w:rPr>
                <w:rFonts w:asciiTheme="minorHAnsi" w:hAnsiTheme="minorHAnsi" w:cstheme="minorHAnsi"/>
                <w:sz w:val="18"/>
                <w:szCs w:val="18"/>
              </w:rPr>
              <w:t xml:space="preserve">. The RPs will participate in the thematic dialogue, networking, experience sharing events to be organized by UN Women. </w:t>
            </w:r>
          </w:p>
          <w:p w14:paraId="6EA56244" w14:textId="77777777" w:rsidR="00B90A3E" w:rsidRPr="00AA72A1" w:rsidRDefault="00B90A3E" w:rsidP="003A4F58">
            <w:pPr>
              <w:pStyle w:val="Default"/>
              <w:jc w:val="both"/>
              <w:rPr>
                <w:rFonts w:asciiTheme="minorHAnsi" w:hAnsiTheme="minorHAnsi" w:cstheme="minorHAnsi"/>
                <w:color w:val="auto"/>
                <w:sz w:val="18"/>
                <w:szCs w:val="18"/>
              </w:rPr>
            </w:pPr>
          </w:p>
          <w:p w14:paraId="2C58ABEE" w14:textId="7E17B5C6" w:rsidR="003A4F58" w:rsidRPr="00AA72A1" w:rsidRDefault="003A4F58" w:rsidP="003A4F58">
            <w:pPr>
              <w:pStyle w:val="Default"/>
              <w:jc w:val="both"/>
              <w:rPr>
                <w:rFonts w:asciiTheme="minorHAnsi" w:hAnsiTheme="minorHAnsi" w:cstheme="minorHAnsi"/>
                <w:color w:val="auto"/>
                <w:sz w:val="18"/>
                <w:szCs w:val="18"/>
              </w:rPr>
            </w:pPr>
            <w:r w:rsidRPr="00AA72A1">
              <w:rPr>
                <w:rFonts w:asciiTheme="minorHAnsi" w:hAnsiTheme="minorHAnsi" w:cstheme="minorHAnsi"/>
                <w:color w:val="auto"/>
                <w:sz w:val="18"/>
                <w:szCs w:val="18"/>
              </w:rPr>
              <w:t xml:space="preserve">All knowledge products and communication materials produced under </w:t>
            </w:r>
            <w:r w:rsidR="003C7FEF" w:rsidRPr="00AA72A1">
              <w:rPr>
                <w:rFonts w:asciiTheme="minorHAnsi" w:hAnsiTheme="minorHAnsi" w:cstheme="minorHAnsi"/>
                <w:color w:val="auto"/>
                <w:sz w:val="18"/>
                <w:szCs w:val="18"/>
              </w:rPr>
              <w:t xml:space="preserve">the Partnership Agreement </w:t>
            </w:r>
            <w:r w:rsidR="003A4CCB" w:rsidRPr="00AA72A1">
              <w:rPr>
                <w:rFonts w:asciiTheme="minorHAnsi" w:hAnsiTheme="minorHAnsi" w:cstheme="minorHAnsi"/>
                <w:color w:val="auto"/>
                <w:sz w:val="18"/>
                <w:szCs w:val="18"/>
              </w:rPr>
              <w:t xml:space="preserve">will be approved by UN Women and </w:t>
            </w:r>
            <w:r w:rsidR="003C7FEF" w:rsidRPr="00AA72A1">
              <w:rPr>
                <w:rFonts w:asciiTheme="minorHAnsi" w:hAnsiTheme="minorHAnsi" w:cstheme="minorHAnsi"/>
                <w:color w:val="auto"/>
                <w:sz w:val="18"/>
                <w:szCs w:val="18"/>
              </w:rPr>
              <w:t xml:space="preserve">shall </w:t>
            </w:r>
            <w:r w:rsidRPr="00AA72A1">
              <w:rPr>
                <w:rFonts w:asciiTheme="minorHAnsi" w:hAnsiTheme="minorHAnsi" w:cstheme="minorHAnsi"/>
                <w:color w:val="auto"/>
                <w:sz w:val="18"/>
                <w:szCs w:val="18"/>
              </w:rPr>
              <w:t xml:space="preserve">acknowledge the support of UN Women. </w:t>
            </w:r>
            <w:r w:rsidR="003A4CCB" w:rsidRPr="00AA72A1">
              <w:rPr>
                <w:rFonts w:asciiTheme="minorHAnsi" w:hAnsiTheme="minorHAnsi" w:cstheme="minorHAnsi"/>
                <w:color w:val="auto"/>
                <w:sz w:val="18"/>
                <w:szCs w:val="18"/>
              </w:rPr>
              <w:t>T</w:t>
            </w:r>
            <w:r w:rsidRPr="00AA72A1">
              <w:rPr>
                <w:rFonts w:asciiTheme="minorHAnsi" w:hAnsiTheme="minorHAnsi" w:cstheme="minorHAnsi"/>
                <w:color w:val="auto"/>
                <w:sz w:val="18"/>
                <w:szCs w:val="18"/>
              </w:rPr>
              <w:t xml:space="preserve">hey </w:t>
            </w:r>
            <w:r w:rsidR="003C7FEF" w:rsidRPr="00AA72A1">
              <w:rPr>
                <w:rFonts w:asciiTheme="minorHAnsi" w:hAnsiTheme="minorHAnsi" w:cstheme="minorHAnsi"/>
                <w:color w:val="auto"/>
                <w:sz w:val="18"/>
                <w:szCs w:val="18"/>
              </w:rPr>
              <w:t xml:space="preserve">shall </w:t>
            </w:r>
            <w:r w:rsidRPr="00AA72A1">
              <w:rPr>
                <w:rFonts w:asciiTheme="minorHAnsi" w:hAnsiTheme="minorHAnsi" w:cstheme="minorHAnsi"/>
                <w:color w:val="auto"/>
                <w:sz w:val="18"/>
                <w:szCs w:val="18"/>
              </w:rPr>
              <w:t xml:space="preserve">be in line with the EU </w:t>
            </w:r>
            <w:r w:rsidR="00355D24" w:rsidRPr="00AA72A1">
              <w:rPr>
                <w:rFonts w:asciiTheme="minorHAnsi" w:hAnsiTheme="minorHAnsi" w:cstheme="minorHAnsi"/>
                <w:color w:val="auto"/>
                <w:sz w:val="18"/>
                <w:szCs w:val="18"/>
              </w:rPr>
              <w:t>c</w:t>
            </w:r>
            <w:r w:rsidRPr="00AA72A1">
              <w:rPr>
                <w:rFonts w:asciiTheme="minorHAnsi" w:hAnsiTheme="minorHAnsi" w:cstheme="minorHAnsi"/>
                <w:color w:val="auto"/>
                <w:sz w:val="18"/>
                <w:szCs w:val="18"/>
              </w:rPr>
              <w:t xml:space="preserve">ommunication and </w:t>
            </w:r>
            <w:r w:rsidR="00355D24" w:rsidRPr="00AA72A1">
              <w:rPr>
                <w:rFonts w:asciiTheme="minorHAnsi" w:hAnsiTheme="minorHAnsi" w:cstheme="minorHAnsi"/>
                <w:color w:val="auto"/>
                <w:sz w:val="18"/>
                <w:szCs w:val="18"/>
              </w:rPr>
              <w:t>v</w:t>
            </w:r>
            <w:r w:rsidRPr="00AA72A1">
              <w:rPr>
                <w:rFonts w:asciiTheme="minorHAnsi" w:hAnsiTheme="minorHAnsi" w:cstheme="minorHAnsi"/>
                <w:color w:val="auto"/>
                <w:sz w:val="18"/>
                <w:szCs w:val="18"/>
              </w:rPr>
              <w:t xml:space="preserve">isibility tools and the EU-UN joint visibility guidelines. </w:t>
            </w:r>
            <w:r w:rsidR="009C7D3F" w:rsidRPr="00AA72A1">
              <w:rPr>
                <w:rFonts w:asciiTheme="minorHAnsi" w:hAnsiTheme="minorHAnsi" w:cstheme="minorHAnsi"/>
                <w:color w:val="auto"/>
                <w:sz w:val="18"/>
                <w:szCs w:val="18"/>
              </w:rPr>
              <w:t xml:space="preserve">EU visibility requirements will be part of the </w:t>
            </w:r>
            <w:r w:rsidR="00355D24" w:rsidRPr="00AA72A1">
              <w:rPr>
                <w:rFonts w:asciiTheme="minorHAnsi" w:hAnsiTheme="minorHAnsi" w:cstheme="minorHAnsi"/>
                <w:color w:val="auto"/>
                <w:sz w:val="18"/>
                <w:szCs w:val="18"/>
              </w:rPr>
              <w:t>Partnership Agreement</w:t>
            </w:r>
            <w:r w:rsidR="009C7D3F" w:rsidRPr="00AA72A1">
              <w:rPr>
                <w:rFonts w:asciiTheme="minorHAnsi" w:hAnsiTheme="minorHAnsi" w:cstheme="minorHAnsi"/>
                <w:color w:val="auto"/>
                <w:sz w:val="18"/>
                <w:szCs w:val="18"/>
              </w:rPr>
              <w:t xml:space="preserve">.  </w:t>
            </w:r>
          </w:p>
          <w:p w14:paraId="2149BC50" w14:textId="7CB9C818" w:rsidR="00680AED" w:rsidRPr="00AA72A1" w:rsidRDefault="00680AED" w:rsidP="00EC6D75">
            <w:pPr>
              <w:jc w:val="both"/>
              <w:rPr>
                <w:rFonts w:asciiTheme="minorHAnsi" w:eastAsia="Times New Roman" w:hAnsiTheme="minorHAnsi" w:cstheme="minorHAnsi"/>
                <w:color w:val="000000"/>
                <w:spacing w:val="-3"/>
                <w:sz w:val="18"/>
                <w:szCs w:val="18"/>
                <w:lang w:val="en-US" w:eastAsia="en-GB"/>
              </w:rPr>
            </w:pPr>
          </w:p>
        </w:tc>
      </w:tr>
      <w:tr w:rsidR="00D45B16" w:rsidRPr="00A872BA" w14:paraId="4C610FB7" w14:textId="77777777" w:rsidTr="00EC6D75">
        <w:tc>
          <w:tcPr>
            <w:tcW w:w="8873" w:type="dxa"/>
          </w:tcPr>
          <w:p w14:paraId="5DEC1190" w14:textId="3DADA66E" w:rsidR="00D45B16" w:rsidRPr="00AA72A1" w:rsidRDefault="005A68FB" w:rsidP="00CF7AED">
            <w:pPr>
              <w:numPr>
                <w:ilvl w:val="0"/>
                <w:numId w:val="1"/>
              </w:numPr>
              <w:tabs>
                <w:tab w:val="center" w:pos="4320"/>
                <w:tab w:val="right" w:pos="8640"/>
              </w:tabs>
              <w:ind w:left="0"/>
              <w:jc w:val="both"/>
              <w:rPr>
                <w:rFonts w:asciiTheme="minorHAnsi" w:hAnsiTheme="minorHAnsi" w:cstheme="minorHAnsi"/>
                <w:b/>
                <w:bCs/>
                <w:sz w:val="18"/>
                <w:szCs w:val="18"/>
              </w:rPr>
            </w:pPr>
            <w:r w:rsidRPr="00AA72A1">
              <w:rPr>
                <w:rFonts w:asciiTheme="minorHAnsi" w:hAnsiTheme="minorHAnsi" w:cstheme="minorHAnsi"/>
                <w:b/>
                <w:bCs/>
                <w:sz w:val="18"/>
                <w:szCs w:val="18"/>
              </w:rPr>
              <w:lastRenderedPageBreak/>
              <w:t xml:space="preserve">3. </w:t>
            </w:r>
            <w:r w:rsidR="00D45B16" w:rsidRPr="00AA72A1">
              <w:rPr>
                <w:rFonts w:asciiTheme="minorHAnsi" w:hAnsiTheme="minorHAnsi" w:cstheme="minorHAnsi"/>
                <w:b/>
                <w:bCs/>
                <w:sz w:val="18"/>
                <w:szCs w:val="18"/>
              </w:rPr>
              <w:t>Timeframe:  Start date and end date for completion of required services/results</w:t>
            </w:r>
            <w:r w:rsidR="00701D63" w:rsidRPr="00AA72A1">
              <w:rPr>
                <w:rFonts w:asciiTheme="minorHAnsi" w:hAnsiTheme="minorHAnsi" w:cstheme="minorHAnsi"/>
                <w:b/>
                <w:bCs/>
                <w:sz w:val="18"/>
                <w:szCs w:val="18"/>
              </w:rPr>
              <w:t xml:space="preserve"> </w:t>
            </w:r>
          </w:p>
          <w:p w14:paraId="473793EA" w14:textId="77777777" w:rsidR="00D45B16" w:rsidRPr="00AA72A1" w:rsidRDefault="00D45B16" w:rsidP="002F6243">
            <w:pPr>
              <w:tabs>
                <w:tab w:val="center" w:pos="435"/>
                <w:tab w:val="right" w:pos="8640"/>
              </w:tabs>
              <w:jc w:val="both"/>
              <w:rPr>
                <w:rFonts w:asciiTheme="minorHAnsi" w:hAnsiTheme="minorHAnsi" w:cstheme="minorHAnsi"/>
                <w:b/>
                <w:bCs/>
                <w:sz w:val="18"/>
                <w:szCs w:val="18"/>
              </w:rPr>
            </w:pPr>
          </w:p>
          <w:p w14:paraId="6FE4A686" w14:textId="78CC257D" w:rsidR="00986F7A" w:rsidRPr="00AA72A1" w:rsidRDefault="00986F7A" w:rsidP="00986F7A">
            <w:pPr>
              <w:pStyle w:val="Default"/>
              <w:jc w:val="both"/>
              <w:rPr>
                <w:rFonts w:asciiTheme="minorHAnsi" w:hAnsiTheme="minorHAnsi" w:cstheme="minorHAnsi"/>
                <w:color w:val="auto"/>
                <w:sz w:val="18"/>
                <w:szCs w:val="18"/>
              </w:rPr>
            </w:pPr>
            <w:r w:rsidRPr="00AA72A1">
              <w:rPr>
                <w:rFonts w:asciiTheme="minorHAnsi" w:hAnsiTheme="minorHAnsi" w:cstheme="minorHAnsi"/>
                <w:color w:val="auto"/>
                <w:sz w:val="18"/>
                <w:szCs w:val="18"/>
              </w:rPr>
              <w:t xml:space="preserve">Indicative start date: </w:t>
            </w:r>
            <w:r w:rsidR="00911697" w:rsidRPr="00AA72A1">
              <w:rPr>
                <w:rFonts w:asciiTheme="minorHAnsi" w:hAnsiTheme="minorHAnsi" w:cstheme="minorHAnsi"/>
                <w:color w:val="auto"/>
                <w:sz w:val="18"/>
                <w:szCs w:val="18"/>
              </w:rPr>
              <w:t>9 September 2021</w:t>
            </w:r>
          </w:p>
          <w:p w14:paraId="3CEC6837" w14:textId="4AC72891" w:rsidR="00986F7A" w:rsidRPr="00AA72A1" w:rsidRDefault="00986F7A" w:rsidP="00986F7A">
            <w:pPr>
              <w:pStyle w:val="Default"/>
              <w:jc w:val="both"/>
              <w:rPr>
                <w:rFonts w:asciiTheme="minorHAnsi" w:hAnsiTheme="minorHAnsi" w:cstheme="minorHAnsi"/>
                <w:color w:val="auto"/>
                <w:sz w:val="18"/>
                <w:szCs w:val="18"/>
              </w:rPr>
            </w:pPr>
            <w:r w:rsidRPr="00AA72A1">
              <w:rPr>
                <w:rFonts w:asciiTheme="minorHAnsi" w:hAnsiTheme="minorHAnsi" w:cstheme="minorHAnsi"/>
                <w:color w:val="auto"/>
                <w:sz w:val="18"/>
                <w:szCs w:val="18"/>
              </w:rPr>
              <w:t xml:space="preserve">Indicative end date: </w:t>
            </w:r>
            <w:r w:rsidR="00911697" w:rsidRPr="00AA72A1">
              <w:rPr>
                <w:rFonts w:asciiTheme="minorHAnsi" w:hAnsiTheme="minorHAnsi" w:cstheme="minorHAnsi"/>
                <w:color w:val="auto"/>
                <w:sz w:val="18"/>
                <w:szCs w:val="18"/>
              </w:rPr>
              <w:t>9 September 2023</w:t>
            </w:r>
          </w:p>
          <w:p w14:paraId="74699D73" w14:textId="77777777" w:rsidR="00986F7A" w:rsidRPr="00AA72A1" w:rsidRDefault="00986F7A" w:rsidP="00986F7A">
            <w:pPr>
              <w:pStyle w:val="Default"/>
              <w:jc w:val="both"/>
              <w:rPr>
                <w:rFonts w:asciiTheme="minorHAnsi" w:hAnsiTheme="minorHAnsi" w:cstheme="minorHAnsi"/>
                <w:color w:val="auto"/>
                <w:sz w:val="18"/>
                <w:szCs w:val="18"/>
                <w:highlight w:val="yellow"/>
              </w:rPr>
            </w:pPr>
          </w:p>
          <w:p w14:paraId="09E9D9AA" w14:textId="19F7A7D6" w:rsidR="00BF0379" w:rsidRPr="00AA72A1" w:rsidRDefault="0049504D" w:rsidP="002F6243">
            <w:pPr>
              <w:tabs>
                <w:tab w:val="center" w:pos="435"/>
                <w:tab w:val="right" w:pos="8640"/>
              </w:tabs>
              <w:jc w:val="both"/>
              <w:rPr>
                <w:rFonts w:asciiTheme="minorHAnsi" w:hAnsiTheme="minorHAnsi" w:cstheme="minorHAnsi"/>
                <w:b/>
                <w:bCs/>
                <w:sz w:val="18"/>
                <w:szCs w:val="18"/>
              </w:rPr>
            </w:pPr>
            <w:r w:rsidRPr="00AA72A1">
              <w:rPr>
                <w:rFonts w:asciiTheme="minorHAnsi" w:hAnsiTheme="minorHAnsi" w:cstheme="minorHAnsi"/>
                <w:sz w:val="18"/>
                <w:szCs w:val="18"/>
              </w:rPr>
              <w:t>The period of implementation shall be minimum 24 months.</w:t>
            </w:r>
          </w:p>
          <w:p w14:paraId="446AB2FB" w14:textId="0272D1DE" w:rsidR="00BF0379" w:rsidRPr="00AA72A1" w:rsidRDefault="00BF0379" w:rsidP="002F6243">
            <w:pPr>
              <w:tabs>
                <w:tab w:val="center" w:pos="435"/>
                <w:tab w:val="right" w:pos="8640"/>
              </w:tabs>
              <w:jc w:val="both"/>
              <w:rPr>
                <w:rFonts w:asciiTheme="minorHAnsi" w:hAnsiTheme="minorHAnsi" w:cstheme="minorHAnsi"/>
                <w:b/>
                <w:bCs/>
                <w:sz w:val="18"/>
                <w:szCs w:val="18"/>
              </w:rPr>
            </w:pPr>
          </w:p>
        </w:tc>
      </w:tr>
      <w:tr w:rsidR="00D45B16" w:rsidRPr="00A872BA" w14:paraId="0B55902D" w14:textId="77777777" w:rsidTr="00EC6D75">
        <w:tc>
          <w:tcPr>
            <w:tcW w:w="8873" w:type="dxa"/>
          </w:tcPr>
          <w:p w14:paraId="42A4B2BA" w14:textId="4B11756C" w:rsidR="00D45B16" w:rsidRPr="00AA72A1" w:rsidRDefault="009F413B" w:rsidP="00CF7AED">
            <w:pPr>
              <w:numPr>
                <w:ilvl w:val="0"/>
                <w:numId w:val="1"/>
              </w:numPr>
              <w:tabs>
                <w:tab w:val="center" w:pos="4320"/>
                <w:tab w:val="right" w:pos="8640"/>
              </w:tabs>
              <w:ind w:left="0"/>
              <w:jc w:val="both"/>
              <w:rPr>
                <w:rFonts w:asciiTheme="minorHAnsi" w:hAnsiTheme="minorHAnsi" w:cstheme="minorHAnsi"/>
                <w:b/>
                <w:bCs/>
                <w:sz w:val="18"/>
                <w:szCs w:val="18"/>
              </w:rPr>
            </w:pPr>
            <w:r w:rsidRPr="00AA72A1">
              <w:rPr>
                <w:rFonts w:asciiTheme="minorHAnsi" w:hAnsiTheme="minorHAnsi" w:cstheme="minorHAnsi"/>
                <w:b/>
                <w:bCs/>
                <w:sz w:val="18"/>
                <w:szCs w:val="18"/>
              </w:rPr>
              <w:t xml:space="preserve">4. </w:t>
            </w:r>
            <w:r w:rsidR="00D45B16" w:rsidRPr="00AA72A1">
              <w:rPr>
                <w:rFonts w:asciiTheme="minorHAnsi" w:hAnsiTheme="minorHAnsi" w:cstheme="minorHAnsi"/>
                <w:b/>
                <w:bCs/>
                <w:sz w:val="18"/>
                <w:szCs w:val="18"/>
              </w:rPr>
              <w:t>Competencie</w:t>
            </w:r>
            <w:r w:rsidR="00CE6777" w:rsidRPr="00AA72A1">
              <w:rPr>
                <w:rFonts w:asciiTheme="minorHAnsi" w:hAnsiTheme="minorHAnsi" w:cstheme="minorHAnsi"/>
                <w:b/>
                <w:bCs/>
                <w:sz w:val="18"/>
                <w:szCs w:val="18"/>
              </w:rPr>
              <w:t>s</w:t>
            </w:r>
          </w:p>
          <w:p w14:paraId="68B0DED8" w14:textId="77777777" w:rsidR="000E47BA" w:rsidRPr="00AA72A1" w:rsidRDefault="000E47BA" w:rsidP="00CF7AED">
            <w:pPr>
              <w:numPr>
                <w:ilvl w:val="0"/>
                <w:numId w:val="1"/>
              </w:numPr>
              <w:tabs>
                <w:tab w:val="center" w:pos="4320"/>
                <w:tab w:val="right" w:pos="8640"/>
              </w:tabs>
              <w:ind w:left="0"/>
              <w:jc w:val="both"/>
              <w:rPr>
                <w:rFonts w:asciiTheme="minorHAnsi" w:hAnsiTheme="minorHAnsi" w:cstheme="minorHAnsi"/>
                <w:b/>
                <w:bCs/>
                <w:sz w:val="18"/>
                <w:szCs w:val="18"/>
              </w:rPr>
            </w:pPr>
          </w:p>
          <w:p w14:paraId="43695BD7" w14:textId="3DE954B6" w:rsidR="00D45B16" w:rsidRPr="00AA72A1" w:rsidRDefault="00D45B16" w:rsidP="00CF7AED">
            <w:pPr>
              <w:numPr>
                <w:ilvl w:val="1"/>
                <w:numId w:val="1"/>
              </w:numPr>
              <w:tabs>
                <w:tab w:val="center" w:pos="4320"/>
                <w:tab w:val="right" w:pos="8640"/>
              </w:tabs>
              <w:ind w:left="0"/>
              <w:jc w:val="both"/>
              <w:rPr>
                <w:rFonts w:asciiTheme="minorHAnsi" w:hAnsiTheme="minorHAnsi" w:cstheme="minorHAnsi"/>
                <w:b/>
                <w:bCs/>
                <w:sz w:val="18"/>
                <w:szCs w:val="18"/>
              </w:rPr>
            </w:pPr>
            <w:r w:rsidRPr="00AA72A1">
              <w:rPr>
                <w:rFonts w:asciiTheme="minorHAnsi" w:hAnsiTheme="minorHAnsi" w:cstheme="minorHAnsi"/>
                <w:b/>
                <w:bCs/>
                <w:sz w:val="18"/>
                <w:szCs w:val="18"/>
              </w:rPr>
              <w:t>Technical/functional competencies required</w:t>
            </w:r>
            <w:r w:rsidR="0038595E" w:rsidRPr="00AA72A1">
              <w:rPr>
                <w:rFonts w:asciiTheme="minorHAnsi" w:hAnsiTheme="minorHAnsi" w:cstheme="minorHAnsi"/>
                <w:b/>
                <w:bCs/>
                <w:sz w:val="18"/>
                <w:szCs w:val="18"/>
              </w:rPr>
              <w:t>:</w:t>
            </w:r>
          </w:p>
          <w:p w14:paraId="1DFE3BCF" w14:textId="3D492727" w:rsidR="000E47BA" w:rsidRPr="00AA72A1" w:rsidRDefault="000E47BA" w:rsidP="000E47BA">
            <w:pPr>
              <w:tabs>
                <w:tab w:val="center" w:pos="4320"/>
                <w:tab w:val="right" w:pos="8640"/>
              </w:tabs>
              <w:jc w:val="both"/>
              <w:rPr>
                <w:rFonts w:asciiTheme="minorHAnsi" w:eastAsia="Times New Roman" w:hAnsiTheme="minorHAnsi" w:cstheme="minorHAnsi"/>
                <w:color w:val="000000"/>
                <w:spacing w:val="-3"/>
                <w:sz w:val="18"/>
                <w:szCs w:val="18"/>
                <w:lang w:val="en-GB" w:eastAsia="en-GB"/>
              </w:rPr>
            </w:pPr>
          </w:p>
          <w:p w14:paraId="3AC01C14" w14:textId="77777777" w:rsidR="000C7E98" w:rsidRPr="00AA72A1" w:rsidRDefault="000C7E98" w:rsidP="00A608A9">
            <w:pPr>
              <w:pStyle w:val="Default"/>
              <w:numPr>
                <w:ilvl w:val="0"/>
                <w:numId w:val="27"/>
              </w:numPr>
              <w:jc w:val="both"/>
              <w:rPr>
                <w:rFonts w:asciiTheme="minorHAnsi" w:hAnsiTheme="minorHAnsi" w:cstheme="minorHAnsi"/>
                <w:color w:val="auto"/>
                <w:sz w:val="18"/>
                <w:szCs w:val="18"/>
              </w:rPr>
            </w:pPr>
            <w:r w:rsidRPr="00AA72A1">
              <w:rPr>
                <w:rFonts w:asciiTheme="minorHAnsi" w:hAnsiTheme="minorHAnsi" w:cstheme="minorHAnsi"/>
                <w:color w:val="auto"/>
                <w:sz w:val="18"/>
                <w:szCs w:val="18"/>
              </w:rPr>
              <w:t xml:space="preserve">Track record of experience in the field of women’s human rights, gender equality, women’s empowerment. </w:t>
            </w:r>
          </w:p>
          <w:p w14:paraId="4F2CD283" w14:textId="2C2404A1" w:rsidR="00D27B30" w:rsidRPr="00AA72A1" w:rsidRDefault="00540350" w:rsidP="00A608A9">
            <w:pPr>
              <w:pStyle w:val="ListParagraph"/>
              <w:numPr>
                <w:ilvl w:val="0"/>
                <w:numId w:val="27"/>
              </w:numPr>
              <w:jc w:val="both"/>
              <w:rPr>
                <w:rFonts w:asciiTheme="minorHAnsi" w:hAnsiTheme="minorHAnsi" w:cstheme="minorHAnsi"/>
                <w:sz w:val="18"/>
                <w:szCs w:val="18"/>
              </w:rPr>
            </w:pPr>
            <w:r w:rsidRPr="00AA72A1">
              <w:rPr>
                <w:rFonts w:asciiTheme="minorHAnsi" w:hAnsiTheme="minorHAnsi" w:cstheme="minorHAnsi"/>
                <w:sz w:val="18"/>
                <w:szCs w:val="18"/>
              </w:rPr>
              <w:lastRenderedPageBreak/>
              <w:t>S</w:t>
            </w:r>
            <w:r w:rsidR="000E47BA" w:rsidRPr="00AA72A1">
              <w:rPr>
                <w:rFonts w:asciiTheme="minorHAnsi" w:hAnsiTheme="minorHAnsi" w:cstheme="minorHAnsi"/>
                <w:sz w:val="18"/>
                <w:szCs w:val="18"/>
              </w:rPr>
              <w:t>pecialized knowledge and expertise</w:t>
            </w:r>
            <w:r w:rsidRPr="00AA72A1">
              <w:rPr>
                <w:rFonts w:asciiTheme="minorHAnsi" w:hAnsiTheme="minorHAnsi" w:cstheme="minorHAnsi"/>
                <w:sz w:val="18"/>
                <w:szCs w:val="18"/>
              </w:rPr>
              <w:t xml:space="preserve"> in the field </w:t>
            </w:r>
            <w:r w:rsidR="009820DB" w:rsidRPr="00AA72A1">
              <w:rPr>
                <w:rFonts w:asciiTheme="minorHAnsi" w:hAnsiTheme="minorHAnsi" w:cstheme="minorHAnsi"/>
                <w:sz w:val="18"/>
                <w:szCs w:val="18"/>
              </w:rPr>
              <w:t xml:space="preserve">that </w:t>
            </w:r>
            <w:r w:rsidR="0015402C" w:rsidRPr="00AA72A1">
              <w:rPr>
                <w:rFonts w:asciiTheme="minorHAnsi" w:hAnsiTheme="minorHAnsi" w:cstheme="minorHAnsi"/>
                <w:sz w:val="18"/>
                <w:szCs w:val="18"/>
              </w:rPr>
              <w:t>the proposal is submitted</w:t>
            </w:r>
            <w:r w:rsidR="003918B3" w:rsidRPr="00AA72A1">
              <w:rPr>
                <w:rFonts w:asciiTheme="minorHAnsi" w:hAnsiTheme="minorHAnsi" w:cstheme="minorHAnsi"/>
                <w:sz w:val="18"/>
                <w:szCs w:val="18"/>
              </w:rPr>
              <w:t xml:space="preserve"> under</w:t>
            </w:r>
            <w:r w:rsidR="00E3501D" w:rsidRPr="00AA72A1">
              <w:rPr>
                <w:rFonts w:asciiTheme="minorHAnsi" w:hAnsiTheme="minorHAnsi" w:cstheme="minorHAnsi"/>
                <w:sz w:val="18"/>
                <w:szCs w:val="18"/>
              </w:rPr>
              <w:t xml:space="preserve"> (</w:t>
            </w:r>
            <w:r w:rsidR="0076482D" w:rsidRPr="00AA72A1">
              <w:rPr>
                <w:rFonts w:asciiTheme="minorHAnsi" w:hAnsiTheme="minorHAnsi" w:cstheme="minorHAnsi"/>
                <w:sz w:val="18"/>
                <w:szCs w:val="18"/>
              </w:rPr>
              <w:t>e</w:t>
            </w:r>
            <w:r w:rsidR="002911D5" w:rsidRPr="00AA72A1">
              <w:rPr>
                <w:rFonts w:asciiTheme="minorHAnsi" w:hAnsiTheme="minorHAnsi" w:cstheme="minorHAnsi"/>
                <w:sz w:val="18"/>
                <w:szCs w:val="18"/>
              </w:rPr>
              <w:t>limination of violence against women</w:t>
            </w:r>
            <w:r w:rsidR="0076482D" w:rsidRPr="00AA72A1">
              <w:rPr>
                <w:rFonts w:asciiTheme="minorHAnsi" w:hAnsiTheme="minorHAnsi" w:cstheme="minorHAnsi"/>
                <w:sz w:val="18"/>
                <w:szCs w:val="18"/>
              </w:rPr>
              <w:t>, i</w:t>
            </w:r>
            <w:r w:rsidR="002911D5" w:rsidRPr="00AA72A1">
              <w:rPr>
                <w:rFonts w:asciiTheme="minorHAnsi" w:hAnsiTheme="minorHAnsi" w:cstheme="minorHAnsi"/>
                <w:sz w:val="18"/>
                <w:szCs w:val="18"/>
              </w:rPr>
              <w:t>ncreasing women’s access to justice/human rights mechanisms</w:t>
            </w:r>
            <w:r w:rsidR="0076482D" w:rsidRPr="00AA72A1">
              <w:rPr>
                <w:rFonts w:asciiTheme="minorHAnsi" w:hAnsiTheme="minorHAnsi" w:cstheme="minorHAnsi"/>
                <w:sz w:val="18"/>
                <w:szCs w:val="18"/>
              </w:rPr>
              <w:t>,</w:t>
            </w:r>
            <w:r w:rsidR="002911D5" w:rsidRPr="00AA72A1">
              <w:rPr>
                <w:rFonts w:asciiTheme="minorHAnsi" w:hAnsiTheme="minorHAnsi" w:cstheme="minorHAnsi"/>
                <w:sz w:val="18"/>
                <w:szCs w:val="18"/>
              </w:rPr>
              <w:t xml:space="preserve"> </w:t>
            </w:r>
            <w:r w:rsidR="0076482D" w:rsidRPr="00AA72A1">
              <w:rPr>
                <w:rFonts w:asciiTheme="minorHAnsi" w:hAnsiTheme="minorHAnsi" w:cstheme="minorHAnsi"/>
                <w:sz w:val="18"/>
                <w:szCs w:val="18"/>
              </w:rPr>
              <w:t>a</w:t>
            </w:r>
            <w:r w:rsidR="002911D5" w:rsidRPr="00AA72A1">
              <w:rPr>
                <w:rFonts w:asciiTheme="minorHAnsi" w:hAnsiTheme="minorHAnsi" w:cstheme="minorHAnsi"/>
                <w:sz w:val="18"/>
                <w:szCs w:val="18"/>
              </w:rPr>
              <w:t>dvancing women’s economic empowerment</w:t>
            </w:r>
            <w:r w:rsidR="0076482D" w:rsidRPr="00AA72A1">
              <w:rPr>
                <w:rFonts w:asciiTheme="minorHAnsi" w:hAnsiTheme="minorHAnsi" w:cstheme="minorHAnsi"/>
                <w:sz w:val="18"/>
                <w:szCs w:val="18"/>
              </w:rPr>
              <w:t>)</w:t>
            </w:r>
            <w:r w:rsidR="00A608A9" w:rsidRPr="00AA72A1">
              <w:rPr>
                <w:rFonts w:asciiTheme="minorHAnsi" w:hAnsiTheme="minorHAnsi" w:cstheme="minorHAnsi"/>
                <w:sz w:val="18"/>
                <w:szCs w:val="18"/>
              </w:rPr>
              <w:t>.</w:t>
            </w:r>
          </w:p>
          <w:p w14:paraId="7BE59F59" w14:textId="22FA001E" w:rsidR="00A608A9" w:rsidRPr="00AA72A1" w:rsidRDefault="00A608A9" w:rsidP="00A608A9">
            <w:pPr>
              <w:pStyle w:val="ListParagraph"/>
              <w:numPr>
                <w:ilvl w:val="0"/>
                <w:numId w:val="27"/>
              </w:numPr>
              <w:tabs>
                <w:tab w:val="left" w:pos="1550"/>
              </w:tabs>
              <w:ind w:right="-20"/>
              <w:rPr>
                <w:rFonts w:asciiTheme="minorHAnsi" w:hAnsiTheme="minorHAnsi" w:cstheme="minorHAnsi"/>
                <w:bCs/>
                <w:color w:val="000000"/>
                <w:w w:val="101"/>
                <w:sz w:val="18"/>
                <w:szCs w:val="18"/>
              </w:rPr>
            </w:pPr>
            <w:r w:rsidRPr="00AA72A1">
              <w:rPr>
                <w:rFonts w:asciiTheme="minorHAnsi" w:hAnsiTheme="minorHAnsi" w:cstheme="minorHAnsi"/>
                <w:bCs/>
                <w:color w:val="000000"/>
                <w:w w:val="101"/>
                <w:sz w:val="18"/>
                <w:szCs w:val="18"/>
              </w:rPr>
              <w:t>Experience in engaging with multiple stakeholders, including but not limited to: governmental and non-governmental organizations, community-based organizations and advocacy networks.</w:t>
            </w:r>
          </w:p>
          <w:p w14:paraId="646D7D96" w14:textId="7A4E52EC" w:rsidR="000E47BA" w:rsidRPr="00AA72A1" w:rsidRDefault="000E47BA" w:rsidP="00A608A9">
            <w:pPr>
              <w:pStyle w:val="Default"/>
              <w:numPr>
                <w:ilvl w:val="0"/>
                <w:numId w:val="27"/>
              </w:numPr>
              <w:jc w:val="both"/>
              <w:rPr>
                <w:rFonts w:asciiTheme="minorHAnsi" w:hAnsiTheme="minorHAnsi" w:cstheme="minorHAnsi"/>
                <w:color w:val="auto"/>
                <w:sz w:val="18"/>
                <w:szCs w:val="18"/>
              </w:rPr>
            </w:pPr>
            <w:r w:rsidRPr="00AA72A1">
              <w:rPr>
                <w:rFonts w:asciiTheme="minorHAnsi" w:hAnsiTheme="minorHAnsi" w:cstheme="minorHAnsi"/>
                <w:color w:val="auto"/>
                <w:sz w:val="18"/>
                <w:szCs w:val="18"/>
              </w:rPr>
              <w:t xml:space="preserve">The CSO will be selected only if it has proven capacity to deliver the proposed activity. The CSO’s capacity will be assessed by UN Women as per UN Women’s policies, rules and regulations. </w:t>
            </w:r>
          </w:p>
          <w:p w14:paraId="2877F9F0" w14:textId="77777777" w:rsidR="00A80699" w:rsidRPr="00AA72A1" w:rsidRDefault="00A80699" w:rsidP="00A80699">
            <w:pPr>
              <w:pStyle w:val="Default"/>
              <w:jc w:val="both"/>
              <w:rPr>
                <w:rFonts w:asciiTheme="minorHAnsi" w:hAnsiTheme="minorHAnsi" w:cstheme="minorHAnsi"/>
                <w:color w:val="auto"/>
                <w:sz w:val="18"/>
                <w:szCs w:val="18"/>
              </w:rPr>
            </w:pPr>
          </w:p>
          <w:p w14:paraId="3BF531E1" w14:textId="3B63A588" w:rsidR="00D45B16" w:rsidRPr="00AA72A1" w:rsidRDefault="00D45B16" w:rsidP="00CF7AED">
            <w:pPr>
              <w:numPr>
                <w:ilvl w:val="1"/>
                <w:numId w:val="1"/>
              </w:numPr>
              <w:ind w:left="0"/>
              <w:contextualSpacing/>
              <w:jc w:val="both"/>
              <w:rPr>
                <w:rFonts w:asciiTheme="minorHAnsi" w:hAnsiTheme="minorHAnsi" w:cstheme="minorHAnsi"/>
                <w:b/>
                <w:bCs/>
                <w:sz w:val="18"/>
                <w:szCs w:val="18"/>
              </w:rPr>
            </w:pPr>
            <w:r w:rsidRPr="00AA72A1">
              <w:rPr>
                <w:rFonts w:asciiTheme="minorHAnsi" w:hAnsiTheme="minorHAnsi" w:cstheme="minorHAnsi"/>
                <w:b/>
                <w:bCs/>
                <w:sz w:val="18"/>
                <w:szCs w:val="18"/>
              </w:rPr>
              <w:t>Other competencies, which while not required, can be an asset for the performance of services</w:t>
            </w:r>
            <w:r w:rsidR="0038595E" w:rsidRPr="00AA72A1">
              <w:rPr>
                <w:rFonts w:asciiTheme="minorHAnsi" w:hAnsiTheme="minorHAnsi" w:cstheme="minorHAnsi"/>
                <w:b/>
                <w:bCs/>
                <w:sz w:val="18"/>
                <w:szCs w:val="18"/>
              </w:rPr>
              <w:t>:</w:t>
            </w:r>
          </w:p>
          <w:p w14:paraId="4180BD50" w14:textId="77777777" w:rsidR="00DE1FD9" w:rsidRPr="00AA72A1" w:rsidRDefault="00DE1FD9" w:rsidP="00DE1FD9">
            <w:pPr>
              <w:pStyle w:val="Default"/>
              <w:rPr>
                <w:rFonts w:asciiTheme="minorHAnsi" w:hAnsiTheme="minorHAnsi" w:cstheme="minorHAnsi"/>
                <w:color w:val="auto"/>
                <w:sz w:val="18"/>
                <w:szCs w:val="18"/>
              </w:rPr>
            </w:pPr>
          </w:p>
          <w:p w14:paraId="5B2012C8" w14:textId="6628BD0E" w:rsidR="00A11862" w:rsidRPr="00AA72A1" w:rsidRDefault="00A11862" w:rsidP="00B40C0D">
            <w:pPr>
              <w:pStyle w:val="Default"/>
              <w:numPr>
                <w:ilvl w:val="0"/>
                <w:numId w:val="28"/>
              </w:numPr>
              <w:rPr>
                <w:rFonts w:asciiTheme="minorHAnsi" w:hAnsiTheme="minorHAnsi" w:cstheme="minorHAnsi"/>
                <w:color w:val="auto"/>
                <w:sz w:val="18"/>
                <w:szCs w:val="18"/>
              </w:rPr>
            </w:pPr>
            <w:r w:rsidRPr="00AA72A1">
              <w:rPr>
                <w:rFonts w:asciiTheme="minorHAnsi" w:hAnsiTheme="minorHAnsi" w:cstheme="minorHAnsi"/>
                <w:color w:val="auto"/>
                <w:sz w:val="18"/>
                <w:szCs w:val="18"/>
              </w:rPr>
              <w:t>Experience in facilitating exchange of ideas</w:t>
            </w:r>
            <w:r w:rsidR="005064DC" w:rsidRPr="00AA72A1">
              <w:rPr>
                <w:rFonts w:asciiTheme="minorHAnsi" w:hAnsiTheme="minorHAnsi" w:cstheme="minorHAnsi"/>
                <w:color w:val="auto"/>
                <w:sz w:val="18"/>
                <w:szCs w:val="18"/>
              </w:rPr>
              <w:t>, good practices</w:t>
            </w:r>
            <w:r w:rsidRPr="00AA72A1">
              <w:rPr>
                <w:rFonts w:asciiTheme="minorHAnsi" w:hAnsiTheme="minorHAnsi" w:cstheme="minorHAnsi"/>
                <w:color w:val="auto"/>
                <w:sz w:val="18"/>
                <w:szCs w:val="18"/>
              </w:rPr>
              <w:t xml:space="preserve"> and dissemination of </w:t>
            </w:r>
            <w:r w:rsidR="005064DC" w:rsidRPr="00AA72A1">
              <w:rPr>
                <w:rFonts w:asciiTheme="minorHAnsi" w:hAnsiTheme="minorHAnsi" w:cstheme="minorHAnsi"/>
                <w:color w:val="auto"/>
                <w:sz w:val="18"/>
                <w:szCs w:val="18"/>
              </w:rPr>
              <w:t xml:space="preserve">knowledge and </w:t>
            </w:r>
            <w:r w:rsidRPr="00AA72A1">
              <w:rPr>
                <w:rFonts w:asciiTheme="minorHAnsi" w:hAnsiTheme="minorHAnsi" w:cstheme="minorHAnsi"/>
                <w:color w:val="auto"/>
                <w:sz w:val="18"/>
                <w:szCs w:val="18"/>
              </w:rPr>
              <w:t xml:space="preserve">information throughout Turkey </w:t>
            </w:r>
            <w:r w:rsidR="009B7D75" w:rsidRPr="00AA72A1">
              <w:rPr>
                <w:rFonts w:asciiTheme="minorHAnsi" w:hAnsiTheme="minorHAnsi" w:cstheme="minorHAnsi"/>
                <w:color w:val="auto"/>
                <w:sz w:val="18"/>
                <w:szCs w:val="18"/>
              </w:rPr>
              <w:t xml:space="preserve">in the specific field of work is </w:t>
            </w:r>
            <w:r w:rsidRPr="00AA72A1">
              <w:rPr>
                <w:rFonts w:asciiTheme="minorHAnsi" w:hAnsiTheme="minorHAnsi" w:cstheme="minorHAnsi"/>
                <w:color w:val="auto"/>
                <w:sz w:val="18"/>
                <w:szCs w:val="18"/>
              </w:rPr>
              <w:t xml:space="preserve">an asset. </w:t>
            </w:r>
          </w:p>
          <w:p w14:paraId="4887585C" w14:textId="559EE632" w:rsidR="00BF0379" w:rsidRPr="00AA72A1" w:rsidRDefault="00A11862" w:rsidP="00A33885">
            <w:pPr>
              <w:pStyle w:val="Default"/>
              <w:numPr>
                <w:ilvl w:val="0"/>
                <w:numId w:val="28"/>
              </w:numPr>
              <w:rPr>
                <w:rFonts w:asciiTheme="minorHAnsi" w:eastAsia="Times New Roman" w:hAnsiTheme="minorHAnsi" w:cstheme="minorHAnsi"/>
                <w:spacing w:val="-3"/>
                <w:sz w:val="18"/>
                <w:szCs w:val="18"/>
                <w:lang w:val="en-GB" w:eastAsia="en-GB"/>
              </w:rPr>
            </w:pPr>
            <w:r w:rsidRPr="00AA72A1">
              <w:rPr>
                <w:rFonts w:asciiTheme="minorHAnsi" w:hAnsiTheme="minorHAnsi" w:cstheme="minorHAnsi"/>
                <w:color w:val="auto"/>
                <w:sz w:val="18"/>
                <w:szCs w:val="18"/>
              </w:rPr>
              <w:t>Familiarity with UN Women will be an asset.</w:t>
            </w:r>
          </w:p>
        </w:tc>
      </w:tr>
    </w:tbl>
    <w:p w14:paraId="17AA7DA6" w14:textId="7FCA026D" w:rsidR="00CA050B" w:rsidRPr="00A33885" w:rsidRDefault="00C22EF1" w:rsidP="00A33885">
      <w:pPr>
        <w:spacing w:after="0" w:line="240" w:lineRule="auto"/>
        <w:jc w:val="center"/>
        <w:rPr>
          <w:rFonts w:ascii="Calibri" w:eastAsia="Calibri" w:hAnsi="Calibri" w:cs="Calibri"/>
          <w:color w:val="000000"/>
          <w:sz w:val="18"/>
          <w:szCs w:val="18"/>
          <w:lang w:val="en-CA"/>
        </w:rPr>
      </w:pPr>
      <w:r w:rsidRPr="00A872BA">
        <w:rPr>
          <w:rFonts w:ascii="Calibri" w:eastAsia="Calibri" w:hAnsi="Calibri" w:cs="Calibri"/>
          <w:color w:val="000000"/>
          <w:spacing w:val="-2"/>
          <w:sz w:val="18"/>
          <w:szCs w:val="18"/>
          <w:lang w:val="en-CA"/>
        </w:rPr>
        <w:lastRenderedPageBreak/>
        <w:br w:type="page"/>
      </w:r>
      <w:r w:rsidR="00CA050B" w:rsidRPr="003B2FD1">
        <w:rPr>
          <w:rFonts w:ascii="Calibri" w:eastAsia="Times New Roman" w:hAnsi="Calibri" w:cs="Calibri"/>
          <w:b/>
          <w:bCs/>
          <w:color w:val="002060"/>
          <w:sz w:val="24"/>
          <w:szCs w:val="24"/>
          <w:lang w:val="en-GB" w:eastAsia="en-GB"/>
        </w:rPr>
        <w:lastRenderedPageBreak/>
        <w:t>Annex B-</w:t>
      </w:r>
      <w:r w:rsidR="007B6334" w:rsidRPr="003B2FD1">
        <w:rPr>
          <w:rFonts w:ascii="Calibri" w:eastAsia="Times New Roman" w:hAnsi="Calibri" w:cs="Calibri"/>
          <w:b/>
          <w:bCs/>
          <w:color w:val="002060"/>
          <w:sz w:val="24"/>
          <w:szCs w:val="24"/>
          <w:lang w:val="en-GB" w:eastAsia="en-GB"/>
        </w:rPr>
        <w:t>1</w:t>
      </w:r>
    </w:p>
    <w:p w14:paraId="204CEA91" w14:textId="6BA18CD0" w:rsidR="00CA050B" w:rsidRPr="003B2FD1" w:rsidRDefault="00CA050B" w:rsidP="002F6243">
      <w:pPr>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sidRPr="003B2FD1">
        <w:rPr>
          <w:rFonts w:ascii="Calibri" w:eastAsia="Times New Roman" w:hAnsi="Calibri" w:cs="Calibri"/>
          <w:b/>
          <w:color w:val="002060"/>
          <w:sz w:val="24"/>
          <w:szCs w:val="24"/>
          <w:lang w:val="en-GB" w:eastAsia="en-GB"/>
        </w:rPr>
        <w:t>Mandatory requirements/pre-qualification criteria</w:t>
      </w:r>
    </w:p>
    <w:p w14:paraId="411AD0E3" w14:textId="77777777" w:rsidR="008A4EC7" w:rsidRPr="008A4EC7" w:rsidRDefault="008A4EC7" w:rsidP="002F6243">
      <w:pPr>
        <w:tabs>
          <w:tab w:val="center" w:pos="4320"/>
          <w:tab w:val="right" w:pos="8640"/>
        </w:tabs>
        <w:spacing w:after="0" w:line="240" w:lineRule="auto"/>
        <w:jc w:val="center"/>
        <w:rPr>
          <w:rFonts w:ascii="Calibri" w:eastAsia="Times New Roman" w:hAnsi="Calibri" w:cs="Calibri"/>
          <w:b/>
          <w:color w:val="002060"/>
          <w:sz w:val="20"/>
          <w:szCs w:val="20"/>
          <w:lang w:val="en-GB" w:eastAsia="en-GB"/>
        </w:rPr>
      </w:pPr>
      <w:r w:rsidRPr="008A4EC7">
        <w:rPr>
          <w:rFonts w:ascii="Calibri" w:eastAsia="Times New Roman" w:hAnsi="Calibri" w:cs="Calibri"/>
          <w:b/>
          <w:color w:val="002060"/>
          <w:sz w:val="20"/>
          <w:szCs w:val="20"/>
          <w:lang w:val="en-GB" w:eastAsia="en-GB"/>
        </w:rPr>
        <w:t>[To be completed by proponents and returned with their proposal]</w:t>
      </w:r>
    </w:p>
    <w:p w14:paraId="2FA404C5" w14:textId="77777777" w:rsidR="008A4EC7" w:rsidRPr="00A872BA" w:rsidRDefault="008A4EC7" w:rsidP="002F6243">
      <w:pPr>
        <w:tabs>
          <w:tab w:val="center" w:pos="4320"/>
          <w:tab w:val="right" w:pos="8640"/>
        </w:tabs>
        <w:spacing w:after="0" w:line="240" w:lineRule="auto"/>
        <w:jc w:val="center"/>
        <w:rPr>
          <w:rFonts w:ascii="Calibri" w:eastAsia="Times New Roman" w:hAnsi="Calibri" w:cs="Calibri"/>
          <w:b/>
          <w:color w:val="000000"/>
          <w:sz w:val="18"/>
          <w:szCs w:val="18"/>
          <w:lang w:val="en-GB" w:eastAsia="en-GB"/>
        </w:rPr>
      </w:pPr>
    </w:p>
    <w:p w14:paraId="02A30447" w14:textId="77777777" w:rsidR="00CA050B" w:rsidRPr="00A872BA" w:rsidRDefault="00CA050B" w:rsidP="002F6243">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3B7FD6C9" w14:textId="46977AA0" w:rsidR="00CA050B" w:rsidRPr="00A872BA" w:rsidRDefault="00CA050B" w:rsidP="002F6243">
      <w:pPr>
        <w:tabs>
          <w:tab w:val="center" w:pos="4320"/>
          <w:tab w:val="right" w:pos="8640"/>
        </w:tabs>
        <w:spacing w:after="0" w:line="240" w:lineRule="auto"/>
        <w:rPr>
          <w:rFonts w:ascii="Calibri" w:eastAsia="Times New Roman" w:hAnsi="Calibri" w:cs="Calibri"/>
          <w:b/>
          <w:color w:val="000000"/>
          <w:sz w:val="18"/>
          <w:szCs w:val="18"/>
          <w:lang w:val="en-GB" w:eastAsia="en-GB"/>
        </w:rPr>
      </w:pPr>
      <w:r w:rsidRPr="00447922">
        <w:rPr>
          <w:rFonts w:ascii="Calibri" w:eastAsia="Calibri" w:hAnsi="Calibri" w:cs="Calibri"/>
          <w:b/>
          <w:bCs/>
          <w:sz w:val="18"/>
          <w:szCs w:val="18"/>
          <w:lang w:val="en-CA"/>
        </w:rPr>
        <w:t xml:space="preserve">CFP No. </w:t>
      </w:r>
      <w:r w:rsidR="00447922" w:rsidRPr="002B55E0">
        <w:rPr>
          <w:rFonts w:ascii="Calibri" w:eastAsia="Calibri" w:hAnsi="Calibri" w:cs="Calibri"/>
          <w:b/>
          <w:bCs/>
          <w:sz w:val="18"/>
          <w:szCs w:val="18"/>
          <w:lang w:val="en-CA"/>
        </w:rPr>
        <w:t xml:space="preserve">CFP – TUR – 2021 – 01 </w:t>
      </w:r>
    </w:p>
    <w:p w14:paraId="0E527468" w14:textId="77777777" w:rsidR="00CA050B" w:rsidRPr="00A872BA" w:rsidRDefault="00CA050B" w:rsidP="002F6243">
      <w:pPr>
        <w:tabs>
          <w:tab w:val="left" w:pos="-1440"/>
          <w:tab w:val="center" w:pos="4680"/>
          <w:tab w:val="left" w:pos="7200"/>
          <w:tab w:val="right" w:pos="9360"/>
        </w:tabs>
        <w:suppressAutoHyphens/>
        <w:spacing w:after="0" w:line="240" w:lineRule="auto"/>
        <w:rPr>
          <w:rFonts w:ascii="Calibri" w:eastAsia="Calibri" w:hAnsi="Calibri" w:cs="Calibri"/>
          <w:bCs/>
          <w:iCs/>
          <w:color w:val="000000"/>
          <w:spacing w:val="-3"/>
          <w:sz w:val="18"/>
          <w:szCs w:val="18"/>
          <w:u w:val="single"/>
          <w:lang w:val="en-CA"/>
        </w:rPr>
      </w:pPr>
    </w:p>
    <w:p w14:paraId="0C487E45" w14:textId="7CD2566C" w:rsidR="00CA050B" w:rsidRPr="00A872BA" w:rsidRDefault="00CA050B" w:rsidP="002F6243">
      <w:pPr>
        <w:tabs>
          <w:tab w:val="left" w:pos="-1440"/>
          <w:tab w:val="center" w:pos="4680"/>
          <w:tab w:val="left" w:pos="7200"/>
          <w:tab w:val="right" w:pos="9360"/>
        </w:tabs>
        <w:suppressAutoHyphens/>
        <w:spacing w:after="0" w:line="240" w:lineRule="auto"/>
        <w:jc w:val="both"/>
        <w:rPr>
          <w:rFonts w:ascii="Calibri" w:eastAsia="Times New Roman" w:hAnsi="Calibri" w:cs="Calibri"/>
          <w:color w:val="000000"/>
          <w:sz w:val="18"/>
          <w:szCs w:val="18"/>
          <w:lang w:val="en-GB" w:eastAsia="en-GB"/>
        </w:rPr>
      </w:pPr>
      <w:r w:rsidRPr="00A872BA">
        <w:rPr>
          <w:rFonts w:ascii="Calibri" w:eastAsia="Times New Roman" w:hAnsi="Calibri" w:cs="Calibri"/>
          <w:color w:val="000000"/>
          <w:sz w:val="18"/>
          <w:szCs w:val="18"/>
          <w:lang w:val="en-GB" w:eastAsia="en-GB"/>
        </w:rPr>
        <w:t xml:space="preserve">Proponents are requested to complete this form and return it as part of their submission. Proponents will receive a pass/fail rating on this section. To be considered, proponents must meet all the mandatory criteria described below. All questions should be answered on this form or an exact duplicate thereof. UN </w:t>
      </w:r>
      <w:r w:rsidR="00B32891" w:rsidRPr="00A872BA">
        <w:rPr>
          <w:rFonts w:ascii="Calibri" w:eastAsia="Times New Roman" w:hAnsi="Calibri" w:cs="Calibri"/>
          <w:color w:val="000000"/>
          <w:sz w:val="18"/>
          <w:szCs w:val="18"/>
          <w:lang w:val="en-GB" w:eastAsia="en-GB"/>
        </w:rPr>
        <w:t>W</w:t>
      </w:r>
      <w:r w:rsidR="00B32891">
        <w:rPr>
          <w:rFonts w:ascii="Calibri" w:eastAsia="Times New Roman" w:hAnsi="Calibri" w:cs="Calibri"/>
          <w:color w:val="000000"/>
          <w:sz w:val="18"/>
          <w:szCs w:val="18"/>
          <w:lang w:val="en-GB" w:eastAsia="en-GB"/>
        </w:rPr>
        <w:t>omen</w:t>
      </w:r>
      <w:r w:rsidR="00B32891" w:rsidRPr="00A872BA">
        <w:rPr>
          <w:rFonts w:ascii="Calibri" w:eastAsia="Times New Roman" w:hAnsi="Calibri" w:cs="Calibri"/>
          <w:color w:val="000000"/>
          <w:sz w:val="18"/>
          <w:szCs w:val="18"/>
          <w:lang w:val="en-GB" w:eastAsia="en-GB"/>
        </w:rPr>
        <w:t xml:space="preserve"> </w:t>
      </w:r>
      <w:r w:rsidRPr="00A872BA">
        <w:rPr>
          <w:rFonts w:ascii="Calibri" w:eastAsia="Times New Roman" w:hAnsi="Calibri" w:cs="Calibri"/>
          <w:color w:val="000000"/>
          <w:sz w:val="18"/>
          <w:szCs w:val="18"/>
          <w:lang w:val="en-GB" w:eastAsia="en-GB"/>
        </w:rPr>
        <w:t>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5420D14A" w14:textId="77777777" w:rsidR="00CA050B" w:rsidRPr="00A872BA" w:rsidRDefault="00CA050B" w:rsidP="002F6243">
      <w:pPr>
        <w:spacing w:after="0" w:line="240" w:lineRule="auto"/>
        <w:rPr>
          <w:rFonts w:ascii="Calibri" w:eastAsia="Calibri" w:hAnsi="Calibri" w:cs="Calibri"/>
          <w:color w:val="000000"/>
          <w:sz w:val="18"/>
          <w:szCs w:val="18"/>
          <w:lang w:val="en-C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1"/>
        <w:gridCol w:w="3034"/>
      </w:tblGrid>
      <w:tr w:rsidR="00CA050B" w:rsidRPr="00A872BA" w14:paraId="254A0858" w14:textId="77777777" w:rsidTr="2D8D40C5">
        <w:tc>
          <w:tcPr>
            <w:tcW w:w="6011" w:type="dxa"/>
            <w:shd w:val="clear" w:color="auto" w:fill="D5DCE4" w:themeFill="text2" w:themeFillTint="33"/>
          </w:tcPr>
          <w:p w14:paraId="0A09F4E1" w14:textId="77777777" w:rsidR="00CA050B" w:rsidRPr="00A872BA" w:rsidRDefault="00CA050B" w:rsidP="002F6243">
            <w:pPr>
              <w:keepNext/>
              <w:spacing w:after="0" w:line="240" w:lineRule="auto"/>
              <w:jc w:val="both"/>
              <w:outlineLvl w:val="3"/>
              <w:rPr>
                <w:rFonts w:ascii="Calibri" w:eastAsia="Arial" w:hAnsi="Calibri" w:cs="Calibri"/>
                <w:b/>
                <w:i/>
                <w:iCs/>
                <w:color w:val="000000"/>
                <w:sz w:val="18"/>
                <w:szCs w:val="18"/>
              </w:rPr>
            </w:pPr>
            <w:r w:rsidRPr="00A872BA">
              <w:rPr>
                <w:rFonts w:ascii="Calibri" w:eastAsia="Arial" w:hAnsi="Calibri" w:cs="Calibri"/>
                <w:b/>
                <w:color w:val="000000"/>
                <w:sz w:val="18"/>
                <w:szCs w:val="18"/>
              </w:rPr>
              <w:t>Mandatory requirements/pre-qualification criteria</w:t>
            </w:r>
          </w:p>
        </w:tc>
        <w:tc>
          <w:tcPr>
            <w:tcW w:w="3078" w:type="dxa"/>
            <w:shd w:val="clear" w:color="auto" w:fill="D5DCE4" w:themeFill="text2" w:themeFillTint="33"/>
          </w:tcPr>
          <w:p w14:paraId="3B040BEB" w14:textId="77777777" w:rsidR="00CA050B" w:rsidRPr="00A872BA" w:rsidRDefault="00CA050B" w:rsidP="002F6243">
            <w:pPr>
              <w:keepNext/>
              <w:spacing w:after="0" w:line="240" w:lineRule="auto"/>
              <w:jc w:val="both"/>
              <w:outlineLvl w:val="3"/>
              <w:rPr>
                <w:rFonts w:ascii="Calibri" w:eastAsia="Arial" w:hAnsi="Calibri" w:cs="Calibri"/>
                <w:b/>
                <w:i/>
                <w:iCs/>
                <w:color w:val="000000"/>
                <w:sz w:val="18"/>
                <w:szCs w:val="18"/>
              </w:rPr>
            </w:pPr>
            <w:r w:rsidRPr="00A872BA">
              <w:rPr>
                <w:rFonts w:ascii="Calibri" w:eastAsia="Arial" w:hAnsi="Calibri" w:cs="Calibri"/>
                <w:b/>
                <w:color w:val="000000"/>
                <w:sz w:val="18"/>
                <w:szCs w:val="18"/>
              </w:rPr>
              <w:t>Proponent’s response</w:t>
            </w:r>
          </w:p>
        </w:tc>
      </w:tr>
      <w:tr w:rsidR="00CA050B" w:rsidRPr="00A872BA" w14:paraId="4F972DF8" w14:textId="77777777" w:rsidTr="2D8D40C5">
        <w:tc>
          <w:tcPr>
            <w:tcW w:w="6011" w:type="dxa"/>
          </w:tcPr>
          <w:p w14:paraId="242EE6DF" w14:textId="77777777" w:rsidR="00CA050B" w:rsidRPr="00A872BA" w:rsidRDefault="00CA050B" w:rsidP="00CF7AED">
            <w:pPr>
              <w:numPr>
                <w:ilvl w:val="1"/>
                <w:numId w:val="2"/>
              </w:numPr>
              <w:spacing w:after="0" w:line="240" w:lineRule="auto"/>
              <w:ind w:left="0"/>
              <w:contextualSpacing/>
              <w:jc w:val="both"/>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Confirm that the services being requested are part of the key services that the proponent has been performing as an organization. This must be supported by a list of at least two customer references for which similar service is currently or has been provided by the proponent.</w:t>
            </w:r>
          </w:p>
        </w:tc>
        <w:tc>
          <w:tcPr>
            <w:tcW w:w="3078" w:type="dxa"/>
          </w:tcPr>
          <w:p w14:paraId="365BB6C1" w14:textId="77777777" w:rsidR="00CA050B" w:rsidRPr="00A872BA" w:rsidRDefault="00CA050B" w:rsidP="002F6243">
            <w:pPr>
              <w:spacing w:after="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Reference #1:</w:t>
            </w:r>
          </w:p>
          <w:p w14:paraId="777ED75C" w14:textId="77777777" w:rsidR="00CA050B" w:rsidRPr="00A872BA" w:rsidRDefault="00CA050B" w:rsidP="002F6243">
            <w:pPr>
              <w:spacing w:after="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Reference #2:</w:t>
            </w:r>
          </w:p>
          <w:p w14:paraId="5818EF0A" w14:textId="77777777" w:rsidR="00CA050B" w:rsidRPr="00A872BA" w:rsidRDefault="00CA050B" w:rsidP="002F6243">
            <w:pPr>
              <w:spacing w:after="0" w:line="240" w:lineRule="auto"/>
              <w:rPr>
                <w:rFonts w:ascii="Calibri" w:eastAsia="Calibri" w:hAnsi="Calibri" w:cs="Calibri"/>
                <w:color w:val="000000"/>
                <w:sz w:val="18"/>
                <w:szCs w:val="18"/>
                <w:lang w:val="en-CA"/>
              </w:rPr>
            </w:pPr>
          </w:p>
        </w:tc>
      </w:tr>
      <w:tr w:rsidR="00CA050B" w:rsidRPr="00A872BA" w14:paraId="1490E619" w14:textId="77777777" w:rsidTr="2D8D40C5">
        <w:tc>
          <w:tcPr>
            <w:tcW w:w="6011" w:type="dxa"/>
          </w:tcPr>
          <w:p w14:paraId="75CB6D0A" w14:textId="5A090DFB" w:rsidR="00CA050B" w:rsidRPr="00A872BA" w:rsidRDefault="00CA050B" w:rsidP="00CF7AED">
            <w:pPr>
              <w:numPr>
                <w:ilvl w:val="1"/>
                <w:numId w:val="2"/>
              </w:numPr>
              <w:spacing w:after="0" w:line="240" w:lineRule="auto"/>
              <w:ind w:left="0"/>
              <w:contextualSpacing/>
              <w:jc w:val="both"/>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Confirm proponent is duly registered or has the legal basis/mandate as an organization</w:t>
            </w:r>
            <w:r w:rsidR="00B32891">
              <w:rPr>
                <w:rFonts w:ascii="Calibri" w:eastAsia="Calibri" w:hAnsi="Calibri" w:cs="Calibri"/>
                <w:color w:val="000000"/>
                <w:sz w:val="18"/>
                <w:szCs w:val="18"/>
                <w:lang w:val="en-CA"/>
              </w:rPr>
              <w:t>.</w:t>
            </w:r>
          </w:p>
        </w:tc>
        <w:tc>
          <w:tcPr>
            <w:tcW w:w="3078" w:type="dxa"/>
          </w:tcPr>
          <w:p w14:paraId="182312B2" w14:textId="77777777" w:rsidR="00CA050B" w:rsidRPr="00A872BA" w:rsidRDefault="00CA050B" w:rsidP="002F6243">
            <w:pPr>
              <w:spacing w:after="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Yes/No</w:t>
            </w:r>
          </w:p>
        </w:tc>
      </w:tr>
      <w:tr w:rsidR="00CA050B" w:rsidRPr="00A872BA" w14:paraId="6D81035A" w14:textId="77777777" w:rsidTr="2D8D40C5">
        <w:tc>
          <w:tcPr>
            <w:tcW w:w="6011" w:type="dxa"/>
          </w:tcPr>
          <w:p w14:paraId="15D7FFBD" w14:textId="286A2B3B" w:rsidR="00CA050B" w:rsidRPr="00A872BA" w:rsidRDefault="00CA050B" w:rsidP="00CF7AED">
            <w:pPr>
              <w:numPr>
                <w:ilvl w:val="1"/>
                <w:numId w:val="2"/>
              </w:numPr>
              <w:spacing w:after="0" w:line="240" w:lineRule="auto"/>
              <w:ind w:left="0"/>
              <w:contextualSpacing/>
              <w:jc w:val="both"/>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Confirm proponent as an organization has been in operation for at least five (5) years</w:t>
            </w:r>
            <w:r w:rsidR="0091403E">
              <w:rPr>
                <w:rStyle w:val="FootnoteReference"/>
                <w:rFonts w:ascii="Calibri" w:eastAsia="Calibri" w:hAnsi="Calibri" w:cs="Calibri"/>
                <w:color w:val="000000"/>
                <w:sz w:val="18"/>
                <w:szCs w:val="18"/>
                <w:lang w:val="en-CA"/>
              </w:rPr>
              <w:footnoteReference w:id="18"/>
            </w:r>
            <w:r w:rsidR="00B32891">
              <w:rPr>
                <w:rFonts w:ascii="Calibri" w:eastAsia="Calibri" w:hAnsi="Calibri" w:cs="Calibri"/>
                <w:color w:val="000000"/>
                <w:sz w:val="18"/>
                <w:szCs w:val="18"/>
                <w:lang w:val="en-CA"/>
              </w:rPr>
              <w:t>.</w:t>
            </w:r>
            <w:r w:rsidRPr="00A872BA">
              <w:rPr>
                <w:rFonts w:ascii="Calibri" w:eastAsia="Calibri" w:hAnsi="Calibri" w:cs="Calibri"/>
                <w:color w:val="000000"/>
                <w:sz w:val="18"/>
                <w:szCs w:val="18"/>
                <w:lang w:val="en-CA"/>
              </w:rPr>
              <w:t xml:space="preserve"> </w:t>
            </w:r>
          </w:p>
        </w:tc>
        <w:tc>
          <w:tcPr>
            <w:tcW w:w="3078" w:type="dxa"/>
          </w:tcPr>
          <w:p w14:paraId="1A7AA10C" w14:textId="77777777" w:rsidR="00CA050B" w:rsidRPr="00A872BA" w:rsidRDefault="00CA050B" w:rsidP="002F6243">
            <w:pPr>
              <w:spacing w:after="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Yes/No</w:t>
            </w:r>
          </w:p>
        </w:tc>
      </w:tr>
      <w:tr w:rsidR="00CA050B" w:rsidRPr="00A872BA" w14:paraId="4A8D7D4A" w14:textId="77777777" w:rsidTr="2D8D40C5">
        <w:tc>
          <w:tcPr>
            <w:tcW w:w="6011" w:type="dxa"/>
          </w:tcPr>
          <w:p w14:paraId="096A842B" w14:textId="77777777" w:rsidR="00CA050B" w:rsidRPr="00A872BA" w:rsidRDefault="00CA050B" w:rsidP="00CF7AED">
            <w:pPr>
              <w:numPr>
                <w:ilvl w:val="1"/>
                <w:numId w:val="2"/>
              </w:numPr>
              <w:spacing w:after="0" w:line="240" w:lineRule="auto"/>
              <w:ind w:left="0"/>
              <w:contextualSpacing/>
              <w:jc w:val="both"/>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Confirm proponent has a permanent office within the location area.</w:t>
            </w:r>
          </w:p>
        </w:tc>
        <w:tc>
          <w:tcPr>
            <w:tcW w:w="3078" w:type="dxa"/>
          </w:tcPr>
          <w:p w14:paraId="565D0B75" w14:textId="77777777" w:rsidR="00CA050B" w:rsidRPr="00A872BA" w:rsidRDefault="00CA050B" w:rsidP="002F6243">
            <w:pPr>
              <w:spacing w:after="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Yes/No</w:t>
            </w:r>
          </w:p>
        </w:tc>
      </w:tr>
      <w:tr w:rsidR="00CA050B" w:rsidRPr="00A872BA" w14:paraId="1F44FC2E" w14:textId="77777777" w:rsidTr="2D8D40C5">
        <w:tc>
          <w:tcPr>
            <w:tcW w:w="6011" w:type="dxa"/>
          </w:tcPr>
          <w:p w14:paraId="310C6E67" w14:textId="77777777" w:rsidR="00CA050B" w:rsidRPr="00A872BA" w:rsidRDefault="00CA050B" w:rsidP="00CF7AED">
            <w:pPr>
              <w:numPr>
                <w:ilvl w:val="1"/>
                <w:numId w:val="2"/>
              </w:numPr>
              <w:spacing w:after="0" w:line="240" w:lineRule="auto"/>
              <w:ind w:left="0"/>
              <w:contextualSpacing/>
              <w:jc w:val="both"/>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Pr</w:t>
            </w:r>
            <w:r w:rsidRPr="00A872BA">
              <w:rPr>
                <w:rFonts w:ascii="Calibri" w:eastAsia="Arial,Times New Roman" w:hAnsi="Calibri" w:cs="Calibri"/>
                <w:color w:val="000000"/>
                <w:sz w:val="18"/>
                <w:szCs w:val="18"/>
                <w:lang w:val="en-CA"/>
              </w:rPr>
              <w:t>oponent must agree to a site visit at a customer location in the location or area with a similar scope of work as the one described in this CFP.</w:t>
            </w:r>
          </w:p>
        </w:tc>
        <w:tc>
          <w:tcPr>
            <w:tcW w:w="3078" w:type="dxa"/>
          </w:tcPr>
          <w:p w14:paraId="44F43C2F" w14:textId="77777777" w:rsidR="00CA050B" w:rsidRPr="00A872BA" w:rsidRDefault="00CA050B" w:rsidP="002F6243">
            <w:pPr>
              <w:spacing w:after="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 xml:space="preserve">Yes/No  </w:t>
            </w:r>
          </w:p>
          <w:p w14:paraId="68B5BDF3" w14:textId="77777777" w:rsidR="00CA050B" w:rsidRPr="00A872BA" w:rsidRDefault="00CA050B" w:rsidP="002F6243">
            <w:pPr>
              <w:spacing w:after="0" w:line="240" w:lineRule="auto"/>
              <w:rPr>
                <w:rFonts w:ascii="Calibri" w:eastAsia="Calibri" w:hAnsi="Calibri" w:cs="Calibri"/>
                <w:color w:val="000000"/>
                <w:sz w:val="18"/>
                <w:szCs w:val="18"/>
                <w:lang w:val="en-CA"/>
              </w:rPr>
            </w:pPr>
          </w:p>
        </w:tc>
      </w:tr>
      <w:tr w:rsidR="00CA050B" w:rsidRPr="00A872BA" w14:paraId="1A0A0F5C" w14:textId="77777777" w:rsidTr="2D8D40C5">
        <w:tc>
          <w:tcPr>
            <w:tcW w:w="6011" w:type="dxa"/>
            <w:tcBorders>
              <w:top w:val="single" w:sz="4" w:space="0" w:color="auto"/>
              <w:left w:val="single" w:sz="4" w:space="0" w:color="auto"/>
              <w:bottom w:val="single" w:sz="4" w:space="0" w:color="auto"/>
              <w:right w:val="single" w:sz="4" w:space="0" w:color="auto"/>
            </w:tcBorders>
          </w:tcPr>
          <w:p w14:paraId="348B2F94" w14:textId="2D09FBE5" w:rsidR="00CA050B" w:rsidRPr="00A872BA" w:rsidRDefault="00CA050B" w:rsidP="00B32891">
            <w:pPr>
              <w:spacing w:after="0" w:line="240" w:lineRule="auto"/>
              <w:rPr>
                <w:rFonts w:ascii="Calibri" w:eastAsia="Calibri" w:hAnsi="Calibri" w:cs="Calibri"/>
                <w:color w:val="000000"/>
                <w:sz w:val="18"/>
                <w:szCs w:val="18"/>
                <w:lang w:val="en-CA"/>
              </w:rPr>
            </w:pPr>
            <w:r w:rsidRPr="00A872BA">
              <w:rPr>
                <w:rFonts w:ascii="Calibri" w:eastAsia="Arial" w:hAnsi="Calibri" w:cs="Calibri"/>
                <w:color w:val="000000"/>
                <w:sz w:val="18"/>
                <w:szCs w:val="18"/>
                <w:lang w:val="en-CA"/>
              </w:rPr>
              <w:t>Confirm that proponent has not been the subject of a finding of fraud or any other relevant misconduct following an investigation conducted by UN Women or another United Nations entity.  The Proponent must indicate if it is currently under investigation for fraud or any other relevant misconduct by UN Women or another United Nations entity and provide details of any such investigation</w:t>
            </w:r>
            <w:r w:rsidR="00B32891">
              <w:rPr>
                <w:rFonts w:ascii="Calibri" w:eastAsia="Arial" w:hAnsi="Calibri" w:cs="Calibri"/>
                <w:color w:val="000000"/>
                <w:sz w:val="18"/>
                <w:szCs w:val="18"/>
                <w:lang w:val="en-CA"/>
              </w:rPr>
              <w:t>.</w:t>
            </w:r>
          </w:p>
        </w:tc>
        <w:tc>
          <w:tcPr>
            <w:tcW w:w="3078" w:type="dxa"/>
            <w:tcBorders>
              <w:top w:val="single" w:sz="4" w:space="0" w:color="auto"/>
              <w:left w:val="single" w:sz="4" w:space="0" w:color="auto"/>
              <w:bottom w:val="single" w:sz="4" w:space="0" w:color="auto"/>
              <w:right w:val="single" w:sz="4" w:space="0" w:color="auto"/>
            </w:tcBorders>
          </w:tcPr>
          <w:p w14:paraId="5AAD0373" w14:textId="77777777" w:rsidR="00CA050B" w:rsidRPr="00A872BA" w:rsidRDefault="00CA050B" w:rsidP="002F6243">
            <w:pPr>
              <w:spacing w:after="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 xml:space="preserve">Yes/No  </w:t>
            </w:r>
          </w:p>
          <w:p w14:paraId="3A6A45F1" w14:textId="77777777" w:rsidR="00CA050B" w:rsidRPr="00A872BA" w:rsidRDefault="00CA050B" w:rsidP="002F6243">
            <w:pPr>
              <w:spacing w:after="0" w:line="240" w:lineRule="auto"/>
              <w:rPr>
                <w:rFonts w:ascii="Calibri" w:eastAsia="Calibri" w:hAnsi="Calibri" w:cs="Calibri"/>
                <w:color w:val="000000"/>
                <w:sz w:val="18"/>
                <w:szCs w:val="18"/>
                <w:lang w:val="en-CA"/>
              </w:rPr>
            </w:pPr>
          </w:p>
        </w:tc>
      </w:tr>
      <w:tr w:rsidR="004A5BB6" w:rsidRPr="00A872BA" w14:paraId="592E6D58" w14:textId="77777777" w:rsidTr="2D8D40C5">
        <w:tc>
          <w:tcPr>
            <w:tcW w:w="6011" w:type="dxa"/>
            <w:tcBorders>
              <w:top w:val="single" w:sz="4" w:space="0" w:color="auto"/>
              <w:left w:val="single" w:sz="4" w:space="0" w:color="auto"/>
              <w:bottom w:val="single" w:sz="4" w:space="0" w:color="auto"/>
              <w:right w:val="single" w:sz="4" w:space="0" w:color="auto"/>
            </w:tcBorders>
          </w:tcPr>
          <w:p w14:paraId="12E00D31" w14:textId="6EE5C886" w:rsidR="004A5BB6" w:rsidRPr="00A872BA" w:rsidRDefault="00C41F68" w:rsidP="00B32891">
            <w:pPr>
              <w:spacing w:after="0" w:line="240" w:lineRule="auto"/>
              <w:rPr>
                <w:rFonts w:ascii="Calibri" w:eastAsia="Arial" w:hAnsi="Calibri" w:cs="Calibri"/>
                <w:color w:val="000000"/>
                <w:sz w:val="18"/>
                <w:szCs w:val="18"/>
                <w:lang w:val="en-CA"/>
              </w:rPr>
            </w:pPr>
            <w:r w:rsidRPr="000B480F">
              <w:rPr>
                <w:rFonts w:ascii="Calibri" w:eastAsia="Arial" w:hAnsi="Calibri" w:cs="Calibri"/>
                <w:sz w:val="18"/>
                <w:szCs w:val="18"/>
                <w:lang w:val="en-CA"/>
              </w:rPr>
              <w:t xml:space="preserve">Confirm that proponent has not been the subject of any investigations and/or has </w:t>
            </w:r>
            <w:r w:rsidRPr="00676D44">
              <w:rPr>
                <w:rFonts w:ascii="Calibri" w:eastAsia="Arial" w:hAnsi="Calibri" w:cs="Calibri"/>
                <w:color w:val="000000"/>
                <w:sz w:val="18"/>
                <w:szCs w:val="18"/>
                <w:lang w:val="en-CA"/>
              </w:rPr>
              <w:t>not been charged for any misconduct related to sexual exploitation and abuse (SEA)</w:t>
            </w:r>
            <w:r w:rsidRPr="000B480F">
              <w:rPr>
                <w:rFonts w:ascii="Arial" w:eastAsia="Times New Roman" w:hAnsi="Arial" w:cs="Arial"/>
                <w:sz w:val="18"/>
                <w:szCs w:val="18"/>
                <w:vertAlign w:val="superscript"/>
              </w:rPr>
              <w:footnoteReference w:id="19"/>
            </w:r>
            <w:r w:rsidRPr="000B480F">
              <w:rPr>
                <w:rFonts w:ascii="Arial" w:eastAsia="Times New Roman" w:hAnsi="Arial" w:cs="Arial"/>
                <w:sz w:val="18"/>
                <w:szCs w:val="18"/>
              </w:rPr>
              <w:t>.</w:t>
            </w:r>
          </w:p>
        </w:tc>
        <w:tc>
          <w:tcPr>
            <w:tcW w:w="3078" w:type="dxa"/>
            <w:tcBorders>
              <w:top w:val="single" w:sz="4" w:space="0" w:color="auto"/>
              <w:left w:val="single" w:sz="4" w:space="0" w:color="auto"/>
              <w:bottom w:val="single" w:sz="4" w:space="0" w:color="auto"/>
              <w:right w:val="single" w:sz="4" w:space="0" w:color="auto"/>
            </w:tcBorders>
          </w:tcPr>
          <w:p w14:paraId="7D00043E" w14:textId="77777777" w:rsidR="00676D44" w:rsidRPr="00A872BA" w:rsidRDefault="00676D44" w:rsidP="00676D44">
            <w:pPr>
              <w:spacing w:after="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 xml:space="preserve">Yes/No  </w:t>
            </w:r>
          </w:p>
          <w:p w14:paraId="3866C208" w14:textId="77777777" w:rsidR="004A5BB6" w:rsidRPr="00A872BA" w:rsidRDefault="004A5BB6" w:rsidP="002F6243">
            <w:pPr>
              <w:spacing w:after="0" w:line="240" w:lineRule="auto"/>
              <w:rPr>
                <w:rFonts w:ascii="Calibri" w:eastAsia="Calibri" w:hAnsi="Calibri" w:cs="Calibri"/>
                <w:color w:val="000000"/>
                <w:sz w:val="18"/>
                <w:szCs w:val="18"/>
                <w:lang w:val="en-CA"/>
              </w:rPr>
            </w:pPr>
          </w:p>
        </w:tc>
      </w:tr>
      <w:tr w:rsidR="00CA050B" w:rsidRPr="00A872BA" w14:paraId="72D3A1BA" w14:textId="77777777" w:rsidTr="2D8D40C5">
        <w:tc>
          <w:tcPr>
            <w:tcW w:w="6011" w:type="dxa"/>
            <w:tcBorders>
              <w:top w:val="single" w:sz="4" w:space="0" w:color="auto"/>
              <w:left w:val="single" w:sz="4" w:space="0" w:color="auto"/>
              <w:bottom w:val="single" w:sz="4" w:space="0" w:color="auto"/>
              <w:right w:val="single" w:sz="4" w:space="0" w:color="auto"/>
            </w:tcBorders>
          </w:tcPr>
          <w:p w14:paraId="0EFC09FA" w14:textId="731144BF" w:rsidR="00CA050B" w:rsidRPr="00A872BA" w:rsidRDefault="2D8D40C5" w:rsidP="00B32891">
            <w:pPr>
              <w:spacing w:after="0" w:line="240" w:lineRule="auto"/>
              <w:rPr>
                <w:rFonts w:ascii="Calibri" w:eastAsia="Arial" w:hAnsi="Calibri" w:cs="Calibri"/>
                <w:color w:val="000000" w:themeColor="text1"/>
                <w:sz w:val="18"/>
                <w:szCs w:val="18"/>
                <w:lang w:val="en-CA"/>
              </w:rPr>
            </w:pPr>
            <w:r w:rsidRPr="2D8D40C5">
              <w:rPr>
                <w:rFonts w:ascii="Calibri" w:eastAsia="Arial" w:hAnsi="Calibri" w:cs="Calibri"/>
                <w:color w:val="000000" w:themeColor="text1"/>
                <w:sz w:val="18"/>
                <w:szCs w:val="18"/>
                <w:lang w:val="en-CA"/>
              </w:rPr>
              <w:t>Confirm that proponent has not been placed on any relevant sanctions list including as a minimum the Consolidated United Nations Security Council Sanctions List(s), United Nations Global Market Place Vendor ineligibility and the EU consolidated Sanction list</w:t>
            </w:r>
            <w:r w:rsidR="00B32891">
              <w:rPr>
                <w:rFonts w:ascii="Calibri" w:eastAsia="Arial" w:hAnsi="Calibri" w:cs="Calibri"/>
                <w:color w:val="000000" w:themeColor="text1"/>
                <w:sz w:val="18"/>
                <w:szCs w:val="18"/>
                <w:lang w:val="en-CA"/>
              </w:rPr>
              <w:t>.</w:t>
            </w:r>
          </w:p>
        </w:tc>
        <w:tc>
          <w:tcPr>
            <w:tcW w:w="3078" w:type="dxa"/>
            <w:tcBorders>
              <w:top w:val="single" w:sz="4" w:space="0" w:color="auto"/>
              <w:left w:val="single" w:sz="4" w:space="0" w:color="auto"/>
              <w:bottom w:val="single" w:sz="4" w:space="0" w:color="auto"/>
              <w:right w:val="single" w:sz="4" w:space="0" w:color="auto"/>
            </w:tcBorders>
          </w:tcPr>
          <w:p w14:paraId="76176F38" w14:textId="77777777" w:rsidR="00CA050B" w:rsidRPr="00A872BA" w:rsidRDefault="00CA050B" w:rsidP="002F6243">
            <w:pPr>
              <w:spacing w:after="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 xml:space="preserve">Yes/No  </w:t>
            </w:r>
          </w:p>
          <w:p w14:paraId="7C12A868" w14:textId="77777777" w:rsidR="00CA050B" w:rsidRPr="00A872BA" w:rsidRDefault="00CA050B" w:rsidP="002F6243">
            <w:pPr>
              <w:spacing w:after="0" w:line="240" w:lineRule="auto"/>
              <w:rPr>
                <w:rFonts w:ascii="Calibri" w:eastAsia="Calibri" w:hAnsi="Calibri" w:cs="Calibri"/>
                <w:color w:val="000000"/>
                <w:sz w:val="18"/>
                <w:szCs w:val="18"/>
                <w:lang w:val="en-CA"/>
              </w:rPr>
            </w:pPr>
          </w:p>
        </w:tc>
      </w:tr>
    </w:tbl>
    <w:p w14:paraId="3BF057D4" w14:textId="77777777" w:rsidR="00CA050B" w:rsidRPr="00A872BA" w:rsidRDefault="00CA050B" w:rsidP="002F6243">
      <w:pPr>
        <w:spacing w:after="0" w:line="240" w:lineRule="auto"/>
        <w:rPr>
          <w:rFonts w:ascii="Calibri" w:eastAsia="Calibri" w:hAnsi="Calibri" w:cs="Calibri"/>
          <w:b/>
          <w:bCs/>
          <w:color w:val="000000"/>
          <w:sz w:val="18"/>
          <w:szCs w:val="18"/>
          <w:lang w:val="en-CA"/>
        </w:rPr>
      </w:pPr>
    </w:p>
    <w:p w14:paraId="0E663237" w14:textId="77777777" w:rsidR="00CA050B" w:rsidRPr="00A872BA" w:rsidRDefault="00CA050B" w:rsidP="002F6243">
      <w:pPr>
        <w:spacing w:after="0" w:line="240" w:lineRule="auto"/>
        <w:rPr>
          <w:rFonts w:ascii="Calibri" w:eastAsia="Times New Roman" w:hAnsi="Calibri" w:cs="Calibri"/>
          <w:b/>
          <w:color w:val="000000"/>
          <w:spacing w:val="-3"/>
          <w:sz w:val="18"/>
          <w:szCs w:val="18"/>
          <w:lang w:val="en-GB" w:eastAsia="en-GB"/>
        </w:rPr>
      </w:pPr>
      <w:r w:rsidRPr="00A872BA">
        <w:rPr>
          <w:rFonts w:ascii="Calibri" w:eastAsia="Calibri" w:hAnsi="Calibri" w:cs="Calibri"/>
          <w:color w:val="000000"/>
          <w:spacing w:val="-3"/>
          <w:sz w:val="18"/>
          <w:szCs w:val="18"/>
          <w:lang w:val="en-CA"/>
        </w:rPr>
        <w:br w:type="page"/>
      </w:r>
    </w:p>
    <w:p w14:paraId="2402A115" w14:textId="4009CFFA" w:rsidR="009812E6" w:rsidRPr="007A6EFE" w:rsidRDefault="009812E6" w:rsidP="002F6243">
      <w:pPr>
        <w:spacing w:after="0" w:line="240" w:lineRule="auto"/>
        <w:jc w:val="center"/>
        <w:rPr>
          <w:rFonts w:ascii="Calibri" w:eastAsia="Times New Roman" w:hAnsi="Calibri" w:cs="Calibri"/>
          <w:b/>
          <w:color w:val="0070C0"/>
          <w:sz w:val="18"/>
          <w:szCs w:val="18"/>
          <w:lang w:val="en-GB" w:eastAsia="en-GB"/>
        </w:rPr>
      </w:pPr>
      <w:r w:rsidRPr="007A6EFE">
        <w:rPr>
          <w:rFonts w:ascii="Calibri" w:eastAsia="Times New Roman" w:hAnsi="Calibri" w:cs="Calibri"/>
          <w:b/>
          <w:color w:val="0070C0"/>
          <w:sz w:val="18"/>
          <w:szCs w:val="18"/>
          <w:lang w:val="en-GB" w:eastAsia="en-GB"/>
        </w:rPr>
        <w:lastRenderedPageBreak/>
        <w:t>Section 2</w:t>
      </w:r>
    </w:p>
    <w:p w14:paraId="0548030C" w14:textId="77777777" w:rsidR="00C22EF1" w:rsidRPr="00A872BA" w:rsidRDefault="00C22EF1" w:rsidP="002F6243">
      <w:pPr>
        <w:spacing w:after="0" w:line="240" w:lineRule="auto"/>
        <w:rPr>
          <w:rFonts w:ascii="Calibri" w:eastAsia="Calibri" w:hAnsi="Calibri" w:cs="Calibri"/>
          <w:color w:val="000000"/>
          <w:sz w:val="18"/>
          <w:szCs w:val="18"/>
          <w:lang w:val="en-CA"/>
        </w:rPr>
      </w:pPr>
    </w:p>
    <w:p w14:paraId="0458BA22" w14:textId="3C483314" w:rsidR="00C22EF1" w:rsidRPr="00A872BA" w:rsidRDefault="00C22EF1" w:rsidP="002F6243">
      <w:pPr>
        <w:spacing w:after="0" w:line="240" w:lineRule="auto"/>
        <w:rPr>
          <w:rFonts w:ascii="Calibri" w:eastAsia="Calibri" w:hAnsi="Calibri" w:cs="Calibri"/>
          <w:b/>
          <w:bCs/>
          <w:color w:val="000000"/>
          <w:sz w:val="18"/>
          <w:szCs w:val="18"/>
          <w:lang w:val="en-CA"/>
        </w:rPr>
      </w:pPr>
      <w:r w:rsidRPr="00447922">
        <w:rPr>
          <w:rFonts w:ascii="Calibri" w:eastAsia="Calibri" w:hAnsi="Calibri" w:cs="Calibri"/>
          <w:b/>
          <w:bCs/>
          <w:color w:val="000000"/>
          <w:sz w:val="18"/>
          <w:szCs w:val="18"/>
          <w:lang w:val="en-CA"/>
        </w:rPr>
        <w:t xml:space="preserve">CFP No. </w:t>
      </w:r>
      <w:r w:rsidR="00447922" w:rsidRPr="00447922">
        <w:rPr>
          <w:rFonts w:ascii="Calibri" w:eastAsia="Calibri" w:hAnsi="Calibri" w:cs="Calibri"/>
          <w:b/>
          <w:bCs/>
          <w:sz w:val="18"/>
          <w:szCs w:val="18"/>
          <w:lang w:val="en-CA"/>
        </w:rPr>
        <w:t>CFP – TUR – 2021 –</w:t>
      </w:r>
      <w:r w:rsidR="00447922" w:rsidRPr="002B55E0">
        <w:rPr>
          <w:rFonts w:ascii="Calibri" w:eastAsia="Calibri" w:hAnsi="Calibri" w:cs="Calibri"/>
          <w:b/>
          <w:bCs/>
          <w:sz w:val="18"/>
          <w:szCs w:val="18"/>
          <w:lang w:val="en-CA"/>
        </w:rPr>
        <w:t xml:space="preserve"> 01 </w:t>
      </w:r>
    </w:p>
    <w:p w14:paraId="5AE968EA" w14:textId="77777777" w:rsidR="00C22EF1" w:rsidRPr="00A872BA" w:rsidRDefault="00C22EF1" w:rsidP="002F6243">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37C0C935" w14:textId="102E35E2" w:rsidR="004B1152" w:rsidRPr="007A6EFE" w:rsidRDefault="004B1152" w:rsidP="00CF7AED">
      <w:pPr>
        <w:pStyle w:val="ListParagraph"/>
        <w:numPr>
          <w:ilvl w:val="0"/>
          <w:numId w:val="11"/>
        </w:numPr>
        <w:tabs>
          <w:tab w:val="center" w:pos="4320"/>
          <w:tab w:val="right" w:pos="8640"/>
        </w:tabs>
        <w:spacing w:after="0" w:line="240" w:lineRule="auto"/>
        <w:ind w:left="0"/>
        <w:rPr>
          <w:rFonts w:ascii="Calibri" w:eastAsia="Times New Roman" w:hAnsi="Calibri" w:cs="Calibri"/>
          <w:b/>
          <w:color w:val="0070C0"/>
          <w:sz w:val="18"/>
          <w:szCs w:val="18"/>
          <w:lang w:val="en-GB" w:eastAsia="en-GB"/>
        </w:rPr>
      </w:pPr>
      <w:r w:rsidRPr="007A6EFE">
        <w:rPr>
          <w:rFonts w:ascii="Calibri" w:eastAsia="Times New Roman" w:hAnsi="Calibri" w:cs="Calibri"/>
          <w:b/>
          <w:color w:val="0070C0"/>
          <w:sz w:val="18"/>
          <w:szCs w:val="18"/>
          <w:lang w:val="en-GB" w:eastAsia="en-GB"/>
        </w:rPr>
        <w:t>Instructions to proponents</w:t>
      </w:r>
      <w:r>
        <w:rPr>
          <w:rFonts w:ascii="Calibri" w:eastAsia="Times New Roman" w:hAnsi="Calibri" w:cs="Calibri"/>
          <w:b/>
          <w:color w:val="0070C0"/>
          <w:sz w:val="18"/>
          <w:szCs w:val="18"/>
          <w:lang w:val="en-GB" w:eastAsia="en-GB"/>
        </w:rPr>
        <w:t xml:space="preserve"> (Responsible Parties)</w:t>
      </w:r>
    </w:p>
    <w:p w14:paraId="1BE40EC1" w14:textId="77777777" w:rsidR="00C22EF1" w:rsidRPr="00A872BA" w:rsidRDefault="00C22EF1" w:rsidP="002F6243">
      <w:pPr>
        <w:tabs>
          <w:tab w:val="center" w:pos="4680"/>
          <w:tab w:val="right" w:pos="9360"/>
        </w:tabs>
        <w:spacing w:after="0" w:line="240" w:lineRule="auto"/>
        <w:rPr>
          <w:rFonts w:ascii="Calibri" w:eastAsia="Calibri" w:hAnsi="Calibri" w:cs="Calibri"/>
          <w:color w:val="000000"/>
          <w:sz w:val="18"/>
          <w:szCs w:val="18"/>
          <w:lang w:val="en-CA"/>
        </w:rPr>
      </w:pPr>
    </w:p>
    <w:p w14:paraId="1716B764" w14:textId="695E0811" w:rsidR="00C22EF1" w:rsidRDefault="00C22EF1" w:rsidP="00CF7AED">
      <w:pPr>
        <w:keepNext/>
        <w:keepLines/>
        <w:numPr>
          <w:ilvl w:val="0"/>
          <w:numId w:val="6"/>
        </w:numPr>
        <w:spacing w:after="0" w:line="240" w:lineRule="auto"/>
        <w:ind w:left="0"/>
        <w:contextualSpacing/>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 xml:space="preserve"> Introduction</w:t>
      </w:r>
    </w:p>
    <w:p w14:paraId="576862FE" w14:textId="77777777" w:rsidR="00676D44" w:rsidRPr="00A872BA" w:rsidRDefault="00676D44" w:rsidP="00676D44">
      <w:pPr>
        <w:keepNext/>
        <w:keepLines/>
        <w:spacing w:after="0" w:line="240" w:lineRule="auto"/>
        <w:contextualSpacing/>
        <w:jc w:val="both"/>
        <w:outlineLvl w:val="0"/>
        <w:rPr>
          <w:rFonts w:ascii="Calibri" w:eastAsia="Times New Roman" w:hAnsi="Calibri" w:cs="Calibri"/>
          <w:b/>
          <w:bCs/>
          <w:color w:val="000000"/>
          <w:sz w:val="18"/>
          <w:szCs w:val="18"/>
          <w:lang w:val="en-GB" w:eastAsia="en-GB"/>
        </w:rPr>
      </w:pPr>
    </w:p>
    <w:p w14:paraId="74170ECB" w14:textId="32DE3875" w:rsidR="006A5A4D" w:rsidRDefault="00C22EF1" w:rsidP="00CF7AED">
      <w:pPr>
        <w:numPr>
          <w:ilvl w:val="1"/>
          <w:numId w:val="6"/>
        </w:numPr>
        <w:tabs>
          <w:tab w:val="left" w:pos="-1440"/>
        </w:tabs>
        <w:suppressAutoHyphens/>
        <w:spacing w:after="0" w:line="240" w:lineRule="auto"/>
        <w:ind w:left="0"/>
        <w:contextualSpacing/>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UN</w:t>
      </w:r>
      <w:r w:rsidR="00B32891">
        <w:rPr>
          <w:rFonts w:ascii="Calibri" w:eastAsia="Calibri" w:hAnsi="Calibri" w:cs="Calibri"/>
          <w:color w:val="000000"/>
          <w:spacing w:val="-3"/>
          <w:sz w:val="18"/>
          <w:szCs w:val="18"/>
          <w:lang w:val="en-GB" w:eastAsia="en-GB"/>
        </w:rPr>
        <w:t xml:space="preserve"> Women</w:t>
      </w:r>
      <w:r w:rsidRPr="00A872BA">
        <w:rPr>
          <w:rFonts w:ascii="Calibri" w:eastAsia="Calibri" w:hAnsi="Calibri" w:cs="Calibri"/>
          <w:color w:val="000000"/>
          <w:spacing w:val="-3"/>
          <w:sz w:val="18"/>
          <w:szCs w:val="18"/>
          <w:lang w:val="en-GB" w:eastAsia="en-GB"/>
        </w:rPr>
        <w:t xml:space="preserve"> </w:t>
      </w:r>
      <w:r w:rsidR="00191EDB" w:rsidRPr="00A872BA">
        <w:rPr>
          <w:rFonts w:ascii="Calibri" w:eastAsia="Calibri" w:hAnsi="Calibri" w:cs="Calibri"/>
          <w:color w:val="000000"/>
          <w:spacing w:val="-3"/>
          <w:sz w:val="18"/>
          <w:szCs w:val="18"/>
          <w:lang w:val="en-GB" w:eastAsia="en-GB"/>
        </w:rPr>
        <w:t>invite</w:t>
      </w:r>
      <w:r w:rsidR="0014585A">
        <w:rPr>
          <w:rFonts w:ascii="Calibri" w:eastAsia="Calibri" w:hAnsi="Calibri" w:cs="Calibri"/>
          <w:color w:val="000000"/>
          <w:spacing w:val="-3"/>
          <w:sz w:val="18"/>
          <w:szCs w:val="18"/>
          <w:lang w:val="en-GB" w:eastAsia="en-GB"/>
        </w:rPr>
        <w:t>s</w:t>
      </w:r>
      <w:r w:rsidRPr="00A872BA">
        <w:rPr>
          <w:rFonts w:ascii="Calibri" w:eastAsia="Calibri" w:hAnsi="Calibri" w:cs="Calibri"/>
          <w:color w:val="000000"/>
          <w:spacing w:val="-3"/>
          <w:sz w:val="18"/>
          <w:szCs w:val="18"/>
          <w:lang w:val="en-GB" w:eastAsia="en-GB"/>
        </w:rPr>
        <w:t xml:space="preserve"> qualified parties to su</w:t>
      </w:r>
      <w:r w:rsidRPr="00784D07">
        <w:rPr>
          <w:rFonts w:ascii="Calibri" w:eastAsia="Calibri" w:hAnsi="Calibri" w:cs="Calibri"/>
          <w:color w:val="000000"/>
          <w:spacing w:val="-3"/>
          <w:sz w:val="18"/>
          <w:szCs w:val="18"/>
          <w:lang w:val="en-GB" w:eastAsia="en-GB"/>
        </w:rPr>
        <w:t>bmit Technical and Financial Proposals to provide services associated with the UN</w:t>
      </w:r>
      <w:r w:rsidR="00B32891">
        <w:rPr>
          <w:rFonts w:ascii="Calibri" w:eastAsia="Calibri" w:hAnsi="Calibri" w:cs="Calibri"/>
          <w:color w:val="000000"/>
          <w:spacing w:val="-3"/>
          <w:sz w:val="18"/>
          <w:szCs w:val="18"/>
          <w:lang w:val="en-GB" w:eastAsia="en-GB"/>
        </w:rPr>
        <w:t xml:space="preserve"> Women</w:t>
      </w:r>
      <w:r w:rsidRPr="00784D07">
        <w:rPr>
          <w:rFonts w:ascii="Calibri" w:eastAsia="Calibri" w:hAnsi="Calibri" w:cs="Calibri"/>
          <w:color w:val="000000"/>
          <w:spacing w:val="-3"/>
          <w:sz w:val="18"/>
          <w:szCs w:val="18"/>
          <w:lang w:val="en-GB" w:eastAsia="en-GB"/>
        </w:rPr>
        <w:t xml:space="preserve"> requirement for Responsible Party</w:t>
      </w:r>
      <w:r w:rsidR="006A5A4D">
        <w:rPr>
          <w:rFonts w:ascii="Calibri" w:eastAsia="Calibri" w:hAnsi="Calibri" w:cs="Calibri"/>
          <w:color w:val="000000"/>
          <w:spacing w:val="-3"/>
          <w:sz w:val="18"/>
          <w:szCs w:val="18"/>
          <w:lang w:val="en-GB" w:eastAsia="en-GB"/>
        </w:rPr>
        <w:t>.</w:t>
      </w:r>
    </w:p>
    <w:p w14:paraId="04A7FC83" w14:textId="77777777" w:rsidR="00B2162F" w:rsidRDefault="00B2162F" w:rsidP="00B2162F">
      <w:pPr>
        <w:tabs>
          <w:tab w:val="left" w:pos="-1440"/>
        </w:tabs>
        <w:suppressAutoHyphens/>
        <w:spacing w:after="0" w:line="240" w:lineRule="auto"/>
        <w:contextualSpacing/>
        <w:jc w:val="both"/>
        <w:rPr>
          <w:rFonts w:ascii="Calibri" w:eastAsia="Calibri" w:hAnsi="Calibri" w:cs="Calibri"/>
          <w:color w:val="000000"/>
          <w:spacing w:val="-3"/>
          <w:sz w:val="18"/>
          <w:szCs w:val="18"/>
          <w:lang w:val="en-GB" w:eastAsia="en-GB"/>
        </w:rPr>
      </w:pPr>
    </w:p>
    <w:p w14:paraId="5D86306C" w14:textId="1228B9E5" w:rsidR="00C22EF1" w:rsidRPr="00B2162F" w:rsidRDefault="006A5A4D" w:rsidP="00CF7AED">
      <w:pPr>
        <w:numPr>
          <w:ilvl w:val="1"/>
          <w:numId w:val="6"/>
        </w:numPr>
        <w:tabs>
          <w:tab w:val="left" w:pos="-1440"/>
        </w:tabs>
        <w:suppressAutoHyphens/>
        <w:spacing w:after="0" w:line="240" w:lineRule="auto"/>
        <w:ind w:left="0"/>
        <w:contextualSpacing/>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UN</w:t>
      </w:r>
      <w:r w:rsidR="00B32891">
        <w:rPr>
          <w:rFonts w:ascii="Calibri" w:eastAsia="Calibri" w:hAnsi="Calibri" w:cs="Calibri"/>
          <w:color w:val="000000"/>
          <w:spacing w:val="-3"/>
          <w:sz w:val="18"/>
          <w:szCs w:val="18"/>
          <w:lang w:val="en-GB" w:eastAsia="en-GB"/>
        </w:rPr>
        <w:t xml:space="preserve"> Women</w:t>
      </w:r>
      <w:r>
        <w:rPr>
          <w:rFonts w:ascii="Calibri" w:eastAsia="Calibri" w:hAnsi="Calibri" w:cs="Calibri"/>
          <w:color w:val="000000"/>
          <w:spacing w:val="-3"/>
          <w:sz w:val="18"/>
          <w:szCs w:val="18"/>
          <w:lang w:val="en-GB" w:eastAsia="en-GB"/>
        </w:rPr>
        <w:t xml:space="preserve"> is soliciting proposals from Civil Society Organizations (CSOs</w:t>
      </w:r>
      <w:r w:rsidRPr="00E93708">
        <w:rPr>
          <w:rFonts w:ascii="Calibri" w:eastAsia="Calibri" w:hAnsi="Calibri" w:cs="Calibri"/>
          <w:color w:val="000000"/>
          <w:spacing w:val="-3"/>
          <w:sz w:val="18"/>
          <w:szCs w:val="18"/>
          <w:lang w:val="en-GB" w:eastAsia="en-GB"/>
        </w:rPr>
        <w:t>)</w:t>
      </w:r>
      <w:r w:rsidR="00191EDB" w:rsidRPr="00E93708">
        <w:rPr>
          <w:rFonts w:ascii="Calibri" w:eastAsia="Calibri" w:hAnsi="Calibri" w:cs="Calibri"/>
          <w:color w:val="000000"/>
          <w:spacing w:val="-3"/>
          <w:sz w:val="18"/>
          <w:szCs w:val="18"/>
          <w:lang w:val="en-GB" w:eastAsia="en-GB"/>
        </w:rPr>
        <w:t>.</w:t>
      </w:r>
      <w:r w:rsidR="000970E9" w:rsidRPr="00E93708">
        <w:rPr>
          <w:rFonts w:ascii="Calibri" w:eastAsia="Calibri" w:hAnsi="Calibri" w:cs="Calibri"/>
          <w:color w:val="000000"/>
          <w:spacing w:val="-3"/>
          <w:sz w:val="18"/>
          <w:szCs w:val="18"/>
          <w:lang w:val="en-GB" w:eastAsia="en-GB"/>
        </w:rPr>
        <w:t xml:space="preserve"> </w:t>
      </w:r>
      <w:r w:rsidR="000970E9" w:rsidRPr="00E93708">
        <w:rPr>
          <w:rFonts w:ascii="Calibri" w:eastAsia="Calibri" w:hAnsi="Calibri" w:cs="Calibri"/>
          <w:spacing w:val="-3"/>
          <w:sz w:val="18"/>
          <w:szCs w:val="18"/>
          <w:lang w:val="en-GB" w:eastAsia="en-GB"/>
        </w:rPr>
        <w:t>Women’s organizations or entities are highly encouraged to apply.</w:t>
      </w:r>
    </w:p>
    <w:p w14:paraId="70E4B74C" w14:textId="77777777" w:rsidR="00B2162F" w:rsidRPr="00784D07" w:rsidRDefault="00B2162F" w:rsidP="00B2162F">
      <w:pPr>
        <w:tabs>
          <w:tab w:val="left" w:pos="-1440"/>
        </w:tabs>
        <w:suppressAutoHyphens/>
        <w:spacing w:after="0" w:line="240" w:lineRule="auto"/>
        <w:contextualSpacing/>
        <w:jc w:val="both"/>
        <w:rPr>
          <w:rFonts w:ascii="Calibri" w:eastAsia="Calibri" w:hAnsi="Calibri" w:cs="Calibri"/>
          <w:color w:val="000000"/>
          <w:spacing w:val="-3"/>
          <w:sz w:val="18"/>
          <w:szCs w:val="18"/>
          <w:lang w:val="en-GB" w:eastAsia="en-GB"/>
        </w:rPr>
      </w:pPr>
    </w:p>
    <w:p w14:paraId="7FFC88CE" w14:textId="3F70546B" w:rsidR="00C22EF1" w:rsidRPr="00B2162F" w:rsidRDefault="00C22EF1" w:rsidP="00CF7AED">
      <w:pPr>
        <w:numPr>
          <w:ilvl w:val="1"/>
          <w:numId w:val="6"/>
        </w:numPr>
        <w:tabs>
          <w:tab w:val="left" w:pos="-1440"/>
        </w:tabs>
        <w:suppressAutoHyphens/>
        <w:spacing w:after="0" w:line="240" w:lineRule="auto"/>
        <w:ind w:left="0"/>
        <w:jc w:val="both"/>
        <w:rPr>
          <w:rFonts w:ascii="Calibri" w:eastAsia="Calibri" w:hAnsi="Calibri" w:cs="Calibri"/>
          <w:color w:val="000000" w:themeColor="text1"/>
          <w:sz w:val="18"/>
          <w:szCs w:val="18"/>
          <w:lang w:val="en-GB" w:eastAsia="en-GB"/>
        </w:rPr>
      </w:pPr>
      <w:r w:rsidRPr="00784D07">
        <w:rPr>
          <w:rFonts w:ascii="Calibri" w:eastAsia="Calibri" w:hAnsi="Calibri" w:cs="Calibri"/>
          <w:color w:val="000000"/>
          <w:spacing w:val="-3"/>
          <w:sz w:val="18"/>
          <w:szCs w:val="18"/>
          <w:lang w:val="en-GB" w:eastAsia="en-GB"/>
        </w:rPr>
        <w:t>A description of the services required is described in C</w:t>
      </w:r>
      <w:r w:rsidR="00B32891">
        <w:rPr>
          <w:rFonts w:ascii="Calibri" w:eastAsia="Calibri" w:hAnsi="Calibri" w:cs="Calibri"/>
          <w:color w:val="000000"/>
          <w:spacing w:val="-3"/>
          <w:sz w:val="18"/>
          <w:szCs w:val="18"/>
          <w:lang w:val="en-GB" w:eastAsia="en-GB"/>
        </w:rPr>
        <w:t>F</w:t>
      </w:r>
      <w:r w:rsidRPr="00784D07">
        <w:rPr>
          <w:rFonts w:ascii="Calibri" w:eastAsia="Calibri" w:hAnsi="Calibri" w:cs="Calibri"/>
          <w:color w:val="000000"/>
          <w:spacing w:val="-3"/>
          <w:sz w:val="18"/>
          <w:szCs w:val="18"/>
          <w:lang w:val="en-GB" w:eastAsia="en-GB"/>
        </w:rPr>
        <w:t xml:space="preserve">P Section </w:t>
      </w:r>
      <w:r w:rsidR="00191EDB">
        <w:rPr>
          <w:rFonts w:ascii="Calibri" w:eastAsia="Calibri" w:hAnsi="Calibri" w:cs="Calibri"/>
          <w:color w:val="000000"/>
          <w:spacing w:val="-3"/>
          <w:sz w:val="18"/>
          <w:szCs w:val="18"/>
          <w:lang w:val="en-GB" w:eastAsia="en-GB"/>
        </w:rPr>
        <w:t>1-</w:t>
      </w:r>
      <w:r w:rsidR="00551EBF">
        <w:rPr>
          <w:rFonts w:ascii="Calibri" w:eastAsia="Calibri" w:hAnsi="Calibri" w:cs="Calibri"/>
          <w:color w:val="000000"/>
          <w:spacing w:val="-3"/>
          <w:sz w:val="18"/>
          <w:szCs w:val="18"/>
          <w:lang w:val="en-GB" w:eastAsia="en-GB"/>
        </w:rPr>
        <w:t xml:space="preserve"> C </w:t>
      </w:r>
      <w:r w:rsidR="005E15B1">
        <w:rPr>
          <w:rFonts w:ascii="Calibri" w:eastAsia="Calibri" w:hAnsi="Calibri" w:cs="Calibri"/>
          <w:color w:val="000000"/>
          <w:spacing w:val="-3"/>
          <w:sz w:val="18"/>
          <w:szCs w:val="18"/>
          <w:lang w:val="en-GB" w:eastAsia="en-GB"/>
        </w:rPr>
        <w:t>“</w:t>
      </w:r>
      <w:r w:rsidRPr="00784D07">
        <w:rPr>
          <w:rFonts w:ascii="Calibri" w:eastAsia="Calibri" w:hAnsi="Calibri" w:cs="Calibri"/>
          <w:color w:val="000000"/>
          <w:spacing w:val="-3"/>
          <w:sz w:val="18"/>
          <w:szCs w:val="18"/>
          <w:lang w:val="en-GB" w:eastAsia="en-GB"/>
        </w:rPr>
        <w:t>Terms of Reference</w:t>
      </w:r>
      <w:r w:rsidR="005E15B1">
        <w:rPr>
          <w:rFonts w:ascii="Calibri" w:eastAsia="Calibri" w:hAnsi="Calibri" w:cs="Calibri"/>
          <w:color w:val="000000"/>
          <w:spacing w:val="-3"/>
          <w:sz w:val="18"/>
          <w:szCs w:val="18"/>
          <w:lang w:val="en-GB" w:eastAsia="en-GB"/>
        </w:rPr>
        <w:t>”</w:t>
      </w:r>
      <w:r w:rsidRPr="00784D07">
        <w:rPr>
          <w:rFonts w:ascii="Calibri" w:eastAsia="Calibri" w:hAnsi="Calibri" w:cs="Calibri"/>
          <w:color w:val="000000"/>
          <w:spacing w:val="-3"/>
          <w:sz w:val="18"/>
          <w:szCs w:val="18"/>
          <w:lang w:val="en-GB" w:eastAsia="en-GB"/>
        </w:rPr>
        <w:t>.</w:t>
      </w:r>
    </w:p>
    <w:p w14:paraId="4CF1AF45" w14:textId="77777777" w:rsidR="00B2162F" w:rsidRPr="00784D07" w:rsidRDefault="00B2162F" w:rsidP="00B2162F">
      <w:pPr>
        <w:tabs>
          <w:tab w:val="left" w:pos="-1440"/>
        </w:tabs>
        <w:suppressAutoHyphens/>
        <w:spacing w:after="0" w:line="240" w:lineRule="auto"/>
        <w:jc w:val="both"/>
        <w:rPr>
          <w:rFonts w:ascii="Calibri" w:eastAsia="Calibri" w:hAnsi="Calibri" w:cs="Calibri"/>
          <w:color w:val="000000" w:themeColor="text1"/>
          <w:sz w:val="18"/>
          <w:szCs w:val="18"/>
          <w:lang w:val="en-GB" w:eastAsia="en-GB"/>
        </w:rPr>
      </w:pPr>
    </w:p>
    <w:p w14:paraId="1619446B" w14:textId="254BBE1B" w:rsidR="00C22EF1" w:rsidRDefault="00B32891" w:rsidP="00CF7AED">
      <w:pPr>
        <w:numPr>
          <w:ilvl w:val="1"/>
          <w:numId w:val="6"/>
        </w:numPr>
        <w:tabs>
          <w:tab w:val="left" w:pos="-1440"/>
        </w:tabs>
        <w:suppressAutoHyphens/>
        <w:spacing w:after="0" w:line="240" w:lineRule="auto"/>
        <w:ind w:left="0"/>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UN</w:t>
      </w:r>
      <w:r>
        <w:rPr>
          <w:rFonts w:ascii="Calibri" w:eastAsia="Calibri" w:hAnsi="Calibri" w:cs="Calibri"/>
          <w:color w:val="000000"/>
          <w:spacing w:val="-3"/>
          <w:sz w:val="18"/>
          <w:szCs w:val="18"/>
          <w:lang w:val="en-GB" w:eastAsia="en-GB"/>
        </w:rPr>
        <w:t xml:space="preserve"> Women</w:t>
      </w:r>
      <w:r w:rsidRPr="00A872BA">
        <w:rPr>
          <w:rFonts w:ascii="Calibri" w:eastAsia="Calibri" w:hAnsi="Calibri" w:cs="Calibri"/>
          <w:color w:val="000000"/>
          <w:spacing w:val="-3"/>
          <w:sz w:val="18"/>
          <w:szCs w:val="18"/>
          <w:lang w:val="en-GB" w:eastAsia="en-GB"/>
        </w:rPr>
        <w:t xml:space="preserve"> </w:t>
      </w:r>
      <w:r w:rsidR="00C22EF1" w:rsidRPr="00A872BA">
        <w:rPr>
          <w:rFonts w:ascii="Calibri" w:eastAsia="Calibri" w:hAnsi="Calibri" w:cs="Calibri"/>
          <w:color w:val="000000"/>
          <w:spacing w:val="-3"/>
          <w:sz w:val="18"/>
          <w:szCs w:val="18"/>
          <w:lang w:val="en-GB" w:eastAsia="en-GB"/>
        </w:rPr>
        <w:t>may, at its discretion, cancel the services in part or in whole.</w:t>
      </w:r>
    </w:p>
    <w:p w14:paraId="1AC51F3D" w14:textId="77777777" w:rsidR="00B2162F" w:rsidRPr="00A872BA" w:rsidRDefault="00B2162F" w:rsidP="00B2162F">
      <w:pPr>
        <w:tabs>
          <w:tab w:val="left" w:pos="-1440"/>
        </w:tabs>
        <w:suppressAutoHyphens/>
        <w:spacing w:after="0" w:line="240" w:lineRule="auto"/>
        <w:jc w:val="both"/>
        <w:rPr>
          <w:rFonts w:ascii="Calibri" w:eastAsia="Calibri" w:hAnsi="Calibri" w:cs="Calibri"/>
          <w:color w:val="000000"/>
          <w:spacing w:val="-3"/>
          <w:sz w:val="18"/>
          <w:szCs w:val="18"/>
          <w:lang w:val="en-GB" w:eastAsia="en-GB"/>
        </w:rPr>
      </w:pPr>
    </w:p>
    <w:p w14:paraId="626280D4" w14:textId="65C8CC53" w:rsidR="00C22EF1" w:rsidRPr="00B2162F" w:rsidRDefault="00C22EF1" w:rsidP="00CF7AED">
      <w:pPr>
        <w:numPr>
          <w:ilvl w:val="1"/>
          <w:numId w:val="6"/>
        </w:numPr>
        <w:tabs>
          <w:tab w:val="left" w:pos="-1440"/>
        </w:tabs>
        <w:suppressAutoHyphens/>
        <w:spacing w:after="0" w:line="240" w:lineRule="auto"/>
        <w:ind w:left="0"/>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Proponents may withdraw the proposal after submission, provided that written notice of withdrawal is received by UN </w:t>
      </w:r>
      <w:r w:rsidR="00B32891">
        <w:rPr>
          <w:rFonts w:ascii="Calibri" w:eastAsia="Calibri" w:hAnsi="Calibri" w:cs="Calibri"/>
          <w:color w:val="000000"/>
          <w:spacing w:val="-3"/>
          <w:sz w:val="18"/>
          <w:szCs w:val="18"/>
          <w:lang w:val="en-GB" w:eastAsia="en-GB"/>
        </w:rPr>
        <w:t>Women</w:t>
      </w:r>
      <w:r w:rsidR="00B32891" w:rsidRPr="00A872BA">
        <w:rPr>
          <w:rFonts w:ascii="Calibri" w:eastAsia="Calibri" w:hAnsi="Calibri" w:cs="Calibri"/>
          <w:color w:val="000000"/>
          <w:spacing w:val="-3"/>
          <w:sz w:val="18"/>
          <w:szCs w:val="18"/>
          <w:lang w:val="en-GB" w:eastAsia="en-GB"/>
        </w:rPr>
        <w:t xml:space="preserve"> </w:t>
      </w:r>
      <w:r w:rsidRPr="00A872BA">
        <w:rPr>
          <w:rFonts w:ascii="Calibri" w:eastAsia="Calibri" w:hAnsi="Calibri" w:cs="Calibri"/>
          <w:color w:val="000000"/>
          <w:spacing w:val="-3"/>
          <w:sz w:val="18"/>
          <w:szCs w:val="18"/>
          <w:lang w:val="en-GB" w:eastAsia="en-GB"/>
        </w:rPr>
        <w:t xml:space="preserve">prior to the deadline prescribed for submission of proposals. </w:t>
      </w:r>
      <w:r w:rsidRPr="00A872BA">
        <w:rPr>
          <w:rFonts w:ascii="Calibri" w:eastAsia="Calibri" w:hAnsi="Calibri" w:cs="Calibri"/>
          <w:color w:val="000000"/>
          <w:spacing w:val="-2"/>
          <w:sz w:val="18"/>
          <w:szCs w:val="18"/>
          <w:lang w:val="en-GB" w:eastAsia="en-GB"/>
        </w:rPr>
        <w:t>No proposal may be modified subsequent to the deadline for submission of proposal. No proposal may be withdrawn in the interval between the deadline for submission of proposals and the expiration of the period of proposal validity.</w:t>
      </w:r>
    </w:p>
    <w:p w14:paraId="54808DC9" w14:textId="77777777" w:rsidR="00B2162F" w:rsidRPr="00A872BA" w:rsidRDefault="00B2162F" w:rsidP="00B2162F">
      <w:pPr>
        <w:tabs>
          <w:tab w:val="left" w:pos="-1440"/>
        </w:tabs>
        <w:suppressAutoHyphens/>
        <w:spacing w:after="0" w:line="240" w:lineRule="auto"/>
        <w:jc w:val="both"/>
        <w:rPr>
          <w:rFonts w:ascii="Calibri" w:eastAsia="Calibri" w:hAnsi="Calibri" w:cs="Calibri"/>
          <w:color w:val="000000"/>
          <w:spacing w:val="-3"/>
          <w:sz w:val="18"/>
          <w:szCs w:val="18"/>
          <w:lang w:val="en-GB" w:eastAsia="en-GB"/>
        </w:rPr>
      </w:pPr>
    </w:p>
    <w:p w14:paraId="77F53B8D" w14:textId="167039EA" w:rsidR="00C22EF1" w:rsidRDefault="00C22EF1" w:rsidP="00CF7AED">
      <w:pPr>
        <w:numPr>
          <w:ilvl w:val="1"/>
          <w:numId w:val="6"/>
        </w:numPr>
        <w:tabs>
          <w:tab w:val="left" w:pos="-1440"/>
        </w:tabs>
        <w:suppressAutoHyphens/>
        <w:spacing w:after="0" w:line="240" w:lineRule="auto"/>
        <w:ind w:left="0"/>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A872BA">
        <w:rPr>
          <w:rFonts w:ascii="Calibri" w:eastAsia="Calibri" w:hAnsi="Calibri" w:cs="Calibri"/>
          <w:b/>
          <w:bCs/>
          <w:color w:val="000000"/>
          <w:spacing w:val="-3"/>
          <w:sz w:val="18"/>
          <w:szCs w:val="18"/>
          <w:lang w:val="en-GB" w:eastAsia="en-GB"/>
        </w:rPr>
        <w:t xml:space="preserve"> </w:t>
      </w:r>
      <w:r w:rsidRPr="00A872BA">
        <w:rPr>
          <w:rFonts w:ascii="Calibri" w:eastAsia="Calibri" w:hAnsi="Calibri" w:cs="Calibri"/>
          <w:color w:val="000000"/>
          <w:spacing w:val="-3"/>
          <w:sz w:val="18"/>
          <w:szCs w:val="18"/>
          <w:lang w:val="en-GB" w:eastAsia="en-GB"/>
        </w:rPr>
        <w:t xml:space="preserve">In exceptional circumstances, </w:t>
      </w:r>
      <w:r w:rsidR="00B32891" w:rsidRPr="00A872BA">
        <w:rPr>
          <w:rFonts w:ascii="Calibri" w:eastAsia="Calibri" w:hAnsi="Calibri" w:cs="Calibri"/>
          <w:color w:val="000000"/>
          <w:spacing w:val="-3"/>
          <w:sz w:val="18"/>
          <w:szCs w:val="18"/>
          <w:lang w:val="en-GB" w:eastAsia="en-GB"/>
        </w:rPr>
        <w:t>UN</w:t>
      </w:r>
      <w:r w:rsidR="00B32891">
        <w:rPr>
          <w:rFonts w:ascii="Calibri" w:eastAsia="Calibri" w:hAnsi="Calibri" w:cs="Calibri"/>
          <w:color w:val="000000"/>
          <w:spacing w:val="-3"/>
          <w:sz w:val="18"/>
          <w:szCs w:val="18"/>
          <w:lang w:val="en-GB" w:eastAsia="en-GB"/>
        </w:rPr>
        <w:t xml:space="preserve"> Women</w:t>
      </w:r>
      <w:r w:rsidR="00B32891" w:rsidRPr="00A872BA">
        <w:rPr>
          <w:rFonts w:ascii="Calibri" w:eastAsia="Calibri" w:hAnsi="Calibri" w:cs="Calibri"/>
          <w:color w:val="000000"/>
          <w:spacing w:val="-3"/>
          <w:sz w:val="18"/>
          <w:szCs w:val="18"/>
          <w:lang w:val="en-GB" w:eastAsia="en-GB"/>
        </w:rPr>
        <w:t xml:space="preserve"> </w:t>
      </w:r>
      <w:r w:rsidRPr="00A872BA">
        <w:rPr>
          <w:rFonts w:ascii="Calibri" w:eastAsia="Calibri" w:hAnsi="Calibri" w:cs="Calibri"/>
          <w:color w:val="000000"/>
          <w:spacing w:val="-3"/>
          <w:sz w:val="18"/>
          <w:szCs w:val="18"/>
          <w:lang w:val="en-GB" w:eastAsia="en-GB"/>
        </w:rPr>
        <w:t>may solicit the proponent’s consent to an extension of the period of validity. The request and the responses thereto shall be made in writing.</w:t>
      </w:r>
    </w:p>
    <w:p w14:paraId="4DBD6BA1" w14:textId="77777777" w:rsidR="00B2162F" w:rsidRPr="00A872BA" w:rsidRDefault="00B2162F" w:rsidP="00B2162F">
      <w:pPr>
        <w:tabs>
          <w:tab w:val="left" w:pos="-1440"/>
        </w:tabs>
        <w:suppressAutoHyphens/>
        <w:spacing w:after="0" w:line="240" w:lineRule="auto"/>
        <w:jc w:val="both"/>
        <w:rPr>
          <w:rFonts w:ascii="Calibri" w:eastAsia="Calibri" w:hAnsi="Calibri" w:cs="Calibri"/>
          <w:color w:val="000000"/>
          <w:spacing w:val="-3"/>
          <w:sz w:val="18"/>
          <w:szCs w:val="18"/>
          <w:lang w:val="en-GB" w:eastAsia="en-GB"/>
        </w:rPr>
      </w:pPr>
    </w:p>
    <w:p w14:paraId="15FA77B4" w14:textId="28BA9CC3" w:rsidR="00C22EF1" w:rsidRDefault="00C22EF1" w:rsidP="00CF7AED">
      <w:pPr>
        <w:numPr>
          <w:ilvl w:val="1"/>
          <w:numId w:val="6"/>
        </w:numPr>
        <w:tabs>
          <w:tab w:val="left" w:pos="-1440"/>
        </w:tabs>
        <w:suppressAutoHyphens/>
        <w:spacing w:after="0" w:line="240" w:lineRule="auto"/>
        <w:ind w:left="0"/>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Effective with the release of this CFP,</w:t>
      </w:r>
      <w:r w:rsidR="00F24CA0">
        <w:rPr>
          <w:rFonts w:ascii="Calibri" w:eastAsia="Calibri" w:hAnsi="Calibri" w:cs="Calibri"/>
          <w:color w:val="000000"/>
          <w:spacing w:val="-3"/>
          <w:sz w:val="18"/>
          <w:szCs w:val="18"/>
          <w:lang w:val="en-GB" w:eastAsia="en-GB"/>
        </w:rPr>
        <w:t xml:space="preserve"> </w:t>
      </w:r>
      <w:r w:rsidRPr="00A872BA">
        <w:rPr>
          <w:rFonts w:ascii="Calibri" w:eastAsia="Calibri" w:hAnsi="Calibri" w:cs="Calibri"/>
          <w:color w:val="000000"/>
          <w:spacing w:val="-3"/>
          <w:sz w:val="18"/>
          <w:szCs w:val="18"/>
          <w:u w:val="single"/>
          <w:lang w:val="en-GB" w:eastAsia="en-GB"/>
        </w:rPr>
        <w:t>all</w:t>
      </w:r>
      <w:r w:rsidRPr="00A872BA">
        <w:rPr>
          <w:rFonts w:ascii="Calibri" w:eastAsia="Calibri" w:hAnsi="Calibri" w:cs="Calibri"/>
          <w:color w:val="000000"/>
          <w:spacing w:val="-3"/>
          <w:sz w:val="18"/>
          <w:szCs w:val="18"/>
          <w:lang w:val="en-GB" w:eastAsia="en-GB"/>
        </w:rPr>
        <w:t xml:space="preserve"> communications must be directed only to </w:t>
      </w:r>
      <w:r w:rsidR="00B32891" w:rsidRPr="00A872BA">
        <w:rPr>
          <w:rFonts w:ascii="Calibri" w:eastAsia="Calibri" w:hAnsi="Calibri" w:cs="Calibri"/>
          <w:color w:val="000000"/>
          <w:spacing w:val="-3"/>
          <w:sz w:val="18"/>
          <w:szCs w:val="18"/>
          <w:lang w:val="en-GB" w:eastAsia="en-GB"/>
        </w:rPr>
        <w:t>UN</w:t>
      </w:r>
      <w:r w:rsidR="00B32891">
        <w:rPr>
          <w:rFonts w:ascii="Calibri" w:eastAsia="Calibri" w:hAnsi="Calibri" w:cs="Calibri"/>
          <w:color w:val="000000"/>
          <w:spacing w:val="-3"/>
          <w:sz w:val="18"/>
          <w:szCs w:val="18"/>
          <w:lang w:val="en-GB" w:eastAsia="en-GB"/>
        </w:rPr>
        <w:t xml:space="preserve"> Women</w:t>
      </w:r>
      <w:r w:rsidRPr="00A872BA">
        <w:rPr>
          <w:rFonts w:ascii="Calibri" w:eastAsia="Calibri" w:hAnsi="Calibri" w:cs="Calibri"/>
          <w:color w:val="000000"/>
          <w:spacing w:val="-3"/>
          <w:sz w:val="18"/>
          <w:szCs w:val="18"/>
          <w:lang w:val="en-GB" w:eastAsia="en-GB"/>
        </w:rPr>
        <w:t>, by email at</w:t>
      </w:r>
      <w:r w:rsidR="00C61E9D">
        <w:rPr>
          <w:rFonts w:ascii="Calibri" w:eastAsia="Calibri" w:hAnsi="Calibri" w:cs="Calibri"/>
          <w:color w:val="000000"/>
          <w:spacing w:val="-3"/>
          <w:sz w:val="18"/>
          <w:szCs w:val="18"/>
          <w:lang w:val="en-GB" w:eastAsia="en-GB"/>
        </w:rPr>
        <w:t xml:space="preserve"> </w:t>
      </w:r>
      <w:hyperlink r:id="rId15" w:history="1">
        <w:r w:rsidR="00C6312A" w:rsidRPr="001B1240">
          <w:rPr>
            <w:rStyle w:val="Hyperlink"/>
            <w:sz w:val="18"/>
            <w:szCs w:val="18"/>
          </w:rPr>
          <w:t>turkey.procurement@unwomen.org</w:t>
        </w:r>
      </w:hyperlink>
      <w:r w:rsidRPr="00F049BD">
        <w:rPr>
          <w:rFonts w:ascii="Calibri" w:eastAsia="Calibri" w:hAnsi="Calibri" w:cs="Calibri"/>
          <w:color w:val="000000"/>
          <w:spacing w:val="-3"/>
          <w:sz w:val="18"/>
          <w:szCs w:val="18"/>
          <w:lang w:val="en-GB" w:eastAsia="en-GB"/>
        </w:rPr>
        <w:t>. Proponents must not communic</w:t>
      </w:r>
      <w:r w:rsidRPr="00A872BA">
        <w:rPr>
          <w:rFonts w:ascii="Calibri" w:eastAsia="Calibri" w:hAnsi="Calibri" w:cs="Calibri"/>
          <w:color w:val="000000"/>
          <w:spacing w:val="-3"/>
          <w:sz w:val="18"/>
          <w:szCs w:val="18"/>
          <w:lang w:val="en-GB" w:eastAsia="en-GB"/>
        </w:rPr>
        <w:t xml:space="preserve">ate with any other personnel of </w:t>
      </w:r>
      <w:r w:rsidR="00B32891" w:rsidRPr="00A872BA">
        <w:rPr>
          <w:rFonts w:ascii="Calibri" w:eastAsia="Calibri" w:hAnsi="Calibri" w:cs="Calibri"/>
          <w:color w:val="000000"/>
          <w:spacing w:val="-3"/>
          <w:sz w:val="18"/>
          <w:szCs w:val="18"/>
          <w:lang w:val="en-GB" w:eastAsia="en-GB"/>
        </w:rPr>
        <w:t>UN</w:t>
      </w:r>
      <w:r w:rsidR="00B32891">
        <w:rPr>
          <w:rFonts w:ascii="Calibri" w:eastAsia="Calibri" w:hAnsi="Calibri" w:cs="Calibri"/>
          <w:color w:val="000000"/>
          <w:spacing w:val="-3"/>
          <w:sz w:val="18"/>
          <w:szCs w:val="18"/>
          <w:lang w:val="en-GB" w:eastAsia="en-GB"/>
        </w:rPr>
        <w:t xml:space="preserve"> Women</w:t>
      </w:r>
      <w:r w:rsidR="00B32891" w:rsidRPr="00A872BA">
        <w:rPr>
          <w:rFonts w:ascii="Calibri" w:eastAsia="Calibri" w:hAnsi="Calibri" w:cs="Calibri"/>
          <w:color w:val="000000"/>
          <w:spacing w:val="-3"/>
          <w:sz w:val="18"/>
          <w:szCs w:val="18"/>
          <w:lang w:val="en-GB" w:eastAsia="en-GB"/>
        </w:rPr>
        <w:t xml:space="preserve"> </w:t>
      </w:r>
      <w:r w:rsidRPr="00A872BA">
        <w:rPr>
          <w:rFonts w:ascii="Calibri" w:eastAsia="Calibri" w:hAnsi="Calibri" w:cs="Calibri"/>
          <w:color w:val="000000"/>
          <w:spacing w:val="-3"/>
          <w:sz w:val="18"/>
          <w:szCs w:val="18"/>
          <w:lang w:val="en-GB" w:eastAsia="en-GB"/>
        </w:rPr>
        <w:t xml:space="preserve">regarding this CFP. </w:t>
      </w:r>
    </w:p>
    <w:p w14:paraId="5E529366" w14:textId="77777777" w:rsidR="00676D44" w:rsidRPr="00A872BA" w:rsidRDefault="00676D44" w:rsidP="00676D44">
      <w:pPr>
        <w:tabs>
          <w:tab w:val="left" w:pos="-1440"/>
        </w:tabs>
        <w:suppressAutoHyphens/>
        <w:spacing w:after="0" w:line="240" w:lineRule="auto"/>
        <w:jc w:val="both"/>
        <w:rPr>
          <w:rFonts w:ascii="Calibri" w:eastAsia="Calibri" w:hAnsi="Calibri" w:cs="Calibri"/>
          <w:color w:val="000000"/>
          <w:spacing w:val="-3"/>
          <w:sz w:val="18"/>
          <w:szCs w:val="18"/>
          <w:lang w:val="en-GB" w:eastAsia="en-GB"/>
        </w:rPr>
      </w:pPr>
    </w:p>
    <w:p w14:paraId="44CEE206" w14:textId="77777777" w:rsidR="00C22EF1" w:rsidRPr="00A872BA" w:rsidRDefault="00C22EF1" w:rsidP="00CF7AED">
      <w:pPr>
        <w:keepNext/>
        <w:keepLines/>
        <w:numPr>
          <w:ilvl w:val="0"/>
          <w:numId w:val="6"/>
        </w:numPr>
        <w:spacing w:after="0" w:line="240" w:lineRule="auto"/>
        <w:ind w:left="0"/>
        <w:contextualSpacing/>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 xml:space="preserve"> Cost of proposal</w:t>
      </w:r>
    </w:p>
    <w:p w14:paraId="564B2B48" w14:textId="77777777" w:rsidR="00676D44" w:rsidRDefault="00676D44" w:rsidP="002F6243">
      <w:pPr>
        <w:numPr>
          <w:ilvl w:val="1"/>
          <w:numId w:val="0"/>
        </w:numPr>
        <w:tabs>
          <w:tab w:val="left" w:pos="-1440"/>
        </w:tabs>
        <w:suppressAutoHyphens/>
        <w:spacing w:after="0" w:line="240" w:lineRule="auto"/>
        <w:contextualSpacing/>
        <w:jc w:val="both"/>
        <w:rPr>
          <w:rFonts w:ascii="Calibri" w:eastAsia="Calibri" w:hAnsi="Calibri" w:cs="Calibri"/>
          <w:color w:val="000000"/>
          <w:spacing w:val="-3"/>
          <w:sz w:val="18"/>
          <w:szCs w:val="18"/>
          <w:lang w:val="en-GB" w:eastAsia="en-GB"/>
        </w:rPr>
      </w:pPr>
    </w:p>
    <w:p w14:paraId="4FC1CB68" w14:textId="20ED9A75" w:rsidR="00C22EF1" w:rsidRDefault="00DC0261" w:rsidP="002F6243">
      <w:pPr>
        <w:numPr>
          <w:ilvl w:val="1"/>
          <w:numId w:val="0"/>
        </w:numPr>
        <w:tabs>
          <w:tab w:val="left" w:pos="-1440"/>
        </w:tabs>
        <w:suppressAutoHyphens/>
        <w:spacing w:after="0" w:line="240" w:lineRule="auto"/>
        <w:contextualSpacing/>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2.1 </w:t>
      </w:r>
      <w:r w:rsidR="00C22EF1" w:rsidRPr="00A872BA">
        <w:rPr>
          <w:rFonts w:ascii="Calibri" w:eastAsia="Calibri" w:hAnsi="Calibri" w:cs="Calibri"/>
          <w:color w:val="000000"/>
          <w:spacing w:val="-3"/>
          <w:sz w:val="18"/>
          <w:szCs w:val="18"/>
          <w:lang w:val="en-GB" w:eastAsia="en-GB"/>
        </w:rPr>
        <w:t>The cost of preparing a proposal, attendance at any pre-proposal conference, meetings or oral presentations shall be borne by the proponents, regardless of the conduct or outcome of the CFP process. Proposals must offer the services for the total requirement; proposals offering only part of the services will be rejected.</w:t>
      </w:r>
    </w:p>
    <w:p w14:paraId="58A53CB5" w14:textId="77777777" w:rsidR="00C22EF1" w:rsidRPr="00A872BA" w:rsidRDefault="00C22EF1" w:rsidP="002F6243">
      <w:pPr>
        <w:numPr>
          <w:ilvl w:val="1"/>
          <w:numId w:val="0"/>
        </w:numPr>
        <w:tabs>
          <w:tab w:val="left" w:pos="-1440"/>
        </w:tabs>
        <w:suppressAutoHyphens/>
        <w:spacing w:after="0" w:line="240" w:lineRule="auto"/>
        <w:contextualSpacing/>
        <w:rPr>
          <w:rFonts w:ascii="Calibri" w:eastAsia="Calibri" w:hAnsi="Calibri" w:cs="Calibri"/>
          <w:color w:val="000000"/>
          <w:spacing w:val="-3"/>
          <w:sz w:val="18"/>
          <w:szCs w:val="18"/>
          <w:lang w:val="en-GB" w:eastAsia="en-GB"/>
        </w:rPr>
      </w:pPr>
    </w:p>
    <w:p w14:paraId="5616C31F" w14:textId="7AE70BE5" w:rsidR="00C22EF1" w:rsidRPr="00A872BA" w:rsidRDefault="00C22EF1" w:rsidP="00CF7AED">
      <w:pPr>
        <w:keepNext/>
        <w:keepLines/>
        <w:numPr>
          <w:ilvl w:val="0"/>
          <w:numId w:val="6"/>
        </w:numPr>
        <w:spacing w:after="0" w:line="240" w:lineRule="auto"/>
        <w:ind w:left="0"/>
        <w:contextualSpacing/>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Eligibility</w:t>
      </w:r>
    </w:p>
    <w:p w14:paraId="4B2C11E2" w14:textId="77777777" w:rsidR="00676D44" w:rsidRDefault="00676D44" w:rsidP="002F6243">
      <w:pPr>
        <w:autoSpaceDE w:val="0"/>
        <w:autoSpaceDN w:val="0"/>
        <w:adjustRightInd w:val="0"/>
        <w:spacing w:after="0" w:line="240" w:lineRule="auto"/>
        <w:contextualSpacing/>
        <w:jc w:val="both"/>
        <w:rPr>
          <w:rFonts w:ascii="Calibri" w:eastAsia="Times New Roman" w:hAnsi="Calibri" w:cs="Calibri"/>
          <w:color w:val="000000"/>
          <w:sz w:val="18"/>
          <w:szCs w:val="18"/>
          <w:lang w:val="en-GB" w:eastAsia="en-GB"/>
        </w:rPr>
      </w:pPr>
    </w:p>
    <w:p w14:paraId="42484E29" w14:textId="0D8B622B" w:rsidR="00C22EF1" w:rsidRDefault="00DC0261" w:rsidP="002F6243">
      <w:pPr>
        <w:autoSpaceDE w:val="0"/>
        <w:autoSpaceDN w:val="0"/>
        <w:adjustRightInd w:val="0"/>
        <w:spacing w:after="0" w:line="240" w:lineRule="auto"/>
        <w:contextualSpacing/>
        <w:jc w:val="both"/>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 xml:space="preserve">3.1 </w:t>
      </w:r>
      <w:r w:rsidR="00C22EF1" w:rsidRPr="00A872BA">
        <w:rPr>
          <w:rFonts w:ascii="Calibri" w:eastAsia="Times New Roman" w:hAnsi="Calibri" w:cs="Calibri"/>
          <w:color w:val="000000"/>
          <w:sz w:val="18"/>
          <w:szCs w:val="18"/>
          <w:lang w:val="en-GB" w:eastAsia="en-GB"/>
        </w:rPr>
        <w:t xml:space="preserve">Proponents must meet all mandatory requirements/pre-qualification criteria as set out in </w:t>
      </w:r>
      <w:r w:rsidR="00C22EF1" w:rsidRPr="00F24CA0">
        <w:rPr>
          <w:rFonts w:ascii="Calibri" w:eastAsia="Times New Roman" w:hAnsi="Calibri" w:cs="Calibri"/>
          <w:b/>
          <w:color w:val="000000"/>
          <w:sz w:val="18"/>
          <w:szCs w:val="18"/>
          <w:lang w:val="en-GB" w:eastAsia="en-GB"/>
        </w:rPr>
        <w:t>Annex B-</w:t>
      </w:r>
      <w:r w:rsidR="00F24CA0" w:rsidRPr="00F24CA0">
        <w:rPr>
          <w:rFonts w:ascii="Calibri" w:eastAsia="Times New Roman" w:hAnsi="Calibri" w:cs="Calibri"/>
          <w:b/>
          <w:color w:val="000000"/>
          <w:sz w:val="18"/>
          <w:szCs w:val="18"/>
          <w:lang w:val="en-GB" w:eastAsia="en-GB"/>
        </w:rPr>
        <w:t>1</w:t>
      </w:r>
      <w:r w:rsidR="00C22EF1" w:rsidRPr="00A872BA">
        <w:rPr>
          <w:rFonts w:ascii="Calibri" w:eastAsia="Times New Roman" w:hAnsi="Calibri" w:cs="Calibri"/>
          <w:color w:val="000000"/>
          <w:sz w:val="18"/>
          <w:szCs w:val="18"/>
          <w:lang w:val="en-GB" w:eastAsia="en-GB"/>
        </w:rPr>
        <w:t>. See</w:t>
      </w:r>
      <w:r w:rsidR="00C22EF1" w:rsidRPr="00964DC3">
        <w:rPr>
          <w:rFonts w:ascii="Calibri" w:eastAsia="Times New Roman" w:hAnsi="Calibri" w:cs="Calibri"/>
          <w:color w:val="000000"/>
          <w:sz w:val="18"/>
          <w:szCs w:val="18"/>
          <w:lang w:val="en-GB" w:eastAsia="en-GB"/>
        </w:rPr>
        <w:t xml:space="preserve"> </w:t>
      </w:r>
      <w:r w:rsidR="00964DC3" w:rsidRPr="00964DC3">
        <w:rPr>
          <w:rFonts w:ascii="Calibri" w:eastAsia="Times New Roman" w:hAnsi="Calibri" w:cs="Calibri"/>
          <w:color w:val="000000"/>
          <w:sz w:val="18"/>
          <w:szCs w:val="18"/>
          <w:lang w:val="en-GB" w:eastAsia="en-GB"/>
        </w:rPr>
        <w:t>point</w:t>
      </w:r>
      <w:r w:rsidR="00C22EF1" w:rsidRPr="00964DC3">
        <w:rPr>
          <w:rFonts w:ascii="Calibri" w:eastAsia="Times New Roman" w:hAnsi="Calibri" w:cs="Calibri"/>
          <w:color w:val="000000"/>
          <w:sz w:val="18"/>
          <w:szCs w:val="18"/>
          <w:lang w:val="en-GB" w:eastAsia="en-GB"/>
        </w:rPr>
        <w:t xml:space="preserve"> </w:t>
      </w:r>
      <w:r w:rsidR="00964DC3" w:rsidRPr="00964DC3">
        <w:rPr>
          <w:rFonts w:ascii="Calibri" w:eastAsia="Times New Roman" w:hAnsi="Calibri" w:cs="Calibri"/>
          <w:color w:val="000000"/>
          <w:sz w:val="18"/>
          <w:szCs w:val="18"/>
          <w:lang w:val="en-GB" w:eastAsia="en-GB"/>
        </w:rPr>
        <w:t>4</w:t>
      </w:r>
      <w:r w:rsidR="00C22EF1" w:rsidRPr="00964DC3">
        <w:rPr>
          <w:rFonts w:ascii="Calibri" w:eastAsia="Times New Roman" w:hAnsi="Calibri" w:cs="Calibri"/>
          <w:color w:val="000000"/>
          <w:sz w:val="18"/>
          <w:szCs w:val="18"/>
          <w:lang w:val="en-GB" w:eastAsia="en-GB"/>
        </w:rPr>
        <w:t xml:space="preserve"> below </w:t>
      </w:r>
      <w:r w:rsidR="00C22EF1" w:rsidRPr="00A872BA">
        <w:rPr>
          <w:rFonts w:ascii="Calibri" w:eastAsia="Times New Roman" w:hAnsi="Calibri" w:cs="Calibri"/>
          <w:color w:val="000000"/>
          <w:sz w:val="18"/>
          <w:szCs w:val="18"/>
          <w:lang w:val="en-GB" w:eastAsia="en-GB"/>
        </w:rPr>
        <w:t xml:space="preserve">for further explanation. Proponents will receive a pass/fail rating on this section. To be considered, proponents must meet all the mandatory criteria described in </w:t>
      </w:r>
      <w:r w:rsidR="00C22EF1" w:rsidRPr="00964DC3">
        <w:rPr>
          <w:rFonts w:ascii="Calibri" w:eastAsia="Times New Roman" w:hAnsi="Calibri" w:cs="Calibri"/>
          <w:b/>
          <w:color w:val="000000"/>
          <w:sz w:val="18"/>
          <w:szCs w:val="18"/>
          <w:lang w:val="en-GB" w:eastAsia="en-GB"/>
        </w:rPr>
        <w:t>Annex B-</w:t>
      </w:r>
      <w:r w:rsidR="001265F6">
        <w:rPr>
          <w:rFonts w:ascii="Calibri" w:eastAsia="Times New Roman" w:hAnsi="Calibri" w:cs="Calibri"/>
          <w:b/>
          <w:color w:val="000000"/>
          <w:sz w:val="18"/>
          <w:szCs w:val="18"/>
          <w:lang w:val="en-GB" w:eastAsia="en-GB"/>
        </w:rPr>
        <w:t>1</w:t>
      </w:r>
      <w:r w:rsidR="00C22EF1" w:rsidRPr="00A872BA">
        <w:rPr>
          <w:rFonts w:ascii="Calibri" w:eastAsia="Times New Roman" w:hAnsi="Calibri" w:cs="Calibri"/>
          <w:color w:val="000000"/>
          <w:sz w:val="18"/>
          <w:szCs w:val="18"/>
          <w:lang w:val="en-GB" w:eastAsia="en-GB"/>
        </w:rPr>
        <w:t>. UN</w:t>
      </w:r>
      <w:r w:rsidR="00B32891">
        <w:rPr>
          <w:rFonts w:ascii="Calibri" w:eastAsia="Times New Roman" w:hAnsi="Calibri" w:cs="Calibri"/>
          <w:color w:val="000000"/>
          <w:sz w:val="18"/>
          <w:szCs w:val="18"/>
          <w:lang w:val="en-GB" w:eastAsia="en-GB"/>
        </w:rPr>
        <w:t xml:space="preserve"> Women</w:t>
      </w:r>
      <w:r w:rsidR="00C22EF1" w:rsidRPr="00A872BA">
        <w:rPr>
          <w:rFonts w:ascii="Calibri" w:eastAsia="Times New Roman" w:hAnsi="Calibri" w:cs="Calibri"/>
          <w:color w:val="000000"/>
          <w:sz w:val="18"/>
          <w:szCs w:val="18"/>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Default="00C22EF1" w:rsidP="002F6243">
      <w:pPr>
        <w:autoSpaceDE w:val="0"/>
        <w:autoSpaceDN w:val="0"/>
        <w:adjustRightInd w:val="0"/>
        <w:spacing w:after="0" w:line="240" w:lineRule="auto"/>
        <w:rPr>
          <w:rFonts w:ascii="Calibri" w:eastAsia="Times New Roman" w:hAnsi="Calibri" w:cs="Calibri"/>
          <w:color w:val="000000"/>
          <w:sz w:val="18"/>
          <w:szCs w:val="18"/>
          <w:lang w:val="en-GB" w:eastAsia="en-GB"/>
        </w:rPr>
      </w:pPr>
    </w:p>
    <w:p w14:paraId="59238A2F" w14:textId="31583E55" w:rsidR="001265F6" w:rsidRPr="001265F6" w:rsidRDefault="001265F6" w:rsidP="00CF7AED">
      <w:pPr>
        <w:pStyle w:val="ListParagraph"/>
        <w:keepNext/>
        <w:keepLines/>
        <w:numPr>
          <w:ilvl w:val="0"/>
          <w:numId w:val="6"/>
        </w:numPr>
        <w:spacing w:after="0" w:line="240" w:lineRule="auto"/>
        <w:ind w:left="0"/>
        <w:jc w:val="both"/>
        <w:outlineLvl w:val="0"/>
        <w:rPr>
          <w:rFonts w:ascii="Calibri" w:eastAsia="Times New Roman" w:hAnsi="Calibri" w:cs="Calibri"/>
          <w:b/>
          <w:bCs/>
          <w:color w:val="000000"/>
          <w:sz w:val="18"/>
          <w:szCs w:val="18"/>
          <w:lang w:val="en-GB" w:eastAsia="en-GB"/>
        </w:rPr>
      </w:pPr>
      <w:r w:rsidRPr="001265F6">
        <w:rPr>
          <w:rFonts w:ascii="Calibri" w:eastAsia="Times New Roman" w:hAnsi="Calibri" w:cs="Calibri"/>
          <w:b/>
          <w:bCs/>
          <w:color w:val="000000"/>
          <w:sz w:val="18"/>
          <w:szCs w:val="18"/>
          <w:lang w:val="en-GB" w:eastAsia="en-GB"/>
        </w:rPr>
        <w:t>Mandatory/pre-qualification criteria</w:t>
      </w:r>
    </w:p>
    <w:p w14:paraId="43F271D2" w14:textId="47055011" w:rsidR="00676D44" w:rsidRDefault="00676D44" w:rsidP="00676D44">
      <w:pPr>
        <w:numPr>
          <w:ilvl w:val="1"/>
          <w:numId w:val="0"/>
        </w:numPr>
        <w:tabs>
          <w:tab w:val="left" w:pos="-1440"/>
        </w:tabs>
        <w:suppressAutoHyphens/>
        <w:spacing w:after="0" w:line="240" w:lineRule="auto"/>
        <w:contextualSpacing/>
        <w:jc w:val="both"/>
        <w:rPr>
          <w:rFonts w:ascii="Calibri" w:eastAsia="Calibri" w:hAnsi="Calibri" w:cs="Calibri"/>
          <w:color w:val="000000"/>
          <w:spacing w:val="-3"/>
          <w:sz w:val="18"/>
          <w:szCs w:val="18"/>
          <w:lang w:val="en-GB" w:eastAsia="en-GB"/>
        </w:rPr>
      </w:pPr>
    </w:p>
    <w:p w14:paraId="43790591" w14:textId="66732F5A" w:rsidR="001265F6" w:rsidRPr="00A872BA" w:rsidRDefault="00676D44" w:rsidP="002F6243">
      <w:pPr>
        <w:numPr>
          <w:ilvl w:val="1"/>
          <w:numId w:val="0"/>
        </w:numPr>
        <w:tabs>
          <w:tab w:val="left" w:pos="-1440"/>
        </w:tabs>
        <w:suppressAutoHyphens/>
        <w:spacing w:after="0" w:line="240" w:lineRule="auto"/>
        <w:ind w:hanging="596"/>
        <w:contextualSpacing/>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ab/>
      </w:r>
      <w:r w:rsidR="001265F6">
        <w:rPr>
          <w:rFonts w:ascii="Calibri" w:eastAsia="Calibri" w:hAnsi="Calibri" w:cs="Calibri"/>
          <w:color w:val="000000"/>
          <w:spacing w:val="-3"/>
          <w:sz w:val="18"/>
          <w:szCs w:val="18"/>
          <w:lang w:val="en-GB" w:eastAsia="en-GB"/>
        </w:rPr>
        <w:t>4</w:t>
      </w:r>
      <w:r w:rsidR="001265F6" w:rsidRPr="00A872BA">
        <w:rPr>
          <w:rFonts w:ascii="Calibri" w:eastAsia="Calibri" w:hAnsi="Calibri" w:cs="Calibri"/>
          <w:color w:val="000000"/>
          <w:spacing w:val="-3"/>
          <w:sz w:val="18"/>
          <w:szCs w:val="18"/>
          <w:lang w:val="en-GB" w:eastAsia="en-GB"/>
        </w:rPr>
        <w:t xml:space="preserve">.1 The mandatory requirements/pre-qualification criteria have been designed to assure that, to the degree possible in the initial phase of the CFP </w:t>
      </w:r>
      <w:r w:rsidR="001265F6">
        <w:rPr>
          <w:rFonts w:ascii="Calibri" w:eastAsia="Calibri" w:hAnsi="Calibri" w:cs="Calibri"/>
          <w:color w:val="000000"/>
          <w:spacing w:val="-3"/>
          <w:sz w:val="18"/>
          <w:szCs w:val="18"/>
          <w:lang w:val="en-GB" w:eastAsia="en-GB"/>
        </w:rPr>
        <w:t xml:space="preserve">selection </w:t>
      </w:r>
      <w:r w:rsidR="001265F6" w:rsidRPr="00A872BA">
        <w:rPr>
          <w:rFonts w:ascii="Calibri" w:eastAsia="Calibri" w:hAnsi="Calibri" w:cs="Calibri"/>
          <w:color w:val="000000"/>
          <w:spacing w:val="-3"/>
          <w:sz w:val="18"/>
          <w:szCs w:val="18"/>
          <w:lang w:val="en-GB" w:eastAsia="en-GB"/>
        </w:rPr>
        <w:t xml:space="preserve">process, only those proponents with sufficient experience, the financial strength and stability, the demonstrable technical knowledge, the evident capacity to satisfy </w:t>
      </w:r>
      <w:r w:rsidR="00B32891" w:rsidRPr="00A872BA">
        <w:rPr>
          <w:rFonts w:ascii="Calibri" w:eastAsia="Calibri" w:hAnsi="Calibri" w:cs="Calibri"/>
          <w:color w:val="000000"/>
          <w:spacing w:val="-3"/>
          <w:sz w:val="18"/>
          <w:szCs w:val="18"/>
          <w:lang w:val="en-GB" w:eastAsia="en-GB"/>
        </w:rPr>
        <w:t>UN</w:t>
      </w:r>
      <w:r w:rsidR="00B32891">
        <w:rPr>
          <w:rFonts w:ascii="Calibri" w:eastAsia="Calibri" w:hAnsi="Calibri" w:cs="Calibri"/>
          <w:color w:val="000000"/>
          <w:spacing w:val="-3"/>
          <w:sz w:val="18"/>
          <w:szCs w:val="18"/>
          <w:lang w:val="en-GB" w:eastAsia="en-GB"/>
        </w:rPr>
        <w:t xml:space="preserve"> Women</w:t>
      </w:r>
      <w:r w:rsidR="00B32891" w:rsidRPr="00A872BA">
        <w:rPr>
          <w:rFonts w:ascii="Calibri" w:eastAsia="Calibri" w:hAnsi="Calibri" w:cs="Calibri"/>
          <w:color w:val="000000"/>
          <w:spacing w:val="-3"/>
          <w:sz w:val="18"/>
          <w:szCs w:val="18"/>
          <w:lang w:val="en-GB" w:eastAsia="en-GB"/>
        </w:rPr>
        <w:t xml:space="preserve"> </w:t>
      </w:r>
      <w:r w:rsidR="001265F6" w:rsidRPr="00A872BA">
        <w:rPr>
          <w:rFonts w:ascii="Calibri" w:eastAsia="Calibri" w:hAnsi="Calibri" w:cs="Calibri"/>
          <w:color w:val="000000"/>
          <w:spacing w:val="-3"/>
          <w:sz w:val="18"/>
          <w:szCs w:val="18"/>
          <w:lang w:val="en-GB" w:eastAsia="en-GB"/>
        </w:rPr>
        <w:t xml:space="preserve">requirements and superior customer references for supplying the services envisioned in this CFP will qualify for further consideration. </w:t>
      </w:r>
      <w:r w:rsidR="00B32891" w:rsidRPr="00A872BA">
        <w:rPr>
          <w:rFonts w:ascii="Calibri" w:eastAsia="Calibri" w:hAnsi="Calibri" w:cs="Calibri"/>
          <w:color w:val="000000"/>
          <w:spacing w:val="-3"/>
          <w:sz w:val="18"/>
          <w:szCs w:val="18"/>
          <w:lang w:val="en-GB" w:eastAsia="en-GB"/>
        </w:rPr>
        <w:t>UN</w:t>
      </w:r>
      <w:r w:rsidR="00B32891">
        <w:rPr>
          <w:rFonts w:ascii="Calibri" w:eastAsia="Calibri" w:hAnsi="Calibri" w:cs="Calibri"/>
          <w:color w:val="000000"/>
          <w:spacing w:val="-3"/>
          <w:sz w:val="18"/>
          <w:szCs w:val="18"/>
          <w:lang w:val="en-GB" w:eastAsia="en-GB"/>
        </w:rPr>
        <w:t xml:space="preserve"> Women</w:t>
      </w:r>
      <w:r w:rsidR="00B32891" w:rsidRPr="00A872BA">
        <w:rPr>
          <w:rFonts w:ascii="Calibri" w:eastAsia="Calibri" w:hAnsi="Calibri" w:cs="Calibri"/>
          <w:color w:val="000000"/>
          <w:spacing w:val="-3"/>
          <w:sz w:val="18"/>
          <w:szCs w:val="18"/>
          <w:lang w:val="en-GB" w:eastAsia="en-GB"/>
        </w:rPr>
        <w:t xml:space="preserve"> </w:t>
      </w:r>
      <w:r w:rsidR="001265F6" w:rsidRPr="00A872BA">
        <w:rPr>
          <w:rFonts w:ascii="Calibri" w:eastAsia="Calibri" w:hAnsi="Calibri" w:cs="Calibri"/>
          <w:color w:val="000000"/>
          <w:spacing w:val="-3"/>
          <w:sz w:val="18"/>
          <w:szCs w:val="18"/>
          <w:lang w:val="en-GB" w:eastAsia="en-GB"/>
        </w:rPr>
        <w:t>reserves the right to verify any information contained in proponent’s response or to request additional information after the proposal is received.  Incomplete or inadequate responses, lack of response or misrepresentation in responding to any questions will affect your evaluation.</w:t>
      </w:r>
    </w:p>
    <w:p w14:paraId="1D542679" w14:textId="77777777" w:rsidR="00676D44" w:rsidRDefault="001265F6" w:rsidP="002F6243">
      <w:pPr>
        <w:numPr>
          <w:ilvl w:val="1"/>
          <w:numId w:val="0"/>
        </w:numPr>
        <w:tabs>
          <w:tab w:val="left" w:pos="-1440"/>
        </w:tabs>
        <w:suppressAutoHyphens/>
        <w:spacing w:after="0" w:line="240" w:lineRule="auto"/>
        <w:ind w:hanging="596"/>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 </w:t>
      </w:r>
      <w:r w:rsidR="00676D44">
        <w:rPr>
          <w:rFonts w:ascii="Calibri" w:eastAsia="Calibri" w:hAnsi="Calibri" w:cs="Calibri"/>
          <w:color w:val="000000"/>
          <w:spacing w:val="-3"/>
          <w:sz w:val="18"/>
          <w:szCs w:val="18"/>
          <w:lang w:val="en-GB" w:eastAsia="en-GB"/>
        </w:rPr>
        <w:tab/>
      </w:r>
    </w:p>
    <w:p w14:paraId="14D75303" w14:textId="6BEC8DCC" w:rsidR="001265F6" w:rsidRPr="00A872BA" w:rsidRDefault="00676D44" w:rsidP="002F6243">
      <w:pPr>
        <w:numPr>
          <w:ilvl w:val="1"/>
          <w:numId w:val="0"/>
        </w:numPr>
        <w:tabs>
          <w:tab w:val="left" w:pos="-1440"/>
        </w:tabs>
        <w:suppressAutoHyphens/>
        <w:spacing w:after="0" w:line="240" w:lineRule="auto"/>
        <w:ind w:hanging="596"/>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ab/>
      </w:r>
      <w:r w:rsidR="001265F6">
        <w:rPr>
          <w:rFonts w:ascii="Calibri" w:eastAsia="Calibri" w:hAnsi="Calibri" w:cs="Calibri"/>
          <w:color w:val="000000"/>
          <w:spacing w:val="-3"/>
          <w:sz w:val="18"/>
          <w:szCs w:val="18"/>
          <w:lang w:val="en-GB" w:eastAsia="en-GB"/>
        </w:rPr>
        <w:t>4</w:t>
      </w:r>
      <w:r w:rsidR="001265F6" w:rsidRPr="00A872BA">
        <w:rPr>
          <w:rFonts w:ascii="Calibri" w:eastAsia="Calibri" w:hAnsi="Calibri" w:cs="Calibri"/>
          <w:color w:val="000000"/>
          <w:spacing w:val="-3"/>
          <w:sz w:val="18"/>
          <w:szCs w:val="18"/>
          <w:lang w:val="en-GB" w:eastAsia="en-GB"/>
        </w:rPr>
        <w:t>.2 Proponents will receive a pass/fail rating in the mandatory requirements/pre-qualification criteria section. In order to be considered for Phase I, proponents must meet all the mandatory requirements/pre-qualification criteria described in this CFP.</w:t>
      </w:r>
    </w:p>
    <w:p w14:paraId="7B4E5995" w14:textId="440FC185" w:rsidR="001265F6" w:rsidRDefault="001265F6" w:rsidP="002F6243">
      <w:pPr>
        <w:autoSpaceDE w:val="0"/>
        <w:autoSpaceDN w:val="0"/>
        <w:adjustRightInd w:val="0"/>
        <w:spacing w:after="0" w:line="240" w:lineRule="auto"/>
        <w:rPr>
          <w:rFonts w:ascii="Calibri" w:eastAsia="Times New Roman" w:hAnsi="Calibri" w:cs="Calibri"/>
          <w:color w:val="000000"/>
          <w:sz w:val="18"/>
          <w:szCs w:val="18"/>
          <w:lang w:val="en-GB" w:eastAsia="en-GB"/>
        </w:rPr>
      </w:pPr>
    </w:p>
    <w:p w14:paraId="5E6F80E0" w14:textId="04EE3F24" w:rsidR="00C22EF1" w:rsidRPr="006E62D6" w:rsidRDefault="00C22EF1" w:rsidP="00CF7AED">
      <w:pPr>
        <w:pStyle w:val="ListParagraph"/>
        <w:keepNext/>
        <w:keepLines/>
        <w:numPr>
          <w:ilvl w:val="0"/>
          <w:numId w:val="6"/>
        </w:numPr>
        <w:spacing w:after="0" w:line="240" w:lineRule="auto"/>
        <w:ind w:left="0"/>
        <w:jc w:val="both"/>
        <w:outlineLvl w:val="0"/>
        <w:rPr>
          <w:rFonts w:ascii="Calibri" w:eastAsia="Times New Roman" w:hAnsi="Calibri" w:cs="Calibri"/>
          <w:b/>
          <w:bCs/>
          <w:color w:val="000000"/>
          <w:spacing w:val="-2"/>
          <w:sz w:val="18"/>
          <w:szCs w:val="18"/>
          <w:lang w:val="en-GB" w:eastAsia="en-GB"/>
        </w:rPr>
      </w:pPr>
      <w:r w:rsidRPr="006E62D6">
        <w:rPr>
          <w:rFonts w:ascii="Calibri" w:eastAsia="Times New Roman" w:hAnsi="Calibri" w:cs="Calibri"/>
          <w:b/>
          <w:bCs/>
          <w:color w:val="000000"/>
          <w:sz w:val="18"/>
          <w:szCs w:val="18"/>
          <w:lang w:val="en-GB" w:eastAsia="en-GB"/>
        </w:rPr>
        <w:lastRenderedPageBreak/>
        <w:t xml:space="preserve">Clarification of CFP documents </w:t>
      </w:r>
    </w:p>
    <w:p w14:paraId="3459DD5A" w14:textId="77777777" w:rsidR="00676D44" w:rsidRDefault="00676D44" w:rsidP="002F6243">
      <w:pPr>
        <w:keepNext/>
        <w:keepLines/>
        <w:tabs>
          <w:tab w:val="left" w:pos="-720"/>
        </w:tabs>
        <w:suppressAutoHyphens/>
        <w:spacing w:after="0" w:line="240" w:lineRule="auto"/>
        <w:contextualSpacing/>
        <w:jc w:val="both"/>
        <w:outlineLvl w:val="0"/>
        <w:rPr>
          <w:rFonts w:ascii="Calibri" w:eastAsia="Times New Roman" w:hAnsi="Calibri" w:cs="Calibri"/>
          <w:color w:val="000000"/>
          <w:sz w:val="18"/>
          <w:szCs w:val="18"/>
          <w:lang w:val="en-GB" w:eastAsia="en-GB"/>
        </w:rPr>
      </w:pPr>
    </w:p>
    <w:p w14:paraId="76B004B0" w14:textId="3F0DCDDA" w:rsidR="00C22EF1" w:rsidRDefault="00426E45" w:rsidP="002F6243">
      <w:pPr>
        <w:keepNext/>
        <w:keepLines/>
        <w:tabs>
          <w:tab w:val="left" w:pos="-720"/>
        </w:tabs>
        <w:suppressAutoHyphens/>
        <w:spacing w:after="0" w:line="240" w:lineRule="auto"/>
        <w:contextualSpacing/>
        <w:jc w:val="both"/>
        <w:outlineLvl w:val="0"/>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5</w:t>
      </w:r>
      <w:r w:rsidR="00C22EF1" w:rsidRPr="00A872BA">
        <w:rPr>
          <w:rFonts w:ascii="Calibri" w:eastAsia="Times New Roman" w:hAnsi="Calibri" w:cs="Calibri"/>
          <w:color w:val="000000"/>
          <w:sz w:val="18"/>
          <w:szCs w:val="18"/>
          <w:lang w:val="en-GB" w:eastAsia="en-GB"/>
        </w:rPr>
        <w:t xml:space="preserve">.1 A prospective proponent requiring any clarification of the CFP documents may notify </w:t>
      </w:r>
      <w:r w:rsidR="00B32891" w:rsidRPr="00A872BA">
        <w:rPr>
          <w:rFonts w:ascii="Calibri" w:eastAsia="Times New Roman" w:hAnsi="Calibri" w:cs="Calibri"/>
          <w:color w:val="000000"/>
          <w:sz w:val="18"/>
          <w:szCs w:val="18"/>
          <w:lang w:val="en-GB" w:eastAsia="en-GB"/>
        </w:rPr>
        <w:t>UN</w:t>
      </w:r>
      <w:r w:rsidR="00B32891">
        <w:rPr>
          <w:rFonts w:ascii="Calibri" w:eastAsia="Times New Roman" w:hAnsi="Calibri" w:cs="Calibri"/>
          <w:color w:val="000000"/>
          <w:sz w:val="18"/>
          <w:szCs w:val="18"/>
          <w:lang w:val="en-GB" w:eastAsia="en-GB"/>
        </w:rPr>
        <w:t xml:space="preserve"> Women</w:t>
      </w:r>
      <w:r w:rsidR="00B32891" w:rsidRPr="00A872BA">
        <w:rPr>
          <w:rFonts w:ascii="Calibri" w:eastAsia="Times New Roman" w:hAnsi="Calibri" w:cs="Calibri"/>
          <w:color w:val="000000"/>
          <w:sz w:val="18"/>
          <w:szCs w:val="18"/>
          <w:lang w:val="en-GB" w:eastAsia="en-GB"/>
        </w:rPr>
        <w:t xml:space="preserve"> </w:t>
      </w:r>
      <w:r w:rsidR="00C22EF1" w:rsidRPr="00A872BA">
        <w:rPr>
          <w:rFonts w:ascii="Calibri" w:eastAsia="Times New Roman" w:hAnsi="Calibri" w:cs="Calibri"/>
          <w:color w:val="000000"/>
          <w:sz w:val="18"/>
          <w:szCs w:val="18"/>
          <w:lang w:val="en-GB" w:eastAsia="en-GB"/>
        </w:rPr>
        <w:t xml:space="preserve">in writing at </w:t>
      </w:r>
      <w:r w:rsidR="00B32891" w:rsidRPr="00A872BA">
        <w:rPr>
          <w:rFonts w:ascii="Calibri" w:eastAsia="Times New Roman" w:hAnsi="Calibri" w:cs="Calibri"/>
          <w:color w:val="000000"/>
          <w:sz w:val="18"/>
          <w:szCs w:val="18"/>
          <w:lang w:val="en-GB" w:eastAsia="en-GB"/>
        </w:rPr>
        <w:t>UN</w:t>
      </w:r>
      <w:r w:rsidR="00B32891">
        <w:rPr>
          <w:rFonts w:ascii="Calibri" w:eastAsia="Times New Roman" w:hAnsi="Calibri" w:cs="Calibri"/>
          <w:color w:val="000000"/>
          <w:sz w:val="18"/>
          <w:szCs w:val="18"/>
          <w:lang w:val="en-GB" w:eastAsia="en-GB"/>
        </w:rPr>
        <w:t xml:space="preserve"> Women</w:t>
      </w:r>
      <w:r w:rsidR="00B32891" w:rsidRPr="00A872BA">
        <w:rPr>
          <w:rFonts w:ascii="Calibri" w:eastAsia="Times New Roman" w:hAnsi="Calibri" w:cs="Calibri"/>
          <w:color w:val="000000"/>
          <w:sz w:val="18"/>
          <w:szCs w:val="18"/>
          <w:lang w:val="en-GB" w:eastAsia="en-GB"/>
        </w:rPr>
        <w:t xml:space="preserve"> </w:t>
      </w:r>
      <w:r w:rsidR="00C22EF1" w:rsidRPr="00A872BA">
        <w:rPr>
          <w:rFonts w:ascii="Calibri" w:eastAsia="Times New Roman" w:hAnsi="Calibri" w:cs="Calibri"/>
          <w:color w:val="000000"/>
          <w:sz w:val="18"/>
          <w:szCs w:val="18"/>
          <w:lang w:val="en-GB" w:eastAsia="en-GB"/>
        </w:rPr>
        <w:t>e</w:t>
      </w:r>
      <w:r w:rsidR="00B32891">
        <w:rPr>
          <w:rFonts w:ascii="Calibri" w:eastAsia="Times New Roman" w:hAnsi="Calibri" w:cs="Calibri"/>
          <w:color w:val="000000"/>
          <w:sz w:val="18"/>
          <w:szCs w:val="18"/>
          <w:lang w:val="en-GB" w:eastAsia="en-GB"/>
        </w:rPr>
        <w:t>-</w:t>
      </w:r>
      <w:r w:rsidR="00C22EF1" w:rsidRPr="00A872BA">
        <w:rPr>
          <w:rFonts w:ascii="Calibri" w:eastAsia="Times New Roman" w:hAnsi="Calibri" w:cs="Calibri"/>
          <w:color w:val="000000"/>
          <w:sz w:val="18"/>
          <w:szCs w:val="18"/>
          <w:lang w:val="en-GB" w:eastAsia="en-GB"/>
        </w:rPr>
        <w:t xml:space="preserve">mail address indicated in the CFP by the specified date and time. </w:t>
      </w:r>
      <w:r w:rsidR="00B32891" w:rsidRPr="00A872BA">
        <w:rPr>
          <w:rFonts w:ascii="Calibri" w:eastAsia="Times New Roman" w:hAnsi="Calibri" w:cs="Calibri"/>
          <w:color w:val="000000"/>
          <w:sz w:val="18"/>
          <w:szCs w:val="18"/>
          <w:lang w:val="en-GB" w:eastAsia="en-GB"/>
        </w:rPr>
        <w:t>UN</w:t>
      </w:r>
      <w:r w:rsidR="00B32891">
        <w:rPr>
          <w:rFonts w:ascii="Calibri" w:eastAsia="Times New Roman" w:hAnsi="Calibri" w:cs="Calibri"/>
          <w:color w:val="000000"/>
          <w:sz w:val="18"/>
          <w:szCs w:val="18"/>
          <w:lang w:val="en-GB" w:eastAsia="en-GB"/>
        </w:rPr>
        <w:t xml:space="preserve"> Women</w:t>
      </w:r>
      <w:r w:rsidR="00B32891" w:rsidRPr="00A872BA">
        <w:rPr>
          <w:rFonts w:ascii="Calibri" w:eastAsia="Times New Roman" w:hAnsi="Calibri" w:cs="Calibri"/>
          <w:color w:val="000000"/>
          <w:sz w:val="18"/>
          <w:szCs w:val="18"/>
          <w:lang w:val="en-GB" w:eastAsia="en-GB"/>
        </w:rPr>
        <w:t xml:space="preserve"> </w:t>
      </w:r>
      <w:r w:rsidR="00C22EF1" w:rsidRPr="00A872BA">
        <w:rPr>
          <w:rFonts w:ascii="Calibri" w:eastAsia="Times New Roman" w:hAnsi="Calibri" w:cs="Calibri"/>
          <w:color w:val="000000"/>
          <w:sz w:val="18"/>
          <w:szCs w:val="18"/>
          <w:lang w:val="en-GB" w:eastAsia="en-GB"/>
        </w:rPr>
        <w:t xml:space="preserve">will respond in writing to any request for clarification of the CFP documents that it receives by the due date outlined on section 2. Written copies of </w:t>
      </w:r>
      <w:r w:rsidR="00B32891" w:rsidRPr="00A872BA">
        <w:rPr>
          <w:rFonts w:ascii="Calibri" w:eastAsia="Times New Roman" w:hAnsi="Calibri" w:cs="Calibri"/>
          <w:color w:val="000000"/>
          <w:sz w:val="18"/>
          <w:szCs w:val="18"/>
          <w:lang w:val="en-GB" w:eastAsia="en-GB"/>
        </w:rPr>
        <w:t>UN</w:t>
      </w:r>
      <w:r w:rsidR="00B32891">
        <w:rPr>
          <w:rFonts w:ascii="Calibri" w:eastAsia="Times New Roman" w:hAnsi="Calibri" w:cs="Calibri"/>
          <w:color w:val="000000"/>
          <w:sz w:val="18"/>
          <w:szCs w:val="18"/>
          <w:lang w:val="en-GB" w:eastAsia="en-GB"/>
        </w:rPr>
        <w:t xml:space="preserve"> Women</w:t>
      </w:r>
      <w:r w:rsidR="00B32891" w:rsidRPr="00A872BA">
        <w:rPr>
          <w:rFonts w:ascii="Calibri" w:eastAsia="Times New Roman" w:hAnsi="Calibri" w:cs="Calibri"/>
          <w:color w:val="000000"/>
          <w:sz w:val="18"/>
          <w:szCs w:val="18"/>
          <w:lang w:val="en-GB" w:eastAsia="en-GB"/>
        </w:rPr>
        <w:t xml:space="preserve"> </w:t>
      </w:r>
      <w:r w:rsidR="00C22EF1" w:rsidRPr="00A872BA">
        <w:rPr>
          <w:rFonts w:ascii="Calibri" w:eastAsia="Times New Roman" w:hAnsi="Calibri" w:cs="Calibri"/>
          <w:color w:val="000000"/>
          <w:sz w:val="18"/>
          <w:szCs w:val="18"/>
          <w:lang w:val="en-GB" w:eastAsia="en-GB"/>
        </w:rPr>
        <w:t>response (including an explanation of the query but without identifying the source of inquiry) will be posted using the same method as the original posting of this (CFP) document.</w:t>
      </w:r>
    </w:p>
    <w:p w14:paraId="7062C7BB" w14:textId="77777777" w:rsidR="00486EF1" w:rsidRPr="00A872BA" w:rsidRDefault="00486EF1" w:rsidP="002F6243">
      <w:pPr>
        <w:keepNext/>
        <w:keepLines/>
        <w:tabs>
          <w:tab w:val="left" w:pos="-720"/>
        </w:tabs>
        <w:suppressAutoHyphens/>
        <w:spacing w:after="0" w:line="240" w:lineRule="auto"/>
        <w:contextualSpacing/>
        <w:jc w:val="both"/>
        <w:outlineLvl w:val="0"/>
        <w:rPr>
          <w:rFonts w:ascii="Calibri" w:eastAsia="Times New Roman" w:hAnsi="Calibri" w:cs="Calibri"/>
          <w:color w:val="000000"/>
          <w:sz w:val="18"/>
          <w:szCs w:val="18"/>
          <w:lang w:val="en-GB" w:eastAsia="en-GB"/>
        </w:rPr>
      </w:pPr>
    </w:p>
    <w:p w14:paraId="62485BCB" w14:textId="0F9EF053" w:rsidR="00676D44" w:rsidRDefault="00426E45" w:rsidP="00676D44">
      <w:pPr>
        <w:tabs>
          <w:tab w:val="left" w:pos="-720"/>
        </w:tabs>
        <w:suppressAutoHyphens/>
        <w:spacing w:after="0" w:line="240" w:lineRule="auto"/>
        <w:jc w:val="both"/>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5</w:t>
      </w:r>
      <w:r w:rsidR="00C22EF1" w:rsidRPr="00A872BA">
        <w:rPr>
          <w:rFonts w:ascii="Calibri" w:eastAsia="Times New Roman" w:hAnsi="Calibri" w:cs="Calibri"/>
          <w:color w:val="000000"/>
          <w:sz w:val="18"/>
          <w:szCs w:val="18"/>
          <w:lang w:val="en-GB" w:eastAsia="en-GB"/>
        </w:rPr>
        <w:t>.2 If the CFP has been advertised publicly, the results of any clarification exercise (including an explanation of the query but without identifying the source of inquiry) will be posted on the advertised source.</w:t>
      </w:r>
    </w:p>
    <w:p w14:paraId="6602E2FB" w14:textId="6E8A89D7" w:rsidR="00676D44" w:rsidRPr="00B2162F" w:rsidRDefault="00676D44" w:rsidP="00676D44">
      <w:pPr>
        <w:tabs>
          <w:tab w:val="left" w:pos="-720"/>
        </w:tabs>
        <w:suppressAutoHyphens/>
        <w:spacing w:after="0" w:line="240" w:lineRule="auto"/>
        <w:jc w:val="both"/>
        <w:rPr>
          <w:rFonts w:ascii="Calibri" w:eastAsia="Times New Roman" w:hAnsi="Calibri" w:cs="Calibri"/>
          <w:b/>
          <w:bCs/>
          <w:color w:val="000000"/>
          <w:sz w:val="18"/>
          <w:szCs w:val="18"/>
          <w:lang w:val="en-GB" w:eastAsia="en-GB"/>
        </w:rPr>
      </w:pPr>
    </w:p>
    <w:p w14:paraId="46D33FB4" w14:textId="05B0E695" w:rsidR="00B2162F" w:rsidRPr="00B2162F" w:rsidRDefault="006E62D6" w:rsidP="00F67B5B">
      <w:pPr>
        <w:tabs>
          <w:tab w:val="left" w:pos="-720"/>
        </w:tabs>
        <w:suppressAutoHyphens/>
        <w:spacing w:after="0" w:line="240" w:lineRule="auto"/>
        <w:jc w:val="both"/>
        <w:rPr>
          <w:rFonts w:ascii="Calibri" w:eastAsia="Times New Roman" w:hAnsi="Calibri" w:cs="Calibri"/>
          <w:b/>
          <w:bCs/>
          <w:color w:val="000000"/>
          <w:sz w:val="18"/>
          <w:szCs w:val="18"/>
          <w:lang w:val="en-GB" w:eastAsia="en-GB"/>
        </w:rPr>
      </w:pPr>
      <w:r w:rsidRPr="00B2162F">
        <w:rPr>
          <w:rFonts w:ascii="Calibri" w:eastAsia="Times New Roman" w:hAnsi="Calibri" w:cs="Calibri"/>
          <w:b/>
          <w:bCs/>
          <w:color w:val="000000"/>
          <w:sz w:val="18"/>
          <w:szCs w:val="18"/>
          <w:lang w:val="en-GB" w:eastAsia="en-GB"/>
        </w:rPr>
        <w:t xml:space="preserve">6. </w:t>
      </w:r>
      <w:r w:rsidR="00C22EF1" w:rsidRPr="00B2162F">
        <w:rPr>
          <w:rFonts w:ascii="Calibri" w:eastAsia="Times New Roman" w:hAnsi="Calibri" w:cs="Calibri"/>
          <w:b/>
          <w:bCs/>
          <w:color w:val="000000"/>
          <w:sz w:val="18"/>
          <w:szCs w:val="18"/>
          <w:lang w:val="en-GB" w:eastAsia="en-GB"/>
        </w:rPr>
        <w:t>Amendments to CFP documents</w:t>
      </w:r>
    </w:p>
    <w:p w14:paraId="6D297908" w14:textId="0CC042E7" w:rsidR="00C22EF1" w:rsidRPr="006E62D6" w:rsidRDefault="00C22EF1" w:rsidP="00676D44">
      <w:pPr>
        <w:tabs>
          <w:tab w:val="left" w:pos="-720"/>
        </w:tabs>
        <w:suppressAutoHyphens/>
        <w:spacing w:after="0" w:line="240" w:lineRule="auto"/>
        <w:jc w:val="both"/>
        <w:rPr>
          <w:rFonts w:ascii="Calibri" w:eastAsia="Times New Roman" w:hAnsi="Calibri" w:cs="Calibri"/>
          <w:color w:val="000000"/>
          <w:sz w:val="18"/>
          <w:szCs w:val="18"/>
          <w:lang w:val="en-GB" w:eastAsia="en-GB"/>
        </w:rPr>
      </w:pPr>
      <w:r w:rsidRPr="00A872BA">
        <w:rPr>
          <w:rFonts w:ascii="Calibri" w:eastAsia="Times New Roman" w:hAnsi="Calibri" w:cs="Calibri"/>
          <w:b/>
          <w:bCs/>
          <w:color w:val="000000"/>
          <w:sz w:val="18"/>
          <w:szCs w:val="18"/>
          <w:lang w:val="en-GB" w:eastAsia="en-GB"/>
        </w:rPr>
        <w:t xml:space="preserve"> </w:t>
      </w:r>
    </w:p>
    <w:p w14:paraId="6B15105B" w14:textId="5C97F4F3" w:rsidR="00C22EF1" w:rsidRPr="00A872BA" w:rsidRDefault="00426E45" w:rsidP="00676D44">
      <w:pPr>
        <w:keepNext/>
        <w:keepLines/>
        <w:tabs>
          <w:tab w:val="left" w:pos="-720"/>
        </w:tabs>
        <w:suppressAutoHyphens/>
        <w:spacing w:after="0" w:line="240" w:lineRule="auto"/>
        <w:contextualSpacing/>
        <w:jc w:val="both"/>
        <w:outlineLvl w:val="0"/>
        <w:rPr>
          <w:rFonts w:ascii="Calibri" w:eastAsia="Times New Roman" w:hAnsi="Calibri" w:cs="Calibri"/>
          <w:b/>
          <w:color w:val="000000"/>
          <w:sz w:val="18"/>
          <w:szCs w:val="18"/>
          <w:lang w:val="en-GB" w:eastAsia="en-GB"/>
        </w:rPr>
      </w:pPr>
      <w:r>
        <w:rPr>
          <w:rFonts w:ascii="Calibri" w:eastAsia="Times New Roman" w:hAnsi="Calibri" w:cs="Calibri"/>
          <w:color w:val="000000"/>
          <w:sz w:val="18"/>
          <w:szCs w:val="18"/>
          <w:lang w:val="en-GB" w:eastAsia="en-GB"/>
        </w:rPr>
        <w:t>6</w:t>
      </w:r>
      <w:r w:rsidR="00C22EF1" w:rsidRPr="00A872BA">
        <w:rPr>
          <w:rFonts w:ascii="Calibri" w:eastAsia="Times New Roman" w:hAnsi="Calibri" w:cs="Calibri"/>
          <w:color w:val="000000"/>
          <w:sz w:val="18"/>
          <w:szCs w:val="18"/>
          <w:lang w:val="en-GB" w:eastAsia="en-GB"/>
        </w:rPr>
        <w:t xml:space="preserve">.1 At any time prior to the deadline for submission of proposals, </w:t>
      </w:r>
      <w:r w:rsidR="00B32891" w:rsidRPr="00A872BA">
        <w:rPr>
          <w:rFonts w:ascii="Calibri" w:eastAsia="Times New Roman" w:hAnsi="Calibri" w:cs="Calibri"/>
          <w:color w:val="000000"/>
          <w:sz w:val="18"/>
          <w:szCs w:val="18"/>
          <w:lang w:val="en-GB" w:eastAsia="en-GB"/>
        </w:rPr>
        <w:t>UN</w:t>
      </w:r>
      <w:r w:rsidR="00B32891">
        <w:rPr>
          <w:rFonts w:ascii="Calibri" w:eastAsia="Times New Roman" w:hAnsi="Calibri" w:cs="Calibri"/>
          <w:color w:val="000000"/>
          <w:sz w:val="18"/>
          <w:szCs w:val="18"/>
          <w:lang w:val="en-GB" w:eastAsia="en-GB"/>
        </w:rPr>
        <w:t xml:space="preserve"> Women</w:t>
      </w:r>
      <w:r w:rsidR="00B32891" w:rsidRPr="00A872BA">
        <w:rPr>
          <w:rFonts w:ascii="Calibri" w:eastAsia="Times New Roman" w:hAnsi="Calibri" w:cs="Calibri"/>
          <w:color w:val="000000"/>
          <w:sz w:val="18"/>
          <w:szCs w:val="18"/>
          <w:lang w:val="en-GB" w:eastAsia="en-GB"/>
        </w:rPr>
        <w:t xml:space="preserve"> </w:t>
      </w:r>
      <w:r w:rsidR="00C22EF1" w:rsidRPr="00A872BA">
        <w:rPr>
          <w:rFonts w:ascii="Calibri" w:eastAsia="Times New Roman" w:hAnsi="Calibri" w:cs="Calibri"/>
          <w:color w:val="000000"/>
          <w:sz w:val="18"/>
          <w:szCs w:val="18"/>
          <w:lang w:val="en-GB" w:eastAsia="en-GB"/>
        </w:rPr>
        <w:t>may, for any reason, whether at its own initiative or in response to a clarification requested by a prospective proponent, modify the CFP documents by amendment. All prospective proponents that have received the CFP documents will be notified in writing of all amendments to the CFP documents. For open competitions, all amendments will also be posted on the advertised source.</w:t>
      </w:r>
    </w:p>
    <w:p w14:paraId="2ECCE35F" w14:textId="77777777" w:rsidR="00676D44" w:rsidRDefault="00676D44" w:rsidP="002F6243">
      <w:pPr>
        <w:keepNext/>
        <w:keepLines/>
        <w:tabs>
          <w:tab w:val="left" w:pos="-720"/>
        </w:tabs>
        <w:suppressAutoHyphens/>
        <w:spacing w:after="0" w:line="240" w:lineRule="auto"/>
        <w:outlineLvl w:val="0"/>
        <w:rPr>
          <w:rFonts w:ascii="Calibri" w:eastAsia="Times New Roman" w:hAnsi="Calibri" w:cs="Calibri"/>
          <w:color w:val="000000"/>
          <w:sz w:val="18"/>
          <w:szCs w:val="18"/>
          <w:lang w:val="en-GB" w:eastAsia="en-GB"/>
        </w:rPr>
      </w:pPr>
    </w:p>
    <w:p w14:paraId="222154FE" w14:textId="39FD5E85" w:rsidR="00C22EF1" w:rsidRPr="00A872BA" w:rsidRDefault="00426E45" w:rsidP="00676D44">
      <w:pPr>
        <w:keepNext/>
        <w:keepLines/>
        <w:tabs>
          <w:tab w:val="left" w:pos="-720"/>
        </w:tabs>
        <w:suppressAutoHyphens/>
        <w:spacing w:after="0" w:line="240" w:lineRule="auto"/>
        <w:jc w:val="both"/>
        <w:outlineLvl w:val="0"/>
        <w:rPr>
          <w:rFonts w:ascii="Calibri" w:eastAsia="Times New Roman" w:hAnsi="Calibri" w:cs="Calibri"/>
          <w:b/>
          <w:color w:val="000000"/>
          <w:sz w:val="18"/>
          <w:szCs w:val="18"/>
          <w:lang w:val="en-GB" w:eastAsia="en-GB"/>
        </w:rPr>
      </w:pPr>
      <w:r>
        <w:rPr>
          <w:rFonts w:ascii="Calibri" w:eastAsia="Times New Roman" w:hAnsi="Calibri" w:cs="Calibri"/>
          <w:color w:val="000000"/>
          <w:sz w:val="18"/>
          <w:szCs w:val="18"/>
          <w:lang w:val="en-GB" w:eastAsia="en-GB"/>
        </w:rPr>
        <w:t>6</w:t>
      </w:r>
      <w:r w:rsidR="00C22EF1" w:rsidRPr="00A872BA">
        <w:rPr>
          <w:rFonts w:ascii="Calibri" w:eastAsia="Times New Roman" w:hAnsi="Calibri" w:cs="Calibri"/>
          <w:color w:val="000000"/>
          <w:sz w:val="18"/>
          <w:szCs w:val="18"/>
          <w:lang w:val="en-GB" w:eastAsia="en-GB"/>
        </w:rPr>
        <w:t xml:space="preserve">.2 In order to afford prospective proponents reasonable time in which to take the amendment into account in preparing their proposals, </w:t>
      </w:r>
      <w:r w:rsidR="00B32891" w:rsidRPr="00A872BA">
        <w:rPr>
          <w:rFonts w:ascii="Calibri" w:eastAsia="Times New Roman" w:hAnsi="Calibri" w:cs="Calibri"/>
          <w:color w:val="000000"/>
          <w:sz w:val="18"/>
          <w:szCs w:val="18"/>
          <w:lang w:val="en-GB" w:eastAsia="en-GB"/>
        </w:rPr>
        <w:t>UN</w:t>
      </w:r>
      <w:r w:rsidR="00B32891">
        <w:rPr>
          <w:rFonts w:ascii="Calibri" w:eastAsia="Times New Roman" w:hAnsi="Calibri" w:cs="Calibri"/>
          <w:color w:val="000000"/>
          <w:sz w:val="18"/>
          <w:szCs w:val="18"/>
          <w:lang w:val="en-GB" w:eastAsia="en-GB"/>
        </w:rPr>
        <w:t xml:space="preserve"> Women</w:t>
      </w:r>
      <w:r w:rsidR="00B32891" w:rsidRPr="00A872BA">
        <w:rPr>
          <w:rFonts w:ascii="Calibri" w:eastAsia="Times New Roman" w:hAnsi="Calibri" w:cs="Calibri"/>
          <w:color w:val="000000"/>
          <w:sz w:val="18"/>
          <w:szCs w:val="18"/>
          <w:lang w:val="en-GB" w:eastAsia="en-GB"/>
        </w:rPr>
        <w:t xml:space="preserve"> </w:t>
      </w:r>
      <w:r w:rsidR="00C22EF1" w:rsidRPr="00A872BA">
        <w:rPr>
          <w:rFonts w:ascii="Calibri" w:eastAsia="Times New Roman" w:hAnsi="Calibri" w:cs="Calibri"/>
          <w:color w:val="000000"/>
          <w:sz w:val="18"/>
          <w:szCs w:val="18"/>
          <w:lang w:val="en-GB" w:eastAsia="en-GB"/>
        </w:rPr>
        <w:t>may, at its discretion, extend the deadline for the submission of proposal.</w:t>
      </w:r>
    </w:p>
    <w:p w14:paraId="54C7F41D" w14:textId="77777777" w:rsidR="00676D44" w:rsidRDefault="00676D44" w:rsidP="002F6243">
      <w:pPr>
        <w:pStyle w:val="ListParagraph"/>
        <w:keepNext/>
        <w:keepLines/>
        <w:spacing w:after="0" w:line="240" w:lineRule="auto"/>
        <w:ind w:left="0"/>
        <w:jc w:val="both"/>
        <w:outlineLvl w:val="0"/>
        <w:rPr>
          <w:rFonts w:ascii="Calibri" w:eastAsia="Times New Roman" w:hAnsi="Calibri" w:cs="Calibri"/>
          <w:b/>
          <w:bCs/>
          <w:color w:val="000000"/>
          <w:sz w:val="18"/>
          <w:szCs w:val="18"/>
          <w:lang w:val="en-GB" w:eastAsia="en-GB"/>
        </w:rPr>
      </w:pPr>
    </w:p>
    <w:p w14:paraId="73C65755" w14:textId="15ECDC5F" w:rsidR="00C22EF1" w:rsidRDefault="00E038AC" w:rsidP="003A7E98">
      <w:pPr>
        <w:pStyle w:val="ListParagraph"/>
        <w:keepNext/>
        <w:keepLines/>
        <w:spacing w:after="0" w:line="240" w:lineRule="auto"/>
        <w:ind w:left="0"/>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7.</w:t>
      </w:r>
      <w:r w:rsidR="00C22EF1" w:rsidRPr="00426E45">
        <w:rPr>
          <w:rFonts w:ascii="Calibri" w:eastAsia="Times New Roman" w:hAnsi="Calibri" w:cs="Calibri"/>
          <w:b/>
          <w:bCs/>
          <w:color w:val="000000"/>
          <w:sz w:val="18"/>
          <w:szCs w:val="18"/>
          <w:lang w:val="en-GB" w:eastAsia="en-GB"/>
        </w:rPr>
        <w:t xml:space="preserve"> Language of proposal</w:t>
      </w:r>
    </w:p>
    <w:p w14:paraId="04F444CF" w14:textId="77777777" w:rsidR="00B2162F" w:rsidRDefault="00B2162F" w:rsidP="00B2162F">
      <w:pPr>
        <w:keepNext/>
        <w:keepLines/>
        <w:tabs>
          <w:tab w:val="left" w:pos="-720"/>
        </w:tabs>
        <w:suppressAutoHyphens/>
        <w:spacing w:after="0" w:line="240" w:lineRule="auto"/>
        <w:jc w:val="both"/>
        <w:outlineLvl w:val="0"/>
        <w:rPr>
          <w:rFonts w:ascii="Calibri" w:eastAsia="Times New Roman" w:hAnsi="Calibri" w:cs="Calibri"/>
          <w:color w:val="000000"/>
          <w:sz w:val="18"/>
          <w:szCs w:val="18"/>
          <w:lang w:val="en-GB" w:eastAsia="en-GB"/>
        </w:rPr>
      </w:pPr>
    </w:p>
    <w:p w14:paraId="50987417" w14:textId="0B98CADD" w:rsidR="00F569F3" w:rsidRPr="00B2162F" w:rsidRDefault="00B2162F" w:rsidP="00B2162F">
      <w:pPr>
        <w:keepNext/>
        <w:keepLines/>
        <w:tabs>
          <w:tab w:val="left" w:pos="-720"/>
        </w:tabs>
        <w:suppressAutoHyphens/>
        <w:spacing w:after="0" w:line="240" w:lineRule="auto"/>
        <w:jc w:val="both"/>
        <w:outlineLvl w:val="0"/>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 xml:space="preserve">7.1 </w:t>
      </w:r>
      <w:r w:rsidR="00C22EF1" w:rsidRPr="00B2162F">
        <w:rPr>
          <w:rFonts w:ascii="Calibri" w:eastAsia="Times New Roman" w:hAnsi="Calibri" w:cs="Calibri"/>
          <w:color w:val="000000"/>
          <w:sz w:val="18"/>
          <w:szCs w:val="18"/>
          <w:lang w:val="en-GB" w:eastAsia="en-GB"/>
        </w:rPr>
        <w:t>The proposal prepared by the proponent and all correspondence and documents relating to the proposal exchanged</w:t>
      </w:r>
      <w:r w:rsidR="00676D44" w:rsidRPr="00B2162F">
        <w:rPr>
          <w:rFonts w:ascii="Calibri" w:eastAsia="Times New Roman" w:hAnsi="Calibri" w:cs="Calibri"/>
          <w:color w:val="000000"/>
          <w:sz w:val="18"/>
          <w:szCs w:val="18"/>
          <w:lang w:val="en-GB" w:eastAsia="en-GB"/>
        </w:rPr>
        <w:t xml:space="preserve"> </w:t>
      </w:r>
      <w:r w:rsidR="00C22EF1" w:rsidRPr="00B2162F">
        <w:rPr>
          <w:rFonts w:ascii="Calibri" w:eastAsia="Times New Roman" w:hAnsi="Calibri" w:cs="Calibri"/>
          <w:color w:val="000000"/>
          <w:sz w:val="18"/>
          <w:szCs w:val="18"/>
          <w:lang w:val="en-GB" w:eastAsia="en-GB"/>
        </w:rPr>
        <w:t xml:space="preserve">between the proponent and </w:t>
      </w:r>
      <w:r w:rsidRPr="00B2162F">
        <w:rPr>
          <w:rFonts w:ascii="Calibri" w:eastAsia="Times New Roman" w:hAnsi="Calibri" w:cs="Calibri"/>
          <w:color w:val="000000"/>
          <w:sz w:val="18"/>
          <w:szCs w:val="18"/>
          <w:lang w:val="en-GB" w:eastAsia="en-GB"/>
        </w:rPr>
        <w:t>UN</w:t>
      </w:r>
      <w:r>
        <w:rPr>
          <w:rFonts w:ascii="Calibri" w:eastAsia="Times New Roman" w:hAnsi="Calibri" w:cs="Calibri"/>
          <w:color w:val="000000"/>
          <w:sz w:val="18"/>
          <w:szCs w:val="18"/>
          <w:lang w:val="en-GB" w:eastAsia="en-GB"/>
        </w:rPr>
        <w:t xml:space="preserve"> Women</w:t>
      </w:r>
      <w:r w:rsidR="00C22EF1" w:rsidRPr="00B2162F">
        <w:rPr>
          <w:rFonts w:ascii="Calibri" w:eastAsia="Times New Roman" w:hAnsi="Calibri" w:cs="Calibri"/>
          <w:color w:val="000000"/>
          <w:sz w:val="18"/>
          <w:szCs w:val="18"/>
          <w:lang w:val="en-GB" w:eastAsia="en-GB"/>
        </w:rPr>
        <w:t xml:space="preserve"> </w:t>
      </w:r>
      <w:r w:rsidR="00C22EF1" w:rsidRPr="00B2162F">
        <w:rPr>
          <w:rFonts w:ascii="Calibri" w:eastAsia="Times New Roman" w:hAnsi="Calibri" w:cs="Calibri"/>
          <w:color w:val="000000"/>
          <w:sz w:val="18"/>
          <w:szCs w:val="18"/>
          <w:u w:val="single"/>
          <w:lang w:val="en-GB" w:eastAsia="en-GB"/>
        </w:rPr>
        <w:t xml:space="preserve">shall be written in English.  </w:t>
      </w:r>
    </w:p>
    <w:p w14:paraId="61C6D207" w14:textId="77777777" w:rsidR="00B2162F" w:rsidRDefault="00B2162F" w:rsidP="00B2162F">
      <w:pPr>
        <w:keepNext/>
        <w:keepLines/>
        <w:tabs>
          <w:tab w:val="left" w:pos="-720"/>
        </w:tabs>
        <w:suppressAutoHyphens/>
        <w:spacing w:after="0" w:line="240" w:lineRule="auto"/>
        <w:jc w:val="both"/>
        <w:outlineLvl w:val="0"/>
        <w:rPr>
          <w:rFonts w:ascii="Calibri" w:eastAsia="Times New Roman" w:hAnsi="Calibri" w:cs="Calibri"/>
          <w:color w:val="000000"/>
          <w:sz w:val="18"/>
          <w:szCs w:val="18"/>
          <w:lang w:val="en-GB" w:eastAsia="en-GB"/>
        </w:rPr>
      </w:pPr>
    </w:p>
    <w:p w14:paraId="00F1AC09" w14:textId="3C6237A2" w:rsidR="00C22EF1" w:rsidRPr="00B2162F" w:rsidRDefault="00B2162F" w:rsidP="00B2162F">
      <w:pPr>
        <w:keepNext/>
        <w:keepLines/>
        <w:tabs>
          <w:tab w:val="left" w:pos="-720"/>
        </w:tabs>
        <w:suppressAutoHyphens/>
        <w:spacing w:after="0" w:line="240" w:lineRule="auto"/>
        <w:jc w:val="both"/>
        <w:outlineLvl w:val="0"/>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 xml:space="preserve">7.2 </w:t>
      </w:r>
      <w:r w:rsidR="00C22EF1" w:rsidRPr="00B2162F">
        <w:rPr>
          <w:rFonts w:ascii="Calibri" w:eastAsia="Times New Roman" w:hAnsi="Calibri" w:cs="Calibri"/>
          <w:color w:val="000000"/>
          <w:sz w:val="18"/>
          <w:szCs w:val="18"/>
          <w:lang w:val="en-GB" w:eastAsia="en-GB"/>
        </w:rPr>
        <w:t>Supporting documents and printed literature furnished by the proponent may be in another language provided they are accompanied by an appropriate translation of all relevant passages in English. In any such case, for interpretation of the proposal, the translation shall prevail. The sole responsibility for translation and the accuracy thereof shall rest with the proponent.</w:t>
      </w:r>
    </w:p>
    <w:p w14:paraId="2464A558" w14:textId="77777777" w:rsidR="00F569F3" w:rsidRPr="00F569F3" w:rsidRDefault="00F569F3" w:rsidP="002F6243">
      <w:pPr>
        <w:keepNext/>
        <w:keepLines/>
        <w:tabs>
          <w:tab w:val="left" w:pos="-720"/>
        </w:tabs>
        <w:suppressAutoHyphens/>
        <w:spacing w:after="0" w:line="240" w:lineRule="auto"/>
        <w:jc w:val="both"/>
        <w:outlineLvl w:val="0"/>
        <w:rPr>
          <w:rFonts w:ascii="Calibri" w:eastAsia="Times New Roman" w:hAnsi="Calibri" w:cs="Calibri"/>
          <w:color w:val="000000"/>
          <w:sz w:val="18"/>
          <w:szCs w:val="18"/>
          <w:lang w:val="en-GB" w:eastAsia="en-GB"/>
        </w:rPr>
      </w:pPr>
    </w:p>
    <w:p w14:paraId="52618C44" w14:textId="001C1E6E" w:rsidR="00C22EF1" w:rsidRPr="00E038AC" w:rsidRDefault="00C22EF1" w:rsidP="00CF7AED">
      <w:pPr>
        <w:pStyle w:val="ListParagraph"/>
        <w:keepNext/>
        <w:keepLines/>
        <w:numPr>
          <w:ilvl w:val="0"/>
          <w:numId w:val="14"/>
        </w:numPr>
        <w:spacing w:after="0" w:line="240" w:lineRule="auto"/>
        <w:jc w:val="both"/>
        <w:outlineLvl w:val="0"/>
        <w:rPr>
          <w:rFonts w:ascii="Calibri" w:eastAsia="Times New Roman" w:hAnsi="Calibri" w:cs="Calibri"/>
          <w:b/>
          <w:bCs/>
          <w:color w:val="000000"/>
          <w:sz w:val="18"/>
          <w:szCs w:val="18"/>
          <w:lang w:val="en-GB" w:eastAsia="en-GB"/>
        </w:rPr>
      </w:pPr>
      <w:r w:rsidRPr="00E038AC">
        <w:rPr>
          <w:rFonts w:ascii="Calibri" w:eastAsia="Times New Roman" w:hAnsi="Calibri" w:cs="Calibri"/>
          <w:b/>
          <w:bCs/>
          <w:color w:val="000000"/>
          <w:sz w:val="18"/>
          <w:szCs w:val="18"/>
          <w:lang w:val="en-GB" w:eastAsia="en-GB"/>
        </w:rPr>
        <w:t>Submission of proposal</w:t>
      </w:r>
    </w:p>
    <w:p w14:paraId="3AC861F8" w14:textId="77777777" w:rsidR="00676D44" w:rsidRDefault="00676D44" w:rsidP="002F6243">
      <w:pPr>
        <w:numPr>
          <w:ilvl w:val="2"/>
          <w:numId w:val="0"/>
        </w:numPr>
        <w:tabs>
          <w:tab w:val="left" w:pos="-1440"/>
        </w:tabs>
        <w:suppressAutoHyphens/>
        <w:spacing w:after="0" w:line="240" w:lineRule="auto"/>
        <w:contextualSpacing/>
        <w:jc w:val="both"/>
        <w:rPr>
          <w:rFonts w:ascii="Calibri" w:eastAsia="Calibri" w:hAnsi="Calibri" w:cs="Calibri"/>
          <w:color w:val="000000"/>
          <w:spacing w:val="-3"/>
          <w:sz w:val="18"/>
          <w:szCs w:val="18"/>
          <w:lang w:val="en-GB" w:eastAsia="en-GB"/>
        </w:rPr>
      </w:pPr>
    </w:p>
    <w:p w14:paraId="30F30F83" w14:textId="7FAB2E36" w:rsidR="00F569F3" w:rsidRPr="00CB4A4D" w:rsidRDefault="00F569F3" w:rsidP="002F6243">
      <w:pPr>
        <w:numPr>
          <w:ilvl w:val="2"/>
          <w:numId w:val="0"/>
        </w:numPr>
        <w:tabs>
          <w:tab w:val="left" w:pos="-1440"/>
        </w:tabs>
        <w:suppressAutoHyphens/>
        <w:spacing w:after="0" w:line="240" w:lineRule="auto"/>
        <w:contextualSpacing/>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8</w:t>
      </w:r>
      <w:r w:rsidR="00C22EF1" w:rsidRPr="00A872BA">
        <w:rPr>
          <w:rFonts w:ascii="Calibri" w:eastAsia="Calibri" w:hAnsi="Calibri" w:cs="Calibri"/>
          <w:color w:val="000000"/>
          <w:spacing w:val="-3"/>
          <w:sz w:val="18"/>
          <w:szCs w:val="18"/>
          <w:lang w:val="en-GB" w:eastAsia="en-GB"/>
        </w:rPr>
        <w:t>.1</w:t>
      </w:r>
      <w:r>
        <w:rPr>
          <w:rFonts w:ascii="Calibri" w:eastAsia="Calibri" w:hAnsi="Calibri" w:cs="Calibri"/>
          <w:color w:val="000000"/>
          <w:spacing w:val="-3"/>
          <w:sz w:val="18"/>
          <w:szCs w:val="18"/>
          <w:lang w:val="en-GB" w:eastAsia="en-GB"/>
        </w:rPr>
        <w:t xml:space="preserve"> </w:t>
      </w:r>
      <w:r w:rsidR="00C22EF1" w:rsidRPr="00A872BA">
        <w:rPr>
          <w:rFonts w:ascii="Calibri" w:eastAsia="Calibri" w:hAnsi="Calibri" w:cs="Calibri"/>
          <w:color w:val="000000"/>
          <w:spacing w:val="-3"/>
          <w:sz w:val="18"/>
          <w:szCs w:val="18"/>
          <w:lang w:val="en-GB" w:eastAsia="en-GB"/>
        </w:rPr>
        <w:t xml:space="preserve">Technical and financial proposals should be submitted as part of the template for proposal submission (Annex B2-3) in one email with the CFP reference and the clear </w:t>
      </w:r>
      <w:r w:rsidR="00C22EF1" w:rsidRPr="00CB4A4D">
        <w:rPr>
          <w:rFonts w:ascii="Calibri" w:eastAsia="Calibri" w:hAnsi="Calibri" w:cs="Calibri"/>
          <w:color w:val="000000"/>
          <w:spacing w:val="-3"/>
          <w:sz w:val="18"/>
          <w:szCs w:val="18"/>
          <w:lang w:val="en-GB" w:eastAsia="en-GB"/>
        </w:rPr>
        <w:t xml:space="preserve">description of the proposal by the date and time stipulated in this document. If the emails and email attachments are not marked as instructed, </w:t>
      </w:r>
      <w:r w:rsidR="00B2162F" w:rsidRPr="00CB4A4D">
        <w:rPr>
          <w:rFonts w:ascii="Calibri" w:eastAsia="Calibri" w:hAnsi="Calibri" w:cs="Calibri"/>
          <w:color w:val="000000"/>
          <w:spacing w:val="-3"/>
          <w:sz w:val="18"/>
          <w:szCs w:val="18"/>
          <w:lang w:val="en-GB" w:eastAsia="en-GB"/>
        </w:rPr>
        <w:t>UN</w:t>
      </w:r>
      <w:r w:rsidR="00B2162F">
        <w:rPr>
          <w:rFonts w:ascii="Calibri" w:eastAsia="Calibri" w:hAnsi="Calibri" w:cs="Calibri"/>
          <w:color w:val="000000"/>
          <w:spacing w:val="-3"/>
          <w:sz w:val="18"/>
          <w:szCs w:val="18"/>
          <w:lang w:val="en-GB" w:eastAsia="en-GB"/>
        </w:rPr>
        <w:t xml:space="preserve"> Women</w:t>
      </w:r>
      <w:r w:rsidR="00B2162F" w:rsidRPr="00CB4A4D">
        <w:rPr>
          <w:rFonts w:ascii="Calibri" w:eastAsia="Calibri" w:hAnsi="Calibri" w:cs="Calibri"/>
          <w:color w:val="000000"/>
          <w:spacing w:val="-3"/>
          <w:sz w:val="18"/>
          <w:szCs w:val="18"/>
          <w:lang w:val="en-GB" w:eastAsia="en-GB"/>
        </w:rPr>
        <w:t xml:space="preserve"> </w:t>
      </w:r>
      <w:r w:rsidR="00C22EF1" w:rsidRPr="00CB4A4D">
        <w:rPr>
          <w:rFonts w:ascii="Calibri" w:eastAsia="Calibri" w:hAnsi="Calibri" w:cs="Calibri"/>
          <w:color w:val="000000"/>
          <w:spacing w:val="-3"/>
          <w:sz w:val="18"/>
          <w:szCs w:val="18"/>
          <w:lang w:val="en-GB" w:eastAsia="en-GB"/>
        </w:rPr>
        <w:t xml:space="preserve">will assume no responsibility for the misplacement or premature opening of the proposals submitted. The email text body should indicate the name and address of the proponent. </w:t>
      </w:r>
    </w:p>
    <w:p w14:paraId="14F53FAB" w14:textId="77777777" w:rsidR="00E038AC" w:rsidRDefault="00E038AC" w:rsidP="002F6243">
      <w:pPr>
        <w:tabs>
          <w:tab w:val="left" w:pos="-1440"/>
          <w:tab w:val="left" w:pos="1980"/>
        </w:tabs>
        <w:suppressAutoHyphens/>
        <w:spacing w:after="0" w:line="240" w:lineRule="auto"/>
        <w:rPr>
          <w:rFonts w:ascii="Calibri" w:eastAsia="Calibri" w:hAnsi="Calibri" w:cs="Calibri"/>
          <w:color w:val="000000"/>
          <w:spacing w:val="-3"/>
          <w:sz w:val="18"/>
          <w:szCs w:val="18"/>
          <w:lang w:val="en-GB" w:eastAsia="en-GB"/>
        </w:rPr>
      </w:pPr>
    </w:p>
    <w:p w14:paraId="06CC6A2B" w14:textId="56D2842C" w:rsidR="00C22EF1" w:rsidRPr="00A872BA" w:rsidRDefault="00C22EF1" w:rsidP="002F6243">
      <w:pPr>
        <w:tabs>
          <w:tab w:val="left" w:pos="-1440"/>
          <w:tab w:val="left" w:pos="1980"/>
        </w:tabs>
        <w:suppressAutoHyphens/>
        <w:spacing w:after="0" w:line="240" w:lineRule="auto"/>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 xml:space="preserve">All proposals should be sent by email to the following secure email address: </w:t>
      </w:r>
      <w:hyperlink r:id="rId16" w:history="1">
        <w:r w:rsidR="00C6312A" w:rsidRPr="001B1240">
          <w:rPr>
            <w:rStyle w:val="Hyperlink"/>
            <w:sz w:val="18"/>
            <w:szCs w:val="18"/>
          </w:rPr>
          <w:t>turkey.procurement@unwomen.org</w:t>
        </w:r>
      </w:hyperlink>
      <w:r w:rsidRPr="00A872BA">
        <w:rPr>
          <w:rFonts w:ascii="Calibri" w:eastAsia="Calibri" w:hAnsi="Calibri" w:cs="Calibri"/>
          <w:color w:val="000000"/>
          <w:spacing w:val="-3"/>
          <w:sz w:val="18"/>
          <w:szCs w:val="18"/>
          <w:lang w:val="en-GB" w:eastAsia="en-GB"/>
        </w:rPr>
        <w:t xml:space="preserve"> </w:t>
      </w:r>
    </w:p>
    <w:p w14:paraId="6B11A513" w14:textId="77777777" w:rsidR="00C22EF1" w:rsidRPr="00A872BA" w:rsidRDefault="00C22EF1" w:rsidP="002F6243">
      <w:pPr>
        <w:tabs>
          <w:tab w:val="left" w:pos="-1440"/>
          <w:tab w:val="left" w:pos="1980"/>
        </w:tabs>
        <w:suppressAutoHyphens/>
        <w:spacing w:after="0" w:line="240" w:lineRule="auto"/>
        <w:ind w:hanging="211"/>
        <w:rPr>
          <w:rFonts w:ascii="Calibri" w:eastAsia="Calibri" w:hAnsi="Calibri" w:cs="Calibri"/>
          <w:color w:val="000000"/>
          <w:spacing w:val="-3"/>
          <w:sz w:val="18"/>
          <w:szCs w:val="18"/>
          <w:lang w:val="en-GB" w:eastAsia="en-GB"/>
        </w:rPr>
      </w:pPr>
    </w:p>
    <w:p w14:paraId="31393C35" w14:textId="05998C13" w:rsidR="00B2162F" w:rsidRDefault="00F569F3" w:rsidP="002F6243">
      <w:pPr>
        <w:tabs>
          <w:tab w:val="left" w:pos="-1440"/>
        </w:tabs>
        <w:suppressAutoHyphens/>
        <w:spacing w:after="0" w:line="240" w:lineRule="auto"/>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8</w:t>
      </w:r>
      <w:r w:rsidR="00C22EF1" w:rsidRPr="00A872BA">
        <w:rPr>
          <w:rFonts w:ascii="Calibri" w:eastAsia="Calibri" w:hAnsi="Calibri" w:cs="Calibri"/>
          <w:color w:val="000000"/>
          <w:spacing w:val="-3"/>
          <w:sz w:val="18"/>
          <w:szCs w:val="18"/>
          <w:lang w:val="en-GB" w:eastAsia="en-GB"/>
        </w:rPr>
        <w:t xml:space="preserve">.2 Proposals should be received by the date, time and means of submission stipulated in this CFP. Proponents are responsible for ensuring that </w:t>
      </w:r>
      <w:r w:rsidR="00B2162F" w:rsidRPr="00A872BA">
        <w:rPr>
          <w:rFonts w:ascii="Calibri" w:eastAsia="Calibri" w:hAnsi="Calibri" w:cs="Calibri"/>
          <w:color w:val="000000"/>
          <w:spacing w:val="-3"/>
          <w:sz w:val="18"/>
          <w:szCs w:val="18"/>
          <w:lang w:val="en-GB" w:eastAsia="en-GB"/>
        </w:rPr>
        <w:t>UN</w:t>
      </w:r>
      <w:r w:rsidR="00B2162F">
        <w:rPr>
          <w:rFonts w:ascii="Calibri" w:eastAsia="Calibri" w:hAnsi="Calibri" w:cs="Calibri"/>
          <w:color w:val="000000"/>
          <w:spacing w:val="-3"/>
          <w:sz w:val="18"/>
          <w:szCs w:val="18"/>
          <w:lang w:val="en-GB" w:eastAsia="en-GB"/>
        </w:rPr>
        <w:t xml:space="preserve"> Women</w:t>
      </w:r>
      <w:r w:rsidR="00B2162F" w:rsidRPr="00A872BA">
        <w:rPr>
          <w:rFonts w:ascii="Calibri" w:eastAsia="Calibri" w:hAnsi="Calibri" w:cs="Calibri"/>
          <w:color w:val="000000"/>
          <w:spacing w:val="-3"/>
          <w:sz w:val="18"/>
          <w:szCs w:val="18"/>
          <w:lang w:val="en-GB" w:eastAsia="en-GB"/>
        </w:rPr>
        <w:t xml:space="preserve"> </w:t>
      </w:r>
      <w:r w:rsidR="00C22EF1" w:rsidRPr="00A872BA">
        <w:rPr>
          <w:rFonts w:ascii="Calibri" w:eastAsia="Calibri" w:hAnsi="Calibri" w:cs="Calibri"/>
          <w:color w:val="000000"/>
          <w:spacing w:val="-3"/>
          <w:sz w:val="18"/>
          <w:szCs w:val="18"/>
          <w:lang w:val="en-GB" w:eastAsia="en-GB"/>
        </w:rPr>
        <w:t xml:space="preserve">receives their proposal by the due date and time. Proposals received by </w:t>
      </w:r>
      <w:r w:rsidR="00B2162F" w:rsidRPr="00A872BA">
        <w:rPr>
          <w:rFonts w:ascii="Calibri" w:eastAsia="Calibri" w:hAnsi="Calibri" w:cs="Calibri"/>
          <w:color w:val="000000"/>
          <w:spacing w:val="-3"/>
          <w:sz w:val="18"/>
          <w:szCs w:val="18"/>
          <w:lang w:val="en-GB" w:eastAsia="en-GB"/>
        </w:rPr>
        <w:t>UN</w:t>
      </w:r>
      <w:r w:rsidR="00B2162F">
        <w:rPr>
          <w:rFonts w:ascii="Calibri" w:eastAsia="Calibri" w:hAnsi="Calibri" w:cs="Calibri"/>
          <w:color w:val="000000"/>
          <w:spacing w:val="-3"/>
          <w:sz w:val="18"/>
          <w:szCs w:val="18"/>
          <w:lang w:val="en-GB" w:eastAsia="en-GB"/>
        </w:rPr>
        <w:t xml:space="preserve"> Women</w:t>
      </w:r>
      <w:r w:rsidR="00B2162F" w:rsidRPr="00A872BA">
        <w:rPr>
          <w:rFonts w:ascii="Calibri" w:eastAsia="Calibri" w:hAnsi="Calibri" w:cs="Calibri"/>
          <w:color w:val="000000"/>
          <w:spacing w:val="-3"/>
          <w:sz w:val="18"/>
          <w:szCs w:val="18"/>
          <w:lang w:val="en-GB" w:eastAsia="en-GB"/>
        </w:rPr>
        <w:t xml:space="preserve"> </w:t>
      </w:r>
      <w:r w:rsidR="00C22EF1" w:rsidRPr="00A872BA">
        <w:rPr>
          <w:rFonts w:ascii="Calibri" w:eastAsia="Calibri" w:hAnsi="Calibri" w:cs="Calibri"/>
          <w:color w:val="000000"/>
          <w:spacing w:val="-3"/>
          <w:sz w:val="18"/>
          <w:szCs w:val="18"/>
          <w:lang w:val="en-GB" w:eastAsia="en-GB"/>
        </w:rPr>
        <w:t>after the due date and time may be rejected.</w:t>
      </w:r>
    </w:p>
    <w:p w14:paraId="1EF6B63E" w14:textId="6E9F6767" w:rsidR="00C22EF1" w:rsidRPr="00A872BA" w:rsidRDefault="00C22EF1" w:rsidP="002F6243">
      <w:pPr>
        <w:tabs>
          <w:tab w:val="left" w:pos="-1440"/>
        </w:tabs>
        <w:suppressAutoHyphens/>
        <w:spacing w:after="0" w:line="240" w:lineRule="auto"/>
        <w:jc w:val="both"/>
        <w:rPr>
          <w:rFonts w:ascii="Calibri" w:eastAsia="Calibri" w:hAnsi="Calibri" w:cs="Calibri"/>
          <w:color w:val="000000"/>
          <w:spacing w:val="-3"/>
          <w:sz w:val="18"/>
          <w:szCs w:val="18"/>
          <w:lang w:val="en-GB" w:eastAsia="en-GB"/>
        </w:rPr>
      </w:pPr>
    </w:p>
    <w:p w14:paraId="79BA25E3" w14:textId="71EBDACD" w:rsidR="00C22EF1" w:rsidRDefault="00F569F3" w:rsidP="002F6243">
      <w:pPr>
        <w:tabs>
          <w:tab w:val="left" w:pos="-1440"/>
        </w:tabs>
        <w:suppressAutoHyphens/>
        <w:spacing w:after="0" w:line="240" w:lineRule="auto"/>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8</w:t>
      </w:r>
      <w:r w:rsidR="00C22EF1" w:rsidRPr="0091301F">
        <w:rPr>
          <w:rFonts w:eastAsia="Calibri" w:cstheme="minorHAnsi"/>
          <w:color w:val="000000"/>
          <w:spacing w:val="-3"/>
          <w:sz w:val="18"/>
          <w:szCs w:val="18"/>
          <w:lang w:val="en-GB" w:eastAsia="en-GB"/>
        </w:rPr>
        <w:t xml:space="preserve">.3 When receiving proposals by email (as is required for the CFP), the receipt time stamp shall be the date and time when the submission has been received in the dedicated </w:t>
      </w:r>
      <w:r w:rsidR="00B2162F" w:rsidRPr="0091301F">
        <w:rPr>
          <w:rFonts w:eastAsia="Calibri" w:cstheme="minorHAnsi"/>
          <w:color w:val="000000"/>
          <w:spacing w:val="-3"/>
          <w:sz w:val="18"/>
          <w:szCs w:val="18"/>
          <w:lang w:val="en-GB" w:eastAsia="en-GB"/>
        </w:rPr>
        <w:t>UN</w:t>
      </w:r>
      <w:r w:rsidR="00B2162F">
        <w:rPr>
          <w:rFonts w:eastAsia="Calibri" w:cstheme="minorHAnsi"/>
          <w:color w:val="000000"/>
          <w:spacing w:val="-3"/>
          <w:sz w:val="18"/>
          <w:szCs w:val="18"/>
          <w:lang w:val="en-GB" w:eastAsia="en-GB"/>
        </w:rPr>
        <w:t xml:space="preserve"> Women</w:t>
      </w:r>
      <w:r w:rsidR="00B2162F" w:rsidRPr="0091301F">
        <w:rPr>
          <w:rFonts w:eastAsia="Calibri" w:cstheme="minorHAnsi"/>
          <w:color w:val="000000"/>
          <w:spacing w:val="-3"/>
          <w:sz w:val="18"/>
          <w:szCs w:val="18"/>
          <w:lang w:val="en-GB" w:eastAsia="en-GB"/>
        </w:rPr>
        <w:t xml:space="preserve"> </w:t>
      </w:r>
      <w:r w:rsidR="00C22EF1" w:rsidRPr="0091301F">
        <w:rPr>
          <w:rFonts w:eastAsia="Calibri" w:cstheme="minorHAnsi"/>
          <w:color w:val="000000"/>
          <w:spacing w:val="-3"/>
          <w:sz w:val="18"/>
          <w:szCs w:val="18"/>
          <w:lang w:val="en-GB" w:eastAsia="en-GB"/>
        </w:rPr>
        <w:t xml:space="preserve">inbox. </w:t>
      </w:r>
      <w:r w:rsidR="00B2162F" w:rsidRPr="0091301F">
        <w:rPr>
          <w:rFonts w:eastAsia="Calibri" w:cstheme="minorHAnsi"/>
          <w:color w:val="000000"/>
          <w:spacing w:val="-3"/>
          <w:sz w:val="18"/>
          <w:szCs w:val="18"/>
          <w:lang w:val="en-GB" w:eastAsia="en-GB"/>
        </w:rPr>
        <w:t>UN</w:t>
      </w:r>
      <w:r w:rsidR="00B2162F">
        <w:rPr>
          <w:rFonts w:eastAsia="Calibri" w:cstheme="minorHAnsi"/>
          <w:color w:val="000000"/>
          <w:spacing w:val="-3"/>
          <w:sz w:val="18"/>
          <w:szCs w:val="18"/>
          <w:lang w:val="en-GB" w:eastAsia="en-GB"/>
        </w:rPr>
        <w:t xml:space="preserve"> Women</w:t>
      </w:r>
      <w:r w:rsidR="00B2162F" w:rsidRPr="0091301F">
        <w:rPr>
          <w:rFonts w:eastAsia="Calibri" w:cstheme="minorHAnsi"/>
          <w:color w:val="000000"/>
          <w:spacing w:val="-3"/>
          <w:sz w:val="18"/>
          <w:szCs w:val="18"/>
          <w:lang w:val="en-GB" w:eastAsia="en-GB"/>
        </w:rPr>
        <w:t xml:space="preserve"> </w:t>
      </w:r>
      <w:r w:rsidR="00C22EF1" w:rsidRPr="0091301F">
        <w:rPr>
          <w:rFonts w:eastAsia="Calibri" w:cstheme="minorHAnsi"/>
          <w:color w:val="000000"/>
          <w:spacing w:val="-3"/>
          <w:sz w:val="18"/>
          <w:szCs w:val="18"/>
          <w:lang w:val="en-GB" w:eastAsia="en-GB"/>
        </w:rPr>
        <w:t xml:space="preserve">shall not be responsible for any delays caused by network problems, etc. It is the sole responsibility of proponents to ensure that their proposal is received by </w:t>
      </w:r>
      <w:r w:rsidR="00B2162F" w:rsidRPr="0091301F">
        <w:rPr>
          <w:rFonts w:eastAsia="Calibri" w:cstheme="minorHAnsi"/>
          <w:color w:val="000000"/>
          <w:spacing w:val="-3"/>
          <w:sz w:val="18"/>
          <w:szCs w:val="18"/>
          <w:lang w:val="en-GB" w:eastAsia="en-GB"/>
        </w:rPr>
        <w:t>UN</w:t>
      </w:r>
      <w:r w:rsidR="00B2162F">
        <w:rPr>
          <w:rFonts w:eastAsia="Calibri" w:cstheme="minorHAnsi"/>
          <w:color w:val="000000"/>
          <w:spacing w:val="-3"/>
          <w:sz w:val="18"/>
          <w:szCs w:val="18"/>
          <w:lang w:val="en-GB" w:eastAsia="en-GB"/>
        </w:rPr>
        <w:t xml:space="preserve"> Women</w:t>
      </w:r>
      <w:r w:rsidR="00B2162F" w:rsidRPr="0091301F">
        <w:rPr>
          <w:rFonts w:eastAsia="Calibri" w:cstheme="minorHAnsi"/>
          <w:color w:val="000000"/>
          <w:spacing w:val="-3"/>
          <w:sz w:val="18"/>
          <w:szCs w:val="18"/>
          <w:lang w:val="en-GB" w:eastAsia="en-GB"/>
        </w:rPr>
        <w:t xml:space="preserve"> </w:t>
      </w:r>
      <w:r w:rsidR="00C22EF1" w:rsidRPr="0091301F">
        <w:rPr>
          <w:rFonts w:eastAsia="Calibri" w:cstheme="minorHAnsi"/>
          <w:color w:val="000000"/>
          <w:spacing w:val="-3"/>
          <w:sz w:val="18"/>
          <w:szCs w:val="18"/>
          <w:lang w:val="en-GB" w:eastAsia="en-GB"/>
        </w:rPr>
        <w:t>in the dedicated inbox on or before the prescribed CFP deadline.</w:t>
      </w:r>
    </w:p>
    <w:p w14:paraId="6FF1F2D3" w14:textId="77777777" w:rsidR="00B2162F" w:rsidRPr="0091301F" w:rsidRDefault="00B2162F" w:rsidP="002F6243">
      <w:pPr>
        <w:tabs>
          <w:tab w:val="left" w:pos="-1440"/>
        </w:tabs>
        <w:suppressAutoHyphens/>
        <w:spacing w:after="0" w:line="240" w:lineRule="auto"/>
        <w:jc w:val="both"/>
        <w:rPr>
          <w:rFonts w:eastAsia="Calibri" w:cstheme="minorHAnsi"/>
          <w:color w:val="000000"/>
          <w:spacing w:val="-3"/>
          <w:sz w:val="18"/>
          <w:szCs w:val="18"/>
          <w:lang w:val="en-GB" w:eastAsia="en-GB"/>
        </w:rPr>
      </w:pPr>
    </w:p>
    <w:p w14:paraId="62B4C41D" w14:textId="0035E6DC" w:rsidR="00F74F39" w:rsidRDefault="00F569F3" w:rsidP="002F6243">
      <w:pPr>
        <w:tabs>
          <w:tab w:val="left" w:pos="-1440"/>
          <w:tab w:val="left" w:pos="720"/>
        </w:tabs>
        <w:suppressAutoHyphens/>
        <w:spacing w:after="0" w:line="240" w:lineRule="auto"/>
        <w:jc w:val="both"/>
        <w:rPr>
          <w:rFonts w:eastAsia="Calibri" w:cstheme="minorHAnsi"/>
          <w:color w:val="000000"/>
          <w:spacing w:val="-3"/>
          <w:sz w:val="18"/>
          <w:szCs w:val="18"/>
          <w:lang w:val="en-GB" w:eastAsia="en-GB"/>
        </w:rPr>
      </w:pPr>
      <w:r w:rsidRPr="24287CD5">
        <w:rPr>
          <w:rFonts w:eastAsia="Calibri"/>
          <w:color w:val="000000"/>
          <w:spacing w:val="-3"/>
          <w:sz w:val="18"/>
          <w:szCs w:val="18"/>
          <w:lang w:val="en-GB" w:eastAsia="en-GB"/>
        </w:rPr>
        <w:t>8</w:t>
      </w:r>
      <w:r w:rsidR="00C22EF1" w:rsidRPr="24287CD5">
        <w:rPr>
          <w:rFonts w:eastAsia="Calibri"/>
          <w:color w:val="000000"/>
          <w:spacing w:val="-3"/>
          <w:sz w:val="18"/>
          <w:szCs w:val="18"/>
          <w:lang w:val="en-GB" w:eastAsia="en-GB"/>
        </w:rPr>
        <w:t>.</w:t>
      </w:r>
      <w:r w:rsidR="00FA051D" w:rsidRPr="24287CD5">
        <w:rPr>
          <w:rFonts w:eastAsia="Calibri"/>
          <w:color w:val="000000"/>
          <w:spacing w:val="-3"/>
          <w:sz w:val="18"/>
          <w:szCs w:val="18"/>
          <w:lang w:val="en-GB" w:eastAsia="en-GB"/>
        </w:rPr>
        <w:t>4</w:t>
      </w:r>
      <w:r w:rsidR="00C22EF1" w:rsidRPr="24287CD5">
        <w:rPr>
          <w:rFonts w:eastAsia="Calibri"/>
          <w:b/>
          <w:bCs/>
          <w:color w:val="000000"/>
          <w:spacing w:val="-3"/>
          <w:sz w:val="18"/>
          <w:szCs w:val="18"/>
          <w:lang w:val="en-GB" w:eastAsia="en-GB"/>
        </w:rPr>
        <w:t xml:space="preserve"> Late proposals:</w:t>
      </w:r>
      <w:r w:rsidR="00C22EF1" w:rsidRPr="24287CD5">
        <w:rPr>
          <w:rFonts w:eastAsia="Calibri"/>
          <w:color w:val="000000"/>
          <w:spacing w:val="-3"/>
          <w:sz w:val="18"/>
          <w:szCs w:val="18"/>
          <w:lang w:val="en-GB" w:eastAsia="en-GB"/>
        </w:rPr>
        <w:t xml:space="preserve"> Any proposals received by </w:t>
      </w:r>
      <w:r w:rsidR="00B2162F" w:rsidRPr="24287CD5">
        <w:rPr>
          <w:rFonts w:eastAsia="Calibri"/>
          <w:color w:val="000000"/>
          <w:spacing w:val="-3"/>
          <w:sz w:val="18"/>
          <w:szCs w:val="18"/>
          <w:lang w:val="en-GB" w:eastAsia="en-GB"/>
        </w:rPr>
        <w:t>UN</w:t>
      </w:r>
      <w:r w:rsidR="00B2162F">
        <w:rPr>
          <w:rFonts w:eastAsia="Calibri"/>
          <w:color w:val="000000"/>
          <w:spacing w:val="-3"/>
          <w:sz w:val="18"/>
          <w:szCs w:val="18"/>
          <w:lang w:val="en-GB" w:eastAsia="en-GB"/>
        </w:rPr>
        <w:t xml:space="preserve"> Women</w:t>
      </w:r>
      <w:r w:rsidR="00B2162F" w:rsidRPr="24287CD5">
        <w:rPr>
          <w:rFonts w:eastAsia="Calibri"/>
          <w:color w:val="000000"/>
          <w:spacing w:val="-3"/>
          <w:sz w:val="18"/>
          <w:szCs w:val="18"/>
          <w:lang w:val="en-GB" w:eastAsia="en-GB"/>
        </w:rPr>
        <w:t xml:space="preserve"> </w:t>
      </w:r>
      <w:r w:rsidR="00C22EF1" w:rsidRPr="24287CD5">
        <w:rPr>
          <w:rFonts w:eastAsia="Calibri"/>
          <w:color w:val="000000"/>
          <w:spacing w:val="-3"/>
          <w:sz w:val="18"/>
          <w:szCs w:val="18"/>
          <w:lang w:val="en-GB" w:eastAsia="en-GB"/>
        </w:rPr>
        <w:t>after the deadline for submission of proposals prescribed in this document, may be rejected.</w:t>
      </w:r>
    </w:p>
    <w:p w14:paraId="3EA4904E" w14:textId="77777777" w:rsidR="00F74F39" w:rsidRDefault="00F74F39" w:rsidP="002F6243">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38E5AB72" w14:textId="77777777" w:rsidR="000B3BD2" w:rsidRDefault="00F74F39" w:rsidP="002F6243">
      <w:pPr>
        <w:tabs>
          <w:tab w:val="left" w:pos="-1440"/>
          <w:tab w:val="left" w:pos="720"/>
        </w:tabs>
        <w:suppressAutoHyphens/>
        <w:spacing w:after="0" w:line="240" w:lineRule="auto"/>
        <w:jc w:val="both"/>
        <w:rPr>
          <w:rFonts w:ascii="Calibri" w:eastAsia="Times New Roman" w:hAnsi="Calibri" w:cs="Calibri"/>
          <w:b/>
          <w:bCs/>
          <w:color w:val="000000"/>
          <w:sz w:val="18"/>
          <w:szCs w:val="18"/>
          <w:lang w:val="en-GB" w:eastAsia="en-GB"/>
        </w:rPr>
      </w:pPr>
      <w:r w:rsidRPr="00F74F39">
        <w:rPr>
          <w:rFonts w:eastAsia="Calibri" w:cstheme="minorHAnsi"/>
          <w:b/>
          <w:color w:val="000000"/>
          <w:spacing w:val="-3"/>
          <w:sz w:val="18"/>
          <w:szCs w:val="18"/>
          <w:lang w:val="en-GB" w:eastAsia="en-GB"/>
        </w:rPr>
        <w:t xml:space="preserve">9. </w:t>
      </w:r>
      <w:r w:rsidR="00C22EF1" w:rsidRPr="00F74F39">
        <w:rPr>
          <w:rFonts w:ascii="Calibri" w:eastAsia="Times New Roman" w:hAnsi="Calibri" w:cs="Calibri"/>
          <w:b/>
          <w:bCs/>
          <w:color w:val="000000"/>
          <w:sz w:val="18"/>
          <w:szCs w:val="18"/>
          <w:lang w:val="en-GB" w:eastAsia="en-GB"/>
        </w:rPr>
        <w:t>Clarification</w:t>
      </w:r>
      <w:r w:rsidR="00C22EF1" w:rsidRPr="00A872BA">
        <w:rPr>
          <w:rFonts w:ascii="Calibri" w:eastAsia="Times New Roman" w:hAnsi="Calibri" w:cs="Calibri"/>
          <w:b/>
          <w:bCs/>
          <w:color w:val="000000"/>
          <w:sz w:val="18"/>
          <w:szCs w:val="18"/>
          <w:lang w:val="en-GB" w:eastAsia="en-GB"/>
        </w:rPr>
        <w:t xml:space="preserve"> of proposals</w:t>
      </w:r>
    </w:p>
    <w:p w14:paraId="33736E48" w14:textId="77777777" w:rsidR="000B3BD2" w:rsidRDefault="000B3BD2" w:rsidP="002F6243">
      <w:pPr>
        <w:tabs>
          <w:tab w:val="left" w:pos="-1440"/>
          <w:tab w:val="left" w:pos="720"/>
        </w:tabs>
        <w:suppressAutoHyphens/>
        <w:spacing w:after="0" w:line="240" w:lineRule="auto"/>
        <w:jc w:val="both"/>
        <w:rPr>
          <w:rFonts w:ascii="Calibri" w:eastAsia="Times New Roman" w:hAnsi="Calibri" w:cs="Calibri"/>
          <w:b/>
          <w:bCs/>
          <w:color w:val="000000"/>
          <w:sz w:val="18"/>
          <w:szCs w:val="18"/>
          <w:lang w:val="en-GB" w:eastAsia="en-GB"/>
        </w:rPr>
      </w:pPr>
    </w:p>
    <w:p w14:paraId="4FA18EFF" w14:textId="56F50D06" w:rsidR="00261898" w:rsidRDefault="00BC672E" w:rsidP="002F6243">
      <w:pPr>
        <w:tabs>
          <w:tab w:val="left" w:pos="-1440"/>
          <w:tab w:val="left" w:pos="720"/>
        </w:tabs>
        <w:suppressAutoHyphens/>
        <w:spacing w:after="0" w:line="240" w:lineRule="auto"/>
        <w:jc w:val="both"/>
        <w:rPr>
          <w:rFonts w:ascii="Calibri" w:eastAsia="Times New Roman" w:hAnsi="Calibri" w:cs="Calibri"/>
          <w:color w:val="000000"/>
          <w:spacing w:val="-2"/>
          <w:sz w:val="18"/>
          <w:szCs w:val="18"/>
          <w:lang w:val="en-GB" w:eastAsia="en-GB"/>
        </w:rPr>
      </w:pPr>
      <w:r>
        <w:rPr>
          <w:rFonts w:ascii="Calibri" w:eastAsia="Times New Roman" w:hAnsi="Calibri" w:cs="Calibri"/>
          <w:color w:val="000000"/>
          <w:spacing w:val="-2"/>
          <w:sz w:val="18"/>
          <w:szCs w:val="18"/>
          <w:lang w:val="en-GB" w:eastAsia="en-GB"/>
        </w:rPr>
        <w:t xml:space="preserve">9.1 </w:t>
      </w:r>
      <w:r w:rsidR="00C22EF1" w:rsidRPr="00A872BA">
        <w:rPr>
          <w:rFonts w:ascii="Calibri" w:eastAsia="Times New Roman" w:hAnsi="Calibri" w:cs="Calibri"/>
          <w:color w:val="000000"/>
          <w:spacing w:val="-2"/>
          <w:sz w:val="18"/>
          <w:szCs w:val="18"/>
          <w:lang w:val="en-GB" w:eastAsia="en-GB"/>
        </w:rPr>
        <w:t xml:space="preserve">To assist in the examination, evaluation and comparison of proposals, </w:t>
      </w:r>
      <w:r w:rsidR="00B2162F" w:rsidRPr="00A872BA">
        <w:rPr>
          <w:rFonts w:ascii="Calibri" w:eastAsia="Times New Roman" w:hAnsi="Calibri" w:cs="Calibri"/>
          <w:color w:val="000000"/>
          <w:spacing w:val="-2"/>
          <w:sz w:val="18"/>
          <w:szCs w:val="18"/>
          <w:lang w:val="en-GB" w:eastAsia="en-GB"/>
        </w:rPr>
        <w:t>UN</w:t>
      </w:r>
      <w:r w:rsidR="00B2162F">
        <w:rPr>
          <w:rFonts w:ascii="Calibri" w:eastAsia="Times New Roman" w:hAnsi="Calibri" w:cs="Calibri"/>
          <w:color w:val="000000"/>
          <w:spacing w:val="-2"/>
          <w:sz w:val="18"/>
          <w:szCs w:val="18"/>
          <w:lang w:val="en-GB" w:eastAsia="en-GB"/>
        </w:rPr>
        <w:t xml:space="preserve"> Women</w:t>
      </w:r>
      <w:r w:rsidR="00B2162F" w:rsidRPr="00A872BA">
        <w:rPr>
          <w:rFonts w:ascii="Calibri" w:eastAsia="Times New Roman" w:hAnsi="Calibri" w:cs="Calibri"/>
          <w:color w:val="000000"/>
          <w:spacing w:val="-2"/>
          <w:sz w:val="18"/>
          <w:szCs w:val="18"/>
          <w:lang w:val="en-GB" w:eastAsia="en-GB"/>
        </w:rPr>
        <w:t xml:space="preserve"> </w:t>
      </w:r>
      <w:r w:rsidR="00C22EF1" w:rsidRPr="00A872BA">
        <w:rPr>
          <w:rFonts w:ascii="Calibri" w:eastAsia="Times New Roman" w:hAnsi="Calibri" w:cs="Calibri"/>
          <w:color w:val="000000"/>
          <w:spacing w:val="-2"/>
          <w:sz w:val="18"/>
          <w:szCs w:val="18"/>
          <w:lang w:val="en-GB" w:eastAsia="en-GB"/>
        </w:rPr>
        <w:t xml:space="preserve">may, at its discretion, ask the proponent for a clarification of its proposal. The request for clarification and the response shall be in writing and no change in the price or substance of the proposal shall be sought, offered or permitted. </w:t>
      </w:r>
      <w:r w:rsidR="00B2162F" w:rsidRPr="00A872BA">
        <w:rPr>
          <w:rFonts w:ascii="Calibri" w:eastAsia="Times New Roman" w:hAnsi="Calibri" w:cs="Calibri"/>
          <w:color w:val="000000"/>
          <w:spacing w:val="-2"/>
          <w:sz w:val="18"/>
          <w:szCs w:val="18"/>
          <w:lang w:val="en-GB" w:eastAsia="en-GB"/>
        </w:rPr>
        <w:t>UN</w:t>
      </w:r>
      <w:r w:rsidR="00B2162F">
        <w:rPr>
          <w:rFonts w:ascii="Calibri" w:eastAsia="Times New Roman" w:hAnsi="Calibri" w:cs="Calibri"/>
          <w:color w:val="000000"/>
          <w:spacing w:val="-2"/>
          <w:sz w:val="18"/>
          <w:szCs w:val="18"/>
          <w:lang w:val="en-GB" w:eastAsia="en-GB"/>
        </w:rPr>
        <w:t xml:space="preserve"> Women</w:t>
      </w:r>
      <w:r w:rsidR="00B2162F" w:rsidRPr="00A872BA">
        <w:rPr>
          <w:rFonts w:ascii="Calibri" w:eastAsia="Times New Roman" w:hAnsi="Calibri" w:cs="Calibri"/>
          <w:color w:val="000000"/>
          <w:spacing w:val="-2"/>
          <w:sz w:val="18"/>
          <w:szCs w:val="18"/>
          <w:lang w:val="en-GB" w:eastAsia="en-GB"/>
        </w:rPr>
        <w:t xml:space="preserve"> </w:t>
      </w:r>
      <w:r w:rsidR="00C22EF1" w:rsidRPr="00A872BA">
        <w:rPr>
          <w:rFonts w:ascii="Calibri" w:eastAsia="Times New Roman" w:hAnsi="Calibri" w:cs="Calibri"/>
          <w:color w:val="000000"/>
          <w:spacing w:val="-2"/>
          <w:sz w:val="18"/>
          <w:szCs w:val="18"/>
          <w:lang w:val="en-GB" w:eastAsia="en-GB"/>
        </w:rPr>
        <w:t xml:space="preserve">will review minor informalities, errors, clerical mistakes, apparent errors in price and missing documents in accordance with the </w:t>
      </w:r>
      <w:r w:rsidR="00B2162F" w:rsidRPr="00A872BA">
        <w:rPr>
          <w:rFonts w:ascii="Calibri" w:eastAsia="Times New Roman" w:hAnsi="Calibri" w:cs="Calibri"/>
          <w:color w:val="000000"/>
          <w:spacing w:val="-2"/>
          <w:sz w:val="18"/>
          <w:szCs w:val="18"/>
          <w:lang w:val="en-GB" w:eastAsia="en-GB"/>
        </w:rPr>
        <w:t>UN</w:t>
      </w:r>
      <w:r w:rsidR="00B2162F">
        <w:rPr>
          <w:rFonts w:ascii="Calibri" w:eastAsia="Times New Roman" w:hAnsi="Calibri" w:cs="Calibri"/>
          <w:color w:val="000000"/>
          <w:spacing w:val="-2"/>
          <w:sz w:val="18"/>
          <w:szCs w:val="18"/>
          <w:lang w:val="en-GB" w:eastAsia="en-GB"/>
        </w:rPr>
        <w:t xml:space="preserve"> Women</w:t>
      </w:r>
      <w:r w:rsidR="00B2162F" w:rsidRPr="00A872BA">
        <w:rPr>
          <w:rFonts w:ascii="Calibri" w:eastAsia="Times New Roman" w:hAnsi="Calibri" w:cs="Calibri"/>
          <w:color w:val="000000"/>
          <w:spacing w:val="-2"/>
          <w:sz w:val="18"/>
          <w:szCs w:val="18"/>
          <w:lang w:val="en-GB" w:eastAsia="en-GB"/>
        </w:rPr>
        <w:t xml:space="preserve"> </w:t>
      </w:r>
      <w:r w:rsidR="00C22EF1" w:rsidRPr="00A872BA">
        <w:rPr>
          <w:rFonts w:ascii="Calibri" w:eastAsia="Times New Roman" w:hAnsi="Calibri" w:cs="Calibri"/>
          <w:color w:val="000000"/>
          <w:spacing w:val="-2"/>
          <w:sz w:val="18"/>
          <w:szCs w:val="18"/>
          <w:lang w:val="en-GB" w:eastAsia="en-GB"/>
        </w:rPr>
        <w:t>Policy and Procedures.</w:t>
      </w:r>
    </w:p>
    <w:p w14:paraId="4E306E33" w14:textId="77777777" w:rsidR="00261898" w:rsidRDefault="00261898" w:rsidP="002F6243">
      <w:pPr>
        <w:tabs>
          <w:tab w:val="left" w:pos="-1440"/>
          <w:tab w:val="left" w:pos="720"/>
        </w:tabs>
        <w:suppressAutoHyphens/>
        <w:spacing w:after="0" w:line="240" w:lineRule="auto"/>
        <w:jc w:val="both"/>
        <w:rPr>
          <w:rFonts w:ascii="Calibri" w:eastAsia="Times New Roman" w:hAnsi="Calibri" w:cs="Calibri"/>
          <w:color w:val="000000"/>
          <w:spacing w:val="-2"/>
          <w:sz w:val="18"/>
          <w:szCs w:val="18"/>
          <w:lang w:val="en-GB" w:eastAsia="en-GB"/>
        </w:rPr>
      </w:pPr>
    </w:p>
    <w:p w14:paraId="105B0071" w14:textId="7F572A58" w:rsidR="00C22EF1" w:rsidRPr="00BC672E" w:rsidRDefault="003A7E98" w:rsidP="002F6243">
      <w:pPr>
        <w:tabs>
          <w:tab w:val="left" w:pos="-1440"/>
          <w:tab w:val="left" w:pos="720"/>
        </w:tabs>
        <w:suppressAutoHyphens/>
        <w:spacing w:after="0" w:line="240" w:lineRule="auto"/>
        <w:jc w:val="both"/>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lastRenderedPageBreak/>
        <w:t xml:space="preserve">10. </w:t>
      </w:r>
      <w:r w:rsidR="00C22EF1" w:rsidRPr="00BC672E">
        <w:rPr>
          <w:rFonts w:ascii="Calibri" w:eastAsia="Times New Roman" w:hAnsi="Calibri" w:cs="Calibri"/>
          <w:b/>
          <w:bCs/>
          <w:color w:val="000000"/>
          <w:sz w:val="18"/>
          <w:szCs w:val="18"/>
          <w:lang w:val="en-GB" w:eastAsia="en-GB"/>
        </w:rPr>
        <w:t>Proposal currencies</w:t>
      </w:r>
    </w:p>
    <w:p w14:paraId="14AF6D7C" w14:textId="77777777" w:rsidR="003A7E98" w:rsidRDefault="003A7E98" w:rsidP="002F6243">
      <w:pPr>
        <w:keepNext/>
        <w:keepLines/>
        <w:spacing w:after="0" w:line="240" w:lineRule="auto"/>
        <w:contextualSpacing/>
        <w:outlineLvl w:val="0"/>
        <w:rPr>
          <w:rFonts w:ascii="Calibri" w:eastAsia="Times New Roman" w:hAnsi="Calibri" w:cs="Calibri"/>
          <w:color w:val="000000"/>
          <w:sz w:val="18"/>
          <w:szCs w:val="18"/>
          <w:lang w:val="en-GB" w:eastAsia="en-GB"/>
        </w:rPr>
      </w:pPr>
    </w:p>
    <w:p w14:paraId="44F4B88C" w14:textId="1201804A" w:rsidR="003A4F18" w:rsidRDefault="00BC672E" w:rsidP="002F6243">
      <w:pPr>
        <w:keepNext/>
        <w:keepLines/>
        <w:spacing w:after="0" w:line="240" w:lineRule="auto"/>
        <w:contextualSpacing/>
        <w:outlineLvl w:val="0"/>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 xml:space="preserve">10.1 </w:t>
      </w:r>
      <w:r w:rsidR="00C22EF1" w:rsidRPr="00A872BA">
        <w:rPr>
          <w:rFonts w:ascii="Calibri" w:eastAsia="Times New Roman" w:hAnsi="Calibri" w:cs="Calibri"/>
          <w:color w:val="000000"/>
          <w:sz w:val="18"/>
          <w:szCs w:val="18"/>
          <w:lang w:val="en-GB" w:eastAsia="en-GB"/>
        </w:rPr>
        <w:t xml:space="preserve">All prices shall be quoted in </w:t>
      </w:r>
      <w:r w:rsidR="003A4F18">
        <w:rPr>
          <w:rFonts w:ascii="Calibri" w:eastAsia="Times New Roman" w:hAnsi="Calibri" w:cs="Calibri"/>
          <w:color w:val="000000"/>
          <w:sz w:val="18"/>
          <w:szCs w:val="18"/>
          <w:lang w:val="en-GB" w:eastAsia="en-GB"/>
        </w:rPr>
        <w:t>Turkish Liras (TRY)</w:t>
      </w:r>
      <w:r w:rsidR="00B01D23">
        <w:rPr>
          <w:rFonts w:ascii="Calibri" w:eastAsia="Times New Roman" w:hAnsi="Calibri" w:cs="Calibri"/>
          <w:color w:val="000000"/>
          <w:sz w:val="18"/>
          <w:szCs w:val="18"/>
          <w:lang w:val="en-GB" w:eastAsia="en-GB"/>
        </w:rPr>
        <w:t>.</w:t>
      </w:r>
      <w:r w:rsidR="003A4F18">
        <w:rPr>
          <w:rFonts w:ascii="Calibri" w:eastAsia="Times New Roman" w:hAnsi="Calibri" w:cs="Calibri"/>
          <w:color w:val="000000"/>
          <w:sz w:val="18"/>
          <w:szCs w:val="18"/>
          <w:lang w:val="en-GB" w:eastAsia="en-GB"/>
        </w:rPr>
        <w:t xml:space="preserve"> </w:t>
      </w:r>
    </w:p>
    <w:p w14:paraId="4A494CA6" w14:textId="77777777" w:rsidR="00B2162F" w:rsidRDefault="00B2162F" w:rsidP="002F6243">
      <w:pPr>
        <w:keepNext/>
        <w:keepLines/>
        <w:spacing w:after="0" w:line="240" w:lineRule="auto"/>
        <w:contextualSpacing/>
        <w:outlineLvl w:val="0"/>
        <w:rPr>
          <w:rFonts w:ascii="Calibri" w:eastAsia="Times New Roman" w:hAnsi="Calibri" w:cs="Calibri"/>
          <w:color w:val="000000"/>
          <w:sz w:val="18"/>
          <w:szCs w:val="18"/>
          <w:lang w:val="en-GB" w:eastAsia="en-GB"/>
        </w:rPr>
      </w:pPr>
    </w:p>
    <w:p w14:paraId="6127896E" w14:textId="3BBE6232" w:rsidR="00C22EF1" w:rsidRDefault="00BC672E" w:rsidP="002F6243">
      <w:pPr>
        <w:keepNext/>
        <w:keepLines/>
        <w:spacing w:after="0" w:line="240" w:lineRule="auto"/>
        <w:contextualSpacing/>
        <w:jc w:val="both"/>
        <w:outlineLvl w:val="0"/>
        <w:rPr>
          <w:rFonts w:ascii="Calibri" w:eastAsia="Times New Roman" w:hAnsi="Calibri" w:cs="Calibri"/>
          <w:color w:val="000000"/>
          <w:spacing w:val="-2"/>
          <w:sz w:val="18"/>
          <w:szCs w:val="18"/>
          <w:lang w:val="en-GB" w:eastAsia="en-GB"/>
        </w:rPr>
      </w:pPr>
      <w:r>
        <w:rPr>
          <w:rFonts w:ascii="Calibri" w:eastAsia="Times New Roman" w:hAnsi="Calibri" w:cs="Calibri"/>
          <w:color w:val="000000"/>
          <w:spacing w:val="-2"/>
          <w:sz w:val="18"/>
          <w:szCs w:val="18"/>
          <w:lang w:val="en-GB" w:eastAsia="en-GB"/>
        </w:rPr>
        <w:t xml:space="preserve">10.2 </w:t>
      </w:r>
      <w:r w:rsidR="00B2162F" w:rsidRPr="00A872BA">
        <w:rPr>
          <w:rFonts w:ascii="Calibri" w:eastAsia="Times New Roman" w:hAnsi="Calibri" w:cs="Calibri"/>
          <w:color w:val="000000"/>
          <w:spacing w:val="-2"/>
          <w:sz w:val="18"/>
          <w:szCs w:val="18"/>
          <w:lang w:val="en-GB" w:eastAsia="en-GB"/>
        </w:rPr>
        <w:t>UN</w:t>
      </w:r>
      <w:r w:rsidR="00B2162F">
        <w:rPr>
          <w:rFonts w:ascii="Calibri" w:eastAsia="Times New Roman" w:hAnsi="Calibri" w:cs="Calibri"/>
          <w:color w:val="000000"/>
          <w:spacing w:val="-2"/>
          <w:sz w:val="18"/>
          <w:szCs w:val="18"/>
          <w:lang w:val="en-GB" w:eastAsia="en-GB"/>
        </w:rPr>
        <w:t xml:space="preserve"> Women</w:t>
      </w:r>
      <w:r w:rsidR="00B2162F" w:rsidRPr="00A872BA">
        <w:rPr>
          <w:rFonts w:ascii="Calibri" w:eastAsia="Times New Roman" w:hAnsi="Calibri" w:cs="Calibri"/>
          <w:color w:val="000000"/>
          <w:spacing w:val="-2"/>
          <w:sz w:val="18"/>
          <w:szCs w:val="18"/>
          <w:lang w:val="en-GB" w:eastAsia="en-GB"/>
        </w:rPr>
        <w:t xml:space="preserve"> </w:t>
      </w:r>
      <w:r w:rsidR="00C22EF1" w:rsidRPr="00A872BA">
        <w:rPr>
          <w:rFonts w:ascii="Calibri" w:eastAsia="Times New Roman" w:hAnsi="Calibri" w:cs="Calibri"/>
          <w:color w:val="000000"/>
          <w:spacing w:val="-2"/>
          <w:sz w:val="18"/>
          <w:szCs w:val="18"/>
          <w:lang w:val="en-GB" w:eastAsia="en-GB"/>
        </w:rPr>
        <w:t xml:space="preserve">reserves the right to reject any proposals submitted in another currency than the mandatory currency for the proposal stated above. </w:t>
      </w:r>
      <w:r w:rsidR="00B2162F" w:rsidRPr="00A872BA">
        <w:rPr>
          <w:rFonts w:ascii="Calibri" w:eastAsia="Times New Roman" w:hAnsi="Calibri" w:cs="Calibri"/>
          <w:color w:val="000000"/>
          <w:spacing w:val="-2"/>
          <w:sz w:val="18"/>
          <w:szCs w:val="18"/>
          <w:lang w:val="en-GB" w:eastAsia="en-GB"/>
        </w:rPr>
        <w:t>UN</w:t>
      </w:r>
      <w:r w:rsidR="00B2162F">
        <w:rPr>
          <w:rFonts w:ascii="Calibri" w:eastAsia="Times New Roman" w:hAnsi="Calibri" w:cs="Calibri"/>
          <w:color w:val="000000"/>
          <w:spacing w:val="-2"/>
          <w:sz w:val="18"/>
          <w:szCs w:val="18"/>
          <w:lang w:val="en-GB" w:eastAsia="en-GB"/>
        </w:rPr>
        <w:t xml:space="preserve"> Women</w:t>
      </w:r>
      <w:r w:rsidR="00B2162F" w:rsidRPr="00A872BA">
        <w:rPr>
          <w:rFonts w:ascii="Calibri" w:eastAsia="Times New Roman" w:hAnsi="Calibri" w:cs="Calibri"/>
          <w:color w:val="000000"/>
          <w:spacing w:val="-2"/>
          <w:sz w:val="18"/>
          <w:szCs w:val="18"/>
          <w:lang w:val="en-GB" w:eastAsia="en-GB"/>
        </w:rPr>
        <w:t xml:space="preserve"> </w:t>
      </w:r>
      <w:r w:rsidR="00C22EF1" w:rsidRPr="00A872BA">
        <w:rPr>
          <w:rFonts w:ascii="Calibri" w:eastAsia="Times New Roman" w:hAnsi="Calibri" w:cs="Calibri"/>
          <w:color w:val="000000"/>
          <w:spacing w:val="-2"/>
          <w:sz w:val="18"/>
          <w:szCs w:val="18"/>
          <w:lang w:val="en-GB" w:eastAsia="en-GB"/>
        </w:rPr>
        <w:t xml:space="preserve">may accept proposals submitted in another currency than stated above if the proponent confirms during clarification of proposals, see item (8) above in writing, that it will accept a contract issued in the mandatory proposal currency and that for conversion the official United Nations operational rate of exchange of the day of CFP deadline as stated in the CFP letter shall apply.  </w:t>
      </w:r>
    </w:p>
    <w:p w14:paraId="23E9EDA6" w14:textId="77777777" w:rsidR="00B2162F" w:rsidRPr="00A872BA" w:rsidRDefault="00B2162F" w:rsidP="002F6243">
      <w:pPr>
        <w:keepNext/>
        <w:keepLines/>
        <w:spacing w:after="0" w:line="240" w:lineRule="auto"/>
        <w:contextualSpacing/>
        <w:jc w:val="both"/>
        <w:outlineLvl w:val="0"/>
        <w:rPr>
          <w:rFonts w:ascii="Calibri" w:eastAsia="Times New Roman" w:hAnsi="Calibri" w:cs="Calibri"/>
          <w:color w:val="000000"/>
          <w:spacing w:val="-2"/>
          <w:sz w:val="18"/>
          <w:szCs w:val="18"/>
          <w:lang w:val="en-GB" w:eastAsia="en-GB"/>
        </w:rPr>
      </w:pPr>
    </w:p>
    <w:p w14:paraId="44D0242B" w14:textId="3389293C" w:rsidR="00C22EF1" w:rsidRDefault="00BC672E" w:rsidP="002F6243">
      <w:pPr>
        <w:keepNext/>
        <w:keepLines/>
        <w:spacing w:after="0" w:line="240" w:lineRule="auto"/>
        <w:jc w:val="both"/>
        <w:outlineLvl w:val="0"/>
        <w:rPr>
          <w:rFonts w:ascii="Calibri" w:eastAsia="Times New Roman" w:hAnsi="Calibri" w:cs="Calibri"/>
          <w:color w:val="000000"/>
          <w:spacing w:val="-2"/>
          <w:sz w:val="18"/>
          <w:szCs w:val="18"/>
          <w:lang w:val="en-GB" w:eastAsia="en-GB"/>
        </w:rPr>
      </w:pPr>
      <w:r>
        <w:rPr>
          <w:rFonts w:ascii="Calibri" w:eastAsia="Times New Roman" w:hAnsi="Calibri" w:cs="Calibri"/>
          <w:color w:val="000000"/>
          <w:spacing w:val="-2"/>
          <w:sz w:val="18"/>
          <w:szCs w:val="18"/>
          <w:lang w:val="en-GB" w:eastAsia="en-GB"/>
        </w:rPr>
        <w:t xml:space="preserve">10.3 </w:t>
      </w:r>
      <w:r w:rsidR="00C22EF1" w:rsidRPr="00A872BA">
        <w:rPr>
          <w:rFonts w:ascii="Calibri" w:eastAsia="Times New Roman" w:hAnsi="Calibri" w:cs="Calibri"/>
          <w:color w:val="000000"/>
          <w:spacing w:val="-2"/>
          <w:sz w:val="18"/>
          <w:szCs w:val="18"/>
          <w:lang w:val="en-GB" w:eastAsia="en-GB"/>
        </w:rPr>
        <w:t xml:space="preserve">Regardless of the currency of proposals </w:t>
      </w:r>
      <w:r w:rsidR="00C22EF1" w:rsidRPr="00784D07">
        <w:rPr>
          <w:rFonts w:ascii="Calibri" w:eastAsia="Times New Roman" w:hAnsi="Calibri" w:cs="Calibri"/>
          <w:color w:val="000000"/>
          <w:spacing w:val="-2"/>
          <w:sz w:val="18"/>
          <w:szCs w:val="18"/>
          <w:lang w:val="en-GB" w:eastAsia="en-GB"/>
        </w:rPr>
        <w:t>received, the contract will always be issued and subsequent payments will be made in the mandatory currency for the proposal above.</w:t>
      </w:r>
    </w:p>
    <w:p w14:paraId="2FFFA51C" w14:textId="77777777" w:rsidR="00CB3B51" w:rsidRPr="00784D07" w:rsidRDefault="00CB3B51" w:rsidP="002F6243">
      <w:pPr>
        <w:keepNext/>
        <w:keepLines/>
        <w:spacing w:after="0" w:line="240" w:lineRule="auto"/>
        <w:jc w:val="both"/>
        <w:outlineLvl w:val="0"/>
        <w:rPr>
          <w:rFonts w:ascii="Calibri" w:eastAsia="Times New Roman" w:hAnsi="Calibri" w:cs="Calibri"/>
          <w:color w:val="000000"/>
          <w:spacing w:val="-2"/>
          <w:sz w:val="18"/>
          <w:szCs w:val="18"/>
          <w:lang w:val="en-GB" w:eastAsia="en-GB"/>
        </w:rPr>
      </w:pPr>
    </w:p>
    <w:p w14:paraId="06032490" w14:textId="7D6DF37E" w:rsidR="00C22EF1" w:rsidRDefault="00C22EF1" w:rsidP="00CF7AED">
      <w:pPr>
        <w:pStyle w:val="ListParagraph"/>
        <w:keepNext/>
        <w:keepLines/>
        <w:numPr>
          <w:ilvl w:val="0"/>
          <w:numId w:val="15"/>
        </w:numPr>
        <w:spacing w:after="0" w:line="240" w:lineRule="auto"/>
        <w:jc w:val="both"/>
        <w:outlineLvl w:val="0"/>
        <w:rPr>
          <w:rFonts w:ascii="Calibri" w:eastAsia="Times New Roman" w:hAnsi="Calibri" w:cs="Calibri"/>
          <w:b/>
          <w:bCs/>
          <w:color w:val="000000"/>
          <w:sz w:val="18"/>
          <w:szCs w:val="18"/>
          <w:lang w:val="en-GB" w:eastAsia="en-GB"/>
        </w:rPr>
      </w:pPr>
      <w:r w:rsidRPr="00CB3B51">
        <w:rPr>
          <w:rFonts w:ascii="Calibri" w:eastAsia="Times New Roman" w:hAnsi="Calibri" w:cs="Calibri"/>
          <w:b/>
          <w:bCs/>
          <w:color w:val="000000"/>
          <w:sz w:val="18"/>
          <w:szCs w:val="18"/>
          <w:lang w:val="en-GB" w:eastAsia="en-GB"/>
        </w:rPr>
        <w:t xml:space="preserve">Evaluation of technical and financial proposal </w:t>
      </w:r>
    </w:p>
    <w:p w14:paraId="7E231E2F" w14:textId="77777777" w:rsidR="00CB3B51" w:rsidRPr="00CB3B51" w:rsidRDefault="00CB3B51" w:rsidP="00CB3B51">
      <w:pPr>
        <w:pStyle w:val="ListParagraph"/>
        <w:keepNext/>
        <w:keepLines/>
        <w:spacing w:after="0" w:line="240" w:lineRule="auto"/>
        <w:ind w:left="360"/>
        <w:jc w:val="both"/>
        <w:outlineLvl w:val="0"/>
        <w:rPr>
          <w:rFonts w:ascii="Calibri" w:eastAsia="Times New Roman" w:hAnsi="Calibri" w:cs="Calibri"/>
          <w:b/>
          <w:bCs/>
          <w:color w:val="000000"/>
          <w:sz w:val="18"/>
          <w:szCs w:val="18"/>
          <w:lang w:val="en-GB" w:eastAsia="en-GB"/>
        </w:rPr>
      </w:pPr>
    </w:p>
    <w:p w14:paraId="419E51AC" w14:textId="098D77B0" w:rsidR="00C22EF1" w:rsidRDefault="00C22EF1" w:rsidP="00CF7AED">
      <w:pPr>
        <w:pStyle w:val="ListParagraph"/>
        <w:numPr>
          <w:ilvl w:val="1"/>
          <w:numId w:val="13"/>
        </w:numPr>
        <w:tabs>
          <w:tab w:val="left" w:pos="-1440"/>
        </w:tabs>
        <w:suppressAutoHyphens/>
        <w:spacing w:after="0" w:line="240" w:lineRule="auto"/>
        <w:jc w:val="both"/>
        <w:rPr>
          <w:rFonts w:ascii="Calibri" w:eastAsia="Calibri" w:hAnsi="Calibri" w:cs="Calibri"/>
          <w:color w:val="002060"/>
          <w:spacing w:val="-3"/>
          <w:sz w:val="18"/>
          <w:szCs w:val="18"/>
          <w:lang w:val="en-GB" w:eastAsia="en-GB"/>
        </w:rPr>
      </w:pPr>
      <w:r w:rsidRPr="00BE4E90">
        <w:rPr>
          <w:rFonts w:ascii="Calibri" w:eastAsia="Calibri" w:hAnsi="Calibri" w:cs="Calibri"/>
          <w:b/>
          <w:color w:val="002060"/>
          <w:spacing w:val="-3"/>
          <w:sz w:val="18"/>
          <w:szCs w:val="18"/>
          <w:lang w:val="en-GB" w:eastAsia="en-GB"/>
        </w:rPr>
        <w:t>PHASE I – TECHNICAL PROPOSAL</w:t>
      </w:r>
      <w:r w:rsidRPr="00BE4E90">
        <w:rPr>
          <w:rFonts w:ascii="Calibri" w:eastAsia="Calibri" w:hAnsi="Calibri" w:cs="Calibri"/>
          <w:color w:val="002060"/>
          <w:spacing w:val="-3"/>
          <w:sz w:val="18"/>
          <w:szCs w:val="18"/>
          <w:lang w:val="en-GB" w:eastAsia="en-GB"/>
        </w:rPr>
        <w:t xml:space="preserve"> (</w:t>
      </w:r>
      <w:r w:rsidRPr="00BE4E90">
        <w:rPr>
          <w:rFonts w:ascii="Calibri" w:eastAsia="Calibri" w:hAnsi="Calibri" w:cs="Calibri"/>
          <w:b/>
          <w:bCs/>
          <w:color w:val="002060"/>
          <w:spacing w:val="-3"/>
          <w:sz w:val="18"/>
          <w:szCs w:val="18"/>
          <w:lang w:val="en-GB" w:eastAsia="en-GB"/>
        </w:rPr>
        <w:t>70 points</w:t>
      </w:r>
      <w:r w:rsidRPr="00BE4E90">
        <w:rPr>
          <w:rFonts w:ascii="Calibri" w:eastAsia="Calibri" w:hAnsi="Calibri" w:cs="Calibri"/>
          <w:color w:val="002060"/>
          <w:spacing w:val="-3"/>
          <w:sz w:val="18"/>
          <w:szCs w:val="18"/>
          <w:lang w:val="en-GB" w:eastAsia="en-GB"/>
        </w:rPr>
        <w:t>)</w:t>
      </w:r>
    </w:p>
    <w:p w14:paraId="3304F83A" w14:textId="77777777" w:rsidR="002F6243" w:rsidRPr="00BE4E90" w:rsidRDefault="002F6243" w:rsidP="002F6243">
      <w:pPr>
        <w:pStyle w:val="ListParagraph"/>
        <w:tabs>
          <w:tab w:val="left" w:pos="-1440"/>
        </w:tabs>
        <w:suppressAutoHyphens/>
        <w:spacing w:after="0" w:line="240" w:lineRule="auto"/>
        <w:ind w:left="0"/>
        <w:jc w:val="both"/>
        <w:rPr>
          <w:rFonts w:ascii="Calibri" w:eastAsia="Calibri" w:hAnsi="Calibri" w:cs="Calibri"/>
          <w:color w:val="002060"/>
          <w:spacing w:val="-3"/>
          <w:sz w:val="18"/>
          <w:szCs w:val="18"/>
          <w:lang w:val="en-GB" w:eastAsia="en-GB"/>
        </w:rPr>
      </w:pPr>
    </w:p>
    <w:p w14:paraId="71B01783" w14:textId="11C9E45F" w:rsidR="00C22EF1" w:rsidRPr="00D94ED9" w:rsidRDefault="00C22EF1" w:rsidP="00CF7AED">
      <w:pPr>
        <w:pStyle w:val="ListParagraph"/>
        <w:numPr>
          <w:ilvl w:val="2"/>
          <w:numId w:val="13"/>
        </w:numPr>
        <w:tabs>
          <w:tab w:val="left" w:pos="-1440"/>
        </w:tabs>
        <w:suppressAutoHyphens/>
        <w:spacing w:after="0" w:line="240" w:lineRule="auto"/>
        <w:jc w:val="both"/>
        <w:rPr>
          <w:rFonts w:ascii="Calibri" w:eastAsia="Calibri" w:hAnsi="Calibri" w:cs="Calibri"/>
          <w:color w:val="000000"/>
          <w:spacing w:val="-3"/>
          <w:sz w:val="18"/>
          <w:szCs w:val="18"/>
          <w:lang w:val="en-GB" w:eastAsia="en-GB"/>
        </w:rPr>
      </w:pPr>
      <w:r w:rsidRPr="00D94ED9">
        <w:rPr>
          <w:rFonts w:ascii="Calibri" w:eastAsia="Calibri" w:hAnsi="Calibri" w:cs="Calibri"/>
          <w:color w:val="000000"/>
          <w:spacing w:val="-3"/>
          <w:sz w:val="18"/>
          <w:szCs w:val="18"/>
          <w:lang w:val="en-GB" w:eastAsia="en-GB"/>
        </w:rPr>
        <w:t xml:space="preserve">Only proponents meeting the mandatory criteria will advance to the technical evaluation in which a maximum possible 70 points may be determined. Technical evaluators who are members of an Evaluation Committee appointed by </w:t>
      </w:r>
      <w:r w:rsidR="00B2162F" w:rsidRPr="00D94ED9">
        <w:rPr>
          <w:rFonts w:ascii="Calibri" w:eastAsia="Calibri" w:hAnsi="Calibri" w:cs="Calibri"/>
          <w:color w:val="000000"/>
          <w:spacing w:val="-3"/>
          <w:sz w:val="18"/>
          <w:szCs w:val="18"/>
          <w:lang w:val="en-GB" w:eastAsia="en-GB"/>
        </w:rPr>
        <w:t>UN</w:t>
      </w:r>
      <w:r w:rsidR="00B2162F">
        <w:rPr>
          <w:rFonts w:ascii="Calibri" w:eastAsia="Calibri" w:hAnsi="Calibri" w:cs="Calibri"/>
          <w:color w:val="000000"/>
          <w:spacing w:val="-3"/>
          <w:sz w:val="18"/>
          <w:szCs w:val="18"/>
          <w:lang w:val="en-GB" w:eastAsia="en-GB"/>
        </w:rPr>
        <w:t xml:space="preserve"> Women</w:t>
      </w:r>
      <w:r w:rsidR="00B2162F" w:rsidRPr="00D94ED9">
        <w:rPr>
          <w:rFonts w:ascii="Calibri" w:eastAsia="Calibri" w:hAnsi="Calibri" w:cs="Calibri"/>
          <w:color w:val="000000"/>
          <w:spacing w:val="-3"/>
          <w:sz w:val="18"/>
          <w:szCs w:val="18"/>
          <w:lang w:val="en-GB" w:eastAsia="en-GB"/>
        </w:rPr>
        <w:t xml:space="preserve"> </w:t>
      </w:r>
      <w:r w:rsidRPr="00D94ED9">
        <w:rPr>
          <w:rFonts w:ascii="Calibri" w:eastAsia="Calibri" w:hAnsi="Calibri" w:cs="Calibri"/>
          <w:color w:val="000000"/>
          <w:spacing w:val="-3"/>
          <w:sz w:val="18"/>
          <w:szCs w:val="18"/>
          <w:lang w:val="en-GB" w:eastAsia="en-GB"/>
        </w:rPr>
        <w:t xml:space="preserve">will carry out the technical evaluation applying the evaluation criteria and point ratings as listed below. In order to advance beyond Phase I of the detailed evaluation process to Phase II (financial evaluation) a proposal must have achieved a minimum cumulative technical score of </w:t>
      </w:r>
      <w:r w:rsidR="00072E89" w:rsidRPr="00D94ED9">
        <w:rPr>
          <w:rFonts w:ascii="Calibri" w:eastAsia="Calibri" w:hAnsi="Calibri" w:cs="Calibri"/>
          <w:color w:val="000000"/>
          <w:spacing w:val="-3"/>
          <w:sz w:val="18"/>
          <w:szCs w:val="18"/>
          <w:lang w:val="en-GB" w:eastAsia="en-GB"/>
        </w:rPr>
        <w:t>5</w:t>
      </w:r>
      <w:r w:rsidRPr="00D94ED9">
        <w:rPr>
          <w:rFonts w:ascii="Calibri" w:eastAsia="Calibri" w:hAnsi="Calibri" w:cs="Calibri"/>
          <w:color w:val="000000"/>
          <w:spacing w:val="-3"/>
          <w:sz w:val="18"/>
          <w:szCs w:val="18"/>
          <w:lang w:val="en-GB" w:eastAsia="en-GB"/>
        </w:rPr>
        <w:t>0 points.</w:t>
      </w:r>
    </w:p>
    <w:p w14:paraId="527287B6" w14:textId="77777777" w:rsidR="00C617BA" w:rsidRPr="00BE4E90" w:rsidRDefault="00C617BA" w:rsidP="00C617BA">
      <w:pPr>
        <w:pStyle w:val="ListParagraph"/>
        <w:tabs>
          <w:tab w:val="left" w:pos="-1440"/>
        </w:tabs>
        <w:suppressAutoHyphens/>
        <w:spacing w:after="0" w:line="240" w:lineRule="auto"/>
        <w:jc w:val="both"/>
        <w:rPr>
          <w:rFonts w:ascii="Calibri" w:eastAsia="Calibri" w:hAnsi="Calibri" w:cs="Calibri"/>
          <w:color w:val="000000"/>
          <w:spacing w:val="-3"/>
          <w:sz w:val="18"/>
          <w:szCs w:val="18"/>
          <w:lang w:val="en-GB" w:eastAsia="en-GB"/>
        </w:rPr>
      </w:pPr>
    </w:p>
    <w:tbl>
      <w:tblPr>
        <w:tblW w:w="6970" w:type="dxa"/>
        <w:tblInd w:w="16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5310"/>
        <w:gridCol w:w="1350"/>
      </w:tblGrid>
      <w:tr w:rsidR="005379B6" w:rsidRPr="000B480F" w14:paraId="37C8A052" w14:textId="77777777" w:rsidTr="39C40FFB">
        <w:tc>
          <w:tcPr>
            <w:tcW w:w="310" w:type="dxa"/>
          </w:tcPr>
          <w:p w14:paraId="2E1EFA7B" w14:textId="77777777" w:rsidR="005379B6" w:rsidRPr="000B480F" w:rsidRDefault="005379B6" w:rsidP="002F6243">
            <w:pPr>
              <w:tabs>
                <w:tab w:val="left" w:pos="-1440"/>
              </w:tabs>
              <w:suppressAutoHyphens/>
              <w:spacing w:after="0" w:line="240" w:lineRule="auto"/>
              <w:jc w:val="both"/>
              <w:rPr>
                <w:rFonts w:ascii="Calibri" w:eastAsia="Times New Roman" w:hAnsi="Calibri" w:cs="Calibri"/>
                <w:spacing w:val="-3"/>
                <w:sz w:val="18"/>
                <w:szCs w:val="18"/>
              </w:rPr>
            </w:pPr>
            <w:r>
              <w:rPr>
                <w:rFonts w:ascii="Calibri" w:eastAsia="Times New Roman" w:hAnsi="Calibri" w:cs="Calibri"/>
                <w:spacing w:val="-3"/>
                <w:sz w:val="18"/>
                <w:szCs w:val="18"/>
              </w:rPr>
              <w:t>1</w:t>
            </w:r>
          </w:p>
        </w:tc>
        <w:tc>
          <w:tcPr>
            <w:tcW w:w="5310" w:type="dxa"/>
          </w:tcPr>
          <w:p w14:paraId="315D670E" w14:textId="094AB993" w:rsidR="005379B6" w:rsidRPr="007A4A0A" w:rsidRDefault="39C40FFB" w:rsidP="002F6243">
            <w:pPr>
              <w:tabs>
                <w:tab w:val="left" w:pos="-1440"/>
              </w:tabs>
              <w:suppressAutoHyphens/>
              <w:spacing w:after="0" w:line="240" w:lineRule="auto"/>
              <w:rPr>
                <w:b/>
                <w:bCs/>
                <w:sz w:val="18"/>
                <w:szCs w:val="18"/>
                <w:lang w:val="en-CA"/>
              </w:rPr>
            </w:pPr>
            <w:r w:rsidRPr="007A4A0A">
              <w:rPr>
                <w:sz w:val="18"/>
                <w:szCs w:val="18"/>
                <w:lang w:val="en-CA"/>
              </w:rPr>
              <w:t>Proposal is compliant with the Call for Proposal (C</w:t>
            </w:r>
            <w:r w:rsidR="00AA72A1">
              <w:rPr>
                <w:sz w:val="18"/>
                <w:szCs w:val="18"/>
                <w:lang w:val="en-CA"/>
              </w:rPr>
              <w:t>F</w:t>
            </w:r>
            <w:r w:rsidRPr="007A4A0A">
              <w:rPr>
                <w:sz w:val="18"/>
                <w:szCs w:val="18"/>
                <w:lang w:val="en-CA"/>
              </w:rPr>
              <w:t xml:space="preserve">P) requirements </w:t>
            </w:r>
          </w:p>
        </w:tc>
        <w:tc>
          <w:tcPr>
            <w:tcW w:w="1350" w:type="dxa"/>
          </w:tcPr>
          <w:p w14:paraId="67475D06" w14:textId="43F9B037" w:rsidR="005379B6" w:rsidRPr="007A4A0A" w:rsidRDefault="00305404" w:rsidP="002F6243">
            <w:pPr>
              <w:tabs>
                <w:tab w:val="left" w:pos="-1440"/>
              </w:tabs>
              <w:suppressAutoHyphens/>
              <w:spacing w:after="0" w:line="240" w:lineRule="auto"/>
              <w:jc w:val="both"/>
              <w:rPr>
                <w:rFonts w:ascii="Calibri" w:eastAsia="Arial" w:hAnsi="Calibri" w:cs="Calibri"/>
                <w:sz w:val="18"/>
                <w:szCs w:val="18"/>
              </w:rPr>
            </w:pPr>
            <w:r w:rsidRPr="007A4A0A">
              <w:rPr>
                <w:rFonts w:ascii="Calibri" w:eastAsia="Arial" w:hAnsi="Calibri" w:cs="Calibri"/>
                <w:spacing w:val="-3"/>
                <w:sz w:val="18"/>
                <w:szCs w:val="18"/>
              </w:rPr>
              <w:t>15 points</w:t>
            </w:r>
          </w:p>
        </w:tc>
      </w:tr>
      <w:tr w:rsidR="005379B6" w:rsidRPr="000B480F" w14:paraId="2146A269" w14:textId="77777777" w:rsidTr="39C40FFB">
        <w:tc>
          <w:tcPr>
            <w:tcW w:w="310" w:type="dxa"/>
          </w:tcPr>
          <w:p w14:paraId="26BB4E45" w14:textId="77777777" w:rsidR="005379B6" w:rsidRPr="000B480F" w:rsidRDefault="005379B6" w:rsidP="002F6243">
            <w:pPr>
              <w:tabs>
                <w:tab w:val="left" w:pos="-1440"/>
              </w:tabs>
              <w:suppressAutoHyphens/>
              <w:spacing w:after="0" w:line="240" w:lineRule="auto"/>
              <w:jc w:val="both"/>
              <w:rPr>
                <w:rFonts w:ascii="Calibri" w:eastAsia="Times New Roman" w:hAnsi="Calibri" w:cs="Calibri"/>
                <w:spacing w:val="-3"/>
                <w:sz w:val="18"/>
                <w:szCs w:val="18"/>
              </w:rPr>
            </w:pPr>
            <w:r>
              <w:rPr>
                <w:rFonts w:ascii="Calibri" w:eastAsia="Times New Roman" w:hAnsi="Calibri" w:cs="Calibri"/>
                <w:spacing w:val="-3"/>
                <w:sz w:val="18"/>
                <w:szCs w:val="18"/>
              </w:rPr>
              <w:t>2</w:t>
            </w:r>
          </w:p>
        </w:tc>
        <w:tc>
          <w:tcPr>
            <w:tcW w:w="5310" w:type="dxa"/>
          </w:tcPr>
          <w:p w14:paraId="566B4A80" w14:textId="0421FCC2" w:rsidR="003B47CC" w:rsidRPr="007A4A0A" w:rsidRDefault="39C40FFB" w:rsidP="002F6243">
            <w:pPr>
              <w:spacing w:after="0" w:line="240" w:lineRule="auto"/>
              <w:jc w:val="both"/>
              <w:rPr>
                <w:sz w:val="18"/>
                <w:szCs w:val="18"/>
              </w:rPr>
            </w:pPr>
            <w:r w:rsidRPr="007A4A0A">
              <w:rPr>
                <w:sz w:val="18"/>
                <w:szCs w:val="18"/>
              </w:rPr>
              <w:t>The Organization’s mandate is relevant to the work to be undertaken in the TORs (</w:t>
            </w:r>
            <w:r w:rsidRPr="007A4A0A">
              <w:rPr>
                <w:b/>
                <w:bCs/>
                <w:sz w:val="18"/>
                <w:szCs w:val="18"/>
              </w:rPr>
              <w:t>component 1)</w:t>
            </w:r>
          </w:p>
          <w:p w14:paraId="44F83FC2" w14:textId="77777777" w:rsidR="005379B6" w:rsidRPr="007A4A0A" w:rsidRDefault="005379B6" w:rsidP="002F6243">
            <w:pPr>
              <w:spacing w:after="0" w:line="240" w:lineRule="auto"/>
              <w:contextualSpacing/>
              <w:jc w:val="both"/>
              <w:rPr>
                <w:rFonts w:ascii="Calibri" w:eastAsia="Calibri" w:hAnsi="Calibri" w:cs="Calibri"/>
                <w:sz w:val="18"/>
                <w:szCs w:val="18"/>
              </w:rPr>
            </w:pPr>
          </w:p>
        </w:tc>
        <w:tc>
          <w:tcPr>
            <w:tcW w:w="1350" w:type="dxa"/>
          </w:tcPr>
          <w:p w14:paraId="02B2D29E" w14:textId="46EC8B20" w:rsidR="005379B6" w:rsidRPr="007A4A0A" w:rsidRDefault="00305404" w:rsidP="002F6243">
            <w:pPr>
              <w:tabs>
                <w:tab w:val="left" w:pos="-1440"/>
              </w:tabs>
              <w:suppressAutoHyphens/>
              <w:spacing w:after="0" w:line="240" w:lineRule="auto"/>
              <w:jc w:val="both"/>
              <w:rPr>
                <w:rFonts w:ascii="Calibri" w:eastAsia="Arial" w:hAnsi="Calibri" w:cs="Calibri"/>
                <w:sz w:val="18"/>
                <w:szCs w:val="18"/>
              </w:rPr>
            </w:pPr>
            <w:r w:rsidRPr="007A4A0A">
              <w:rPr>
                <w:rFonts w:ascii="Calibri" w:eastAsia="Arial" w:hAnsi="Calibri" w:cs="Calibri"/>
                <w:spacing w:val="-3"/>
                <w:sz w:val="18"/>
                <w:szCs w:val="18"/>
              </w:rPr>
              <w:t>20</w:t>
            </w:r>
            <w:r w:rsidR="005379B6" w:rsidRPr="007A4A0A">
              <w:rPr>
                <w:rFonts w:ascii="Calibri" w:eastAsia="Arial" w:hAnsi="Calibri" w:cs="Calibri"/>
                <w:spacing w:val="-3"/>
                <w:sz w:val="18"/>
                <w:szCs w:val="18"/>
              </w:rPr>
              <w:t xml:space="preserve"> points</w:t>
            </w:r>
          </w:p>
        </w:tc>
      </w:tr>
      <w:tr w:rsidR="005379B6" w:rsidRPr="000B480F" w14:paraId="5737DB4F" w14:textId="77777777" w:rsidTr="39C40FFB">
        <w:trPr>
          <w:trHeight w:val="350"/>
        </w:trPr>
        <w:tc>
          <w:tcPr>
            <w:tcW w:w="310" w:type="dxa"/>
          </w:tcPr>
          <w:p w14:paraId="2DD153AA" w14:textId="77777777" w:rsidR="005379B6" w:rsidRPr="000B480F" w:rsidRDefault="005379B6" w:rsidP="002F6243">
            <w:pPr>
              <w:tabs>
                <w:tab w:val="left" w:pos="-1440"/>
              </w:tabs>
              <w:suppressAutoHyphens/>
              <w:spacing w:after="0" w:line="240" w:lineRule="auto"/>
              <w:jc w:val="both"/>
              <w:rPr>
                <w:rFonts w:ascii="Calibri" w:eastAsia="Times New Roman" w:hAnsi="Calibri" w:cs="Calibri"/>
                <w:spacing w:val="-3"/>
                <w:sz w:val="18"/>
                <w:szCs w:val="18"/>
              </w:rPr>
            </w:pPr>
            <w:r>
              <w:rPr>
                <w:rFonts w:ascii="Calibri" w:eastAsia="Times New Roman" w:hAnsi="Calibri" w:cs="Calibri"/>
                <w:spacing w:val="-3"/>
                <w:sz w:val="18"/>
                <w:szCs w:val="18"/>
              </w:rPr>
              <w:t>3</w:t>
            </w:r>
          </w:p>
        </w:tc>
        <w:tc>
          <w:tcPr>
            <w:tcW w:w="5310" w:type="dxa"/>
          </w:tcPr>
          <w:p w14:paraId="5283701B" w14:textId="170F2BE1" w:rsidR="005379B6" w:rsidRPr="007A4A0A" w:rsidRDefault="39C40FFB" w:rsidP="002F6243">
            <w:pPr>
              <w:tabs>
                <w:tab w:val="left" w:pos="-1440"/>
              </w:tabs>
              <w:suppressAutoHyphens/>
              <w:spacing w:after="0" w:line="240" w:lineRule="auto"/>
              <w:jc w:val="both"/>
              <w:rPr>
                <w:b/>
                <w:bCs/>
                <w:sz w:val="18"/>
                <w:szCs w:val="18"/>
                <w:lang w:val="en-CA"/>
              </w:rPr>
            </w:pPr>
            <w:r w:rsidRPr="007A4A0A">
              <w:rPr>
                <w:sz w:val="18"/>
                <w:szCs w:val="18"/>
                <w:lang w:val="en-CA"/>
              </w:rPr>
              <w:t>The Proposal demonstrates a sound understanding of the requirements of the TOR and indicates that the organization has the prerequisite capacity to undertake the work successfully (</w:t>
            </w:r>
            <w:r w:rsidRPr="007A4A0A">
              <w:rPr>
                <w:b/>
                <w:bCs/>
                <w:sz w:val="18"/>
                <w:szCs w:val="18"/>
                <w:lang w:val="en-CA"/>
              </w:rPr>
              <w:t>components 2, 3 and 4)</w:t>
            </w:r>
          </w:p>
        </w:tc>
        <w:tc>
          <w:tcPr>
            <w:tcW w:w="1350" w:type="dxa"/>
          </w:tcPr>
          <w:p w14:paraId="1770A35D" w14:textId="7E6DE8B2" w:rsidR="005379B6" w:rsidRPr="007A4A0A" w:rsidRDefault="005379B6" w:rsidP="002F6243">
            <w:pPr>
              <w:tabs>
                <w:tab w:val="left" w:pos="-1440"/>
              </w:tabs>
              <w:suppressAutoHyphens/>
              <w:spacing w:after="0" w:line="240" w:lineRule="auto"/>
              <w:jc w:val="both"/>
              <w:rPr>
                <w:rFonts w:ascii="Calibri" w:eastAsia="Arial" w:hAnsi="Calibri" w:cs="Calibri"/>
                <w:sz w:val="18"/>
                <w:szCs w:val="18"/>
              </w:rPr>
            </w:pPr>
            <w:r w:rsidRPr="007A4A0A">
              <w:rPr>
                <w:rFonts w:ascii="Calibri" w:eastAsia="Arial" w:hAnsi="Calibri" w:cs="Calibri"/>
                <w:spacing w:val="-3"/>
                <w:sz w:val="18"/>
                <w:szCs w:val="18"/>
              </w:rPr>
              <w:t>35 points</w:t>
            </w:r>
          </w:p>
        </w:tc>
      </w:tr>
      <w:tr w:rsidR="005379B6" w:rsidRPr="000B480F" w14:paraId="5C6A3B90" w14:textId="77777777" w:rsidTr="39C40FFB">
        <w:tc>
          <w:tcPr>
            <w:tcW w:w="310" w:type="dxa"/>
          </w:tcPr>
          <w:p w14:paraId="14E54C34" w14:textId="301A4CC1" w:rsidR="005379B6" w:rsidRPr="000B480F" w:rsidRDefault="005379B6" w:rsidP="002F6243">
            <w:pPr>
              <w:tabs>
                <w:tab w:val="left" w:pos="-1440"/>
              </w:tabs>
              <w:suppressAutoHyphens/>
              <w:spacing w:after="0" w:line="240" w:lineRule="auto"/>
              <w:jc w:val="both"/>
              <w:rPr>
                <w:rFonts w:ascii="Calibri" w:eastAsia="Times New Roman" w:hAnsi="Calibri" w:cs="Calibri"/>
                <w:spacing w:val="-3"/>
                <w:sz w:val="18"/>
                <w:szCs w:val="18"/>
              </w:rPr>
            </w:pPr>
          </w:p>
        </w:tc>
        <w:tc>
          <w:tcPr>
            <w:tcW w:w="5310" w:type="dxa"/>
          </w:tcPr>
          <w:p w14:paraId="3BA92CF3" w14:textId="4FBD66B7" w:rsidR="005379B6" w:rsidRPr="00F939BB" w:rsidRDefault="005379B6" w:rsidP="002F6243">
            <w:pPr>
              <w:spacing w:after="0" w:line="240" w:lineRule="auto"/>
              <w:rPr>
                <w:rFonts w:ascii="Calibri" w:eastAsia="Calibri" w:hAnsi="Calibri" w:cs="Calibri"/>
                <w:sz w:val="18"/>
                <w:szCs w:val="18"/>
                <w:lang w:val="en-CA"/>
              </w:rPr>
            </w:pPr>
          </w:p>
        </w:tc>
        <w:tc>
          <w:tcPr>
            <w:tcW w:w="1350" w:type="dxa"/>
          </w:tcPr>
          <w:p w14:paraId="642E39BF" w14:textId="7BFF4C85" w:rsidR="005379B6" w:rsidRPr="000B480F" w:rsidRDefault="005379B6" w:rsidP="002F6243">
            <w:pPr>
              <w:tabs>
                <w:tab w:val="left" w:pos="-1440"/>
              </w:tabs>
              <w:suppressAutoHyphens/>
              <w:spacing w:after="0" w:line="240" w:lineRule="auto"/>
              <w:jc w:val="both"/>
              <w:rPr>
                <w:rFonts w:ascii="Calibri" w:eastAsia="Arial" w:hAnsi="Calibri" w:cs="Calibri"/>
                <w:sz w:val="18"/>
                <w:szCs w:val="18"/>
                <w:highlight w:val="yellow"/>
              </w:rPr>
            </w:pPr>
          </w:p>
        </w:tc>
      </w:tr>
      <w:tr w:rsidR="005379B6" w:rsidRPr="000B480F" w14:paraId="3BB6019A" w14:textId="77777777" w:rsidTr="39C40FFB">
        <w:tc>
          <w:tcPr>
            <w:tcW w:w="310" w:type="dxa"/>
          </w:tcPr>
          <w:p w14:paraId="727BE1B8" w14:textId="77777777" w:rsidR="005379B6" w:rsidRPr="000B480F" w:rsidRDefault="005379B6" w:rsidP="002F6243">
            <w:pPr>
              <w:tabs>
                <w:tab w:val="left" w:pos="-1440"/>
              </w:tabs>
              <w:suppressAutoHyphens/>
              <w:spacing w:after="0" w:line="240" w:lineRule="auto"/>
              <w:rPr>
                <w:rFonts w:ascii="Calibri" w:eastAsia="Times New Roman" w:hAnsi="Calibri" w:cs="Calibri"/>
                <w:b/>
                <w:spacing w:val="-3"/>
                <w:sz w:val="18"/>
                <w:szCs w:val="18"/>
              </w:rPr>
            </w:pPr>
          </w:p>
        </w:tc>
        <w:tc>
          <w:tcPr>
            <w:tcW w:w="5310" w:type="dxa"/>
          </w:tcPr>
          <w:p w14:paraId="158F4AF4" w14:textId="77777777" w:rsidR="005379B6" w:rsidRPr="000B480F" w:rsidRDefault="005379B6" w:rsidP="002F6243">
            <w:pPr>
              <w:tabs>
                <w:tab w:val="left" w:pos="-1440"/>
              </w:tabs>
              <w:suppressAutoHyphens/>
              <w:spacing w:after="0" w:line="240" w:lineRule="auto"/>
              <w:jc w:val="both"/>
              <w:rPr>
                <w:rFonts w:ascii="Calibri" w:eastAsia="Arial" w:hAnsi="Calibri" w:cs="Calibri"/>
                <w:spacing w:val="-3"/>
                <w:sz w:val="18"/>
                <w:szCs w:val="18"/>
                <w:highlight w:val="lightGray"/>
              </w:rPr>
            </w:pPr>
            <w:r w:rsidRPr="000B480F">
              <w:rPr>
                <w:rFonts w:ascii="Calibri" w:eastAsia="Arial" w:hAnsi="Calibri" w:cs="Calibri"/>
                <w:spacing w:val="-3"/>
                <w:sz w:val="18"/>
                <w:szCs w:val="18"/>
                <w:highlight w:val="lightGray"/>
              </w:rPr>
              <w:t>TOTAL</w:t>
            </w:r>
          </w:p>
        </w:tc>
        <w:tc>
          <w:tcPr>
            <w:tcW w:w="1350" w:type="dxa"/>
          </w:tcPr>
          <w:p w14:paraId="353B36E7" w14:textId="77777777" w:rsidR="005379B6" w:rsidRPr="000B480F" w:rsidRDefault="005379B6" w:rsidP="002F6243">
            <w:pPr>
              <w:tabs>
                <w:tab w:val="left" w:pos="-1440"/>
              </w:tabs>
              <w:suppressAutoHyphens/>
              <w:spacing w:after="0" w:line="240" w:lineRule="auto"/>
              <w:jc w:val="both"/>
              <w:rPr>
                <w:rFonts w:ascii="Calibri" w:eastAsia="Arial" w:hAnsi="Calibri" w:cs="Calibri"/>
                <w:spacing w:val="-3"/>
                <w:sz w:val="18"/>
                <w:szCs w:val="18"/>
                <w:highlight w:val="yellow"/>
              </w:rPr>
            </w:pPr>
            <w:r w:rsidRPr="000B480F">
              <w:rPr>
                <w:rFonts w:ascii="Calibri" w:eastAsia="Arial" w:hAnsi="Calibri" w:cs="Calibri"/>
                <w:spacing w:val="-3"/>
                <w:sz w:val="18"/>
                <w:szCs w:val="18"/>
              </w:rPr>
              <w:t>70 points</w:t>
            </w:r>
          </w:p>
        </w:tc>
      </w:tr>
    </w:tbl>
    <w:p w14:paraId="4F7D48F4" w14:textId="77777777" w:rsidR="00C22EF1" w:rsidRPr="00A872BA" w:rsidRDefault="00C22EF1" w:rsidP="002F6243">
      <w:pPr>
        <w:spacing w:after="0" w:line="240" w:lineRule="auto"/>
        <w:rPr>
          <w:rFonts w:ascii="Calibri" w:eastAsia="Calibri" w:hAnsi="Calibri" w:cs="Calibri"/>
          <w:b/>
          <w:bCs/>
          <w:color w:val="000000"/>
          <w:sz w:val="18"/>
          <w:szCs w:val="18"/>
          <w:highlight w:val="lightGray"/>
          <w:lang w:val="en-CA"/>
        </w:rPr>
      </w:pPr>
    </w:p>
    <w:p w14:paraId="14648B4A" w14:textId="77777777" w:rsidR="00C22EF1" w:rsidRPr="00A872BA" w:rsidRDefault="00C22EF1" w:rsidP="002F6243">
      <w:pPr>
        <w:spacing w:after="0" w:line="240" w:lineRule="auto"/>
        <w:rPr>
          <w:rFonts w:ascii="Calibri" w:eastAsia="Calibri" w:hAnsi="Calibri" w:cs="Calibri"/>
          <w:b/>
          <w:bCs/>
          <w:color w:val="000000"/>
          <w:sz w:val="18"/>
          <w:szCs w:val="18"/>
          <w:highlight w:val="lightGray"/>
          <w:lang w:val="en-CA"/>
        </w:rPr>
      </w:pPr>
    </w:p>
    <w:p w14:paraId="704056C5" w14:textId="0B15EA6D" w:rsidR="00C22EF1" w:rsidRPr="001079AB" w:rsidRDefault="001079AB" w:rsidP="002F6243">
      <w:pPr>
        <w:tabs>
          <w:tab w:val="left" w:pos="-1440"/>
        </w:tabs>
        <w:suppressAutoHyphens/>
        <w:spacing w:after="0" w:line="240" w:lineRule="auto"/>
        <w:jc w:val="both"/>
        <w:rPr>
          <w:rFonts w:ascii="Calibri" w:eastAsia="Calibri" w:hAnsi="Calibri" w:cs="Calibri"/>
          <w:color w:val="002060"/>
          <w:spacing w:val="-3"/>
          <w:sz w:val="18"/>
          <w:szCs w:val="18"/>
          <w:lang w:val="en-GB" w:eastAsia="en-GB"/>
        </w:rPr>
      </w:pPr>
      <w:r w:rsidRPr="001079AB">
        <w:rPr>
          <w:rFonts w:ascii="Calibri" w:eastAsia="Calibri" w:hAnsi="Calibri" w:cs="Calibri"/>
          <w:b/>
          <w:color w:val="002060"/>
          <w:spacing w:val="-3"/>
          <w:sz w:val="18"/>
          <w:szCs w:val="18"/>
          <w:lang w:val="en-GB" w:eastAsia="en-GB"/>
        </w:rPr>
        <w:t xml:space="preserve">11.2 </w:t>
      </w:r>
      <w:r w:rsidR="00C22EF1" w:rsidRPr="001079AB">
        <w:rPr>
          <w:rFonts w:ascii="Calibri" w:eastAsia="Calibri" w:hAnsi="Calibri" w:cs="Calibri"/>
          <w:b/>
          <w:color w:val="002060"/>
          <w:spacing w:val="-3"/>
          <w:sz w:val="18"/>
          <w:szCs w:val="18"/>
          <w:lang w:val="en-GB" w:eastAsia="en-GB"/>
        </w:rPr>
        <w:t>PHASE II - FINANCIAL PROPOSAL</w:t>
      </w:r>
      <w:r w:rsidR="00C22EF1" w:rsidRPr="001079AB">
        <w:rPr>
          <w:rFonts w:ascii="Calibri" w:eastAsia="Calibri" w:hAnsi="Calibri" w:cs="Calibri"/>
          <w:color w:val="002060"/>
          <w:spacing w:val="-3"/>
          <w:sz w:val="18"/>
          <w:szCs w:val="18"/>
          <w:lang w:val="en-GB" w:eastAsia="en-GB"/>
        </w:rPr>
        <w:t xml:space="preserve"> (</w:t>
      </w:r>
      <w:r w:rsidR="00C22EF1" w:rsidRPr="001079AB">
        <w:rPr>
          <w:rFonts w:ascii="Calibri" w:eastAsia="Calibri" w:hAnsi="Calibri" w:cs="Calibri"/>
          <w:b/>
          <w:bCs/>
          <w:color w:val="002060"/>
          <w:spacing w:val="-3"/>
          <w:sz w:val="18"/>
          <w:szCs w:val="18"/>
          <w:lang w:val="en-GB" w:eastAsia="en-GB"/>
        </w:rPr>
        <w:t>30 points</w:t>
      </w:r>
      <w:r w:rsidR="00C22EF1" w:rsidRPr="001079AB">
        <w:rPr>
          <w:rFonts w:ascii="Calibri" w:eastAsia="Calibri" w:hAnsi="Calibri" w:cs="Calibri"/>
          <w:color w:val="002060"/>
          <w:spacing w:val="-3"/>
          <w:sz w:val="18"/>
          <w:szCs w:val="18"/>
          <w:lang w:val="en-GB" w:eastAsia="en-GB"/>
        </w:rPr>
        <w:t xml:space="preserve">) </w:t>
      </w:r>
    </w:p>
    <w:p w14:paraId="71D7D66D" w14:textId="77777777" w:rsidR="00D94ED9" w:rsidRDefault="00D94ED9" w:rsidP="002F6243">
      <w:pPr>
        <w:tabs>
          <w:tab w:val="left" w:pos="-1440"/>
        </w:tabs>
        <w:suppressAutoHyphens/>
        <w:spacing w:after="0" w:line="240" w:lineRule="auto"/>
        <w:jc w:val="both"/>
        <w:rPr>
          <w:rFonts w:ascii="Calibri" w:eastAsia="Calibri" w:hAnsi="Calibri" w:cs="Calibri"/>
          <w:color w:val="000000"/>
          <w:spacing w:val="-3"/>
          <w:sz w:val="18"/>
          <w:szCs w:val="18"/>
          <w:lang w:val="en-GB" w:eastAsia="en-GB"/>
        </w:rPr>
      </w:pPr>
    </w:p>
    <w:p w14:paraId="254FBD0E" w14:textId="1C40826A" w:rsidR="00FF30EB" w:rsidRDefault="00C22EF1" w:rsidP="002F6243">
      <w:pPr>
        <w:tabs>
          <w:tab w:val="left" w:pos="-1440"/>
        </w:tabs>
        <w:suppressAutoHyphens/>
        <w:spacing w:after="0" w:line="240" w:lineRule="auto"/>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Financial proposals will be evaluated following completion of the technical evaluation.  The proponent with the lowest evaluated cost will be awarded 30 points.  Other financial proposals will receive pro-rated points based on the relationship of the proponents’ prices to that of the lowest evaluated cost.</w:t>
      </w:r>
    </w:p>
    <w:p w14:paraId="3B405E2B" w14:textId="77777777" w:rsidR="00FF30EB" w:rsidRDefault="00C22EF1" w:rsidP="002F6243">
      <w:pPr>
        <w:tabs>
          <w:tab w:val="left" w:pos="-1440"/>
        </w:tabs>
        <w:suppressAutoHyphens/>
        <w:spacing w:after="0" w:line="240" w:lineRule="auto"/>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br/>
        <w:t>Formula for computing points:</w:t>
      </w:r>
    </w:p>
    <w:p w14:paraId="6971AA70" w14:textId="77777777" w:rsidR="00FF30EB" w:rsidRDefault="00C22EF1" w:rsidP="002F6243">
      <w:pPr>
        <w:tabs>
          <w:tab w:val="left" w:pos="-1440"/>
        </w:tabs>
        <w:suppressAutoHyphens/>
        <w:spacing w:after="0" w:line="240" w:lineRule="auto"/>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Points = (A/B) Financial Points</w:t>
      </w:r>
    </w:p>
    <w:p w14:paraId="71F62A71" w14:textId="77777777" w:rsidR="00FF30EB" w:rsidRDefault="00C22EF1" w:rsidP="002F6243">
      <w:pPr>
        <w:tabs>
          <w:tab w:val="left" w:pos="-1440"/>
        </w:tabs>
        <w:suppressAutoHyphens/>
        <w:spacing w:after="0" w:line="240" w:lineRule="auto"/>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br/>
        <w:t>Example:  Proponent A’s price is the lowest at $10.00.  Proponent A receives 30 points.  Proponent B’s price is $20.00.  Proponent B receives ($10.00/$20.00) x 30 points = 15 points</w:t>
      </w:r>
    </w:p>
    <w:p w14:paraId="11571C9D" w14:textId="202A8645" w:rsidR="00C22EF1" w:rsidRDefault="00C22EF1" w:rsidP="00D10176">
      <w:pPr>
        <w:tabs>
          <w:tab w:val="left" w:pos="-1440"/>
        </w:tabs>
        <w:suppressAutoHyphens/>
        <w:spacing w:after="0" w:line="240" w:lineRule="auto"/>
        <w:jc w:val="both"/>
        <w:rPr>
          <w:rFonts w:ascii="Calibri" w:eastAsia="Calibri" w:hAnsi="Calibri" w:cs="Calibri"/>
          <w:b/>
          <w:bCs/>
          <w:color w:val="000000"/>
          <w:spacing w:val="-3"/>
          <w:sz w:val="18"/>
          <w:szCs w:val="18"/>
          <w:lang w:val="en-GB" w:eastAsia="en-GB"/>
        </w:rPr>
      </w:pPr>
      <w:r w:rsidRPr="00A872BA">
        <w:rPr>
          <w:rFonts w:ascii="Calibri" w:eastAsia="Calibri" w:hAnsi="Calibri" w:cs="Calibri"/>
          <w:color w:val="000000"/>
          <w:spacing w:val="-3"/>
          <w:sz w:val="18"/>
          <w:szCs w:val="18"/>
          <w:lang w:val="en-GB" w:eastAsia="en-GB"/>
        </w:rPr>
        <w:br/>
      </w:r>
      <w:r w:rsidR="00D10176">
        <w:rPr>
          <w:rFonts w:ascii="Calibri" w:eastAsia="Calibri" w:hAnsi="Calibri" w:cs="Calibri"/>
          <w:b/>
          <w:bCs/>
          <w:color w:val="000000"/>
          <w:spacing w:val="-3"/>
          <w:sz w:val="18"/>
          <w:szCs w:val="18"/>
          <w:lang w:val="en-GB" w:eastAsia="en-GB"/>
        </w:rPr>
        <w:t xml:space="preserve">12. </w:t>
      </w:r>
      <w:r w:rsidRPr="00FC3F11">
        <w:rPr>
          <w:rFonts w:ascii="Calibri" w:eastAsia="Calibri" w:hAnsi="Calibri" w:cs="Calibri"/>
          <w:b/>
          <w:bCs/>
          <w:color w:val="000000"/>
          <w:spacing w:val="-3"/>
          <w:sz w:val="18"/>
          <w:szCs w:val="18"/>
          <w:lang w:val="en-GB" w:eastAsia="en-GB"/>
        </w:rPr>
        <w:t xml:space="preserve"> Preparation of proposal</w:t>
      </w:r>
    </w:p>
    <w:p w14:paraId="1A6DD0AC" w14:textId="77777777" w:rsidR="00865857" w:rsidRDefault="00865857" w:rsidP="00D10176">
      <w:pPr>
        <w:tabs>
          <w:tab w:val="left" w:pos="-1440"/>
        </w:tabs>
        <w:suppressAutoHyphens/>
        <w:spacing w:after="0" w:line="240" w:lineRule="auto"/>
        <w:jc w:val="both"/>
        <w:rPr>
          <w:rFonts w:ascii="Calibri" w:eastAsia="Calibri" w:hAnsi="Calibri" w:cs="Calibri"/>
          <w:b/>
          <w:bCs/>
          <w:color w:val="000000"/>
          <w:spacing w:val="-3"/>
          <w:sz w:val="18"/>
          <w:szCs w:val="18"/>
          <w:lang w:val="en-GB" w:eastAsia="en-GB"/>
        </w:rPr>
      </w:pPr>
    </w:p>
    <w:p w14:paraId="2C94179F" w14:textId="02F25936" w:rsidR="00C22EF1" w:rsidRDefault="00865857" w:rsidP="00865857">
      <w:pPr>
        <w:pStyle w:val="ListParagraph"/>
        <w:tabs>
          <w:tab w:val="left" w:pos="-1440"/>
        </w:tabs>
        <w:suppressAutoHyphens/>
        <w:spacing w:after="0" w:line="240" w:lineRule="auto"/>
        <w:ind w:left="0"/>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12.1 </w:t>
      </w:r>
      <w:r w:rsidR="00C22EF1" w:rsidRPr="00865857">
        <w:rPr>
          <w:rFonts w:ascii="Calibri" w:eastAsia="Calibri" w:hAnsi="Calibri" w:cs="Calibri"/>
          <w:color w:val="000000"/>
          <w:spacing w:val="-3"/>
          <w:sz w:val="18"/>
          <w:szCs w:val="18"/>
          <w:lang w:val="en-GB" w:eastAsia="en-GB"/>
        </w:rPr>
        <w:t>You are expected to examine all terms and instructions included in the CFP documents. Failure to provide all requested information will be at proponent’s own risk and may result in rejection of proponent’s proposal.</w:t>
      </w:r>
    </w:p>
    <w:p w14:paraId="2655160E" w14:textId="77777777" w:rsidR="00AA72A1" w:rsidRDefault="00AA72A1" w:rsidP="00865857">
      <w:pPr>
        <w:pStyle w:val="ListParagraph"/>
        <w:tabs>
          <w:tab w:val="left" w:pos="-1440"/>
        </w:tabs>
        <w:suppressAutoHyphens/>
        <w:spacing w:after="0" w:line="240" w:lineRule="auto"/>
        <w:ind w:left="0"/>
        <w:jc w:val="both"/>
        <w:rPr>
          <w:rFonts w:ascii="Calibri" w:eastAsia="Calibri" w:hAnsi="Calibri" w:cs="Calibri"/>
          <w:color w:val="000000"/>
          <w:spacing w:val="-3"/>
          <w:sz w:val="18"/>
          <w:szCs w:val="18"/>
          <w:lang w:val="en-GB" w:eastAsia="en-GB"/>
        </w:rPr>
      </w:pPr>
    </w:p>
    <w:p w14:paraId="63F07573" w14:textId="12BE0490" w:rsidR="00C22EF1" w:rsidRDefault="00865857" w:rsidP="00865857">
      <w:pPr>
        <w:pStyle w:val="ListParagraph"/>
        <w:tabs>
          <w:tab w:val="left" w:pos="-1440"/>
        </w:tabs>
        <w:suppressAutoHyphens/>
        <w:spacing w:after="0" w:line="240" w:lineRule="auto"/>
        <w:ind w:left="0"/>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12.2 </w:t>
      </w:r>
      <w:r w:rsidR="00C22EF1" w:rsidRPr="00A872BA">
        <w:rPr>
          <w:rFonts w:ascii="Calibri" w:eastAsia="Calibri" w:hAnsi="Calibri" w:cs="Calibri"/>
          <w:color w:val="000000"/>
          <w:spacing w:val="-3"/>
          <w:sz w:val="18"/>
          <w:szCs w:val="18"/>
          <w:lang w:val="en-GB" w:eastAsia="en-GB"/>
        </w:rPr>
        <w:t xml:space="preserve">Proponent’s proposal must be organized to follow the format of this CFP. Each proponent must respond to every stated request or requirement and indicate that proponent understands and confirms acceptance of </w:t>
      </w:r>
      <w:r w:rsidR="00AA72A1" w:rsidRPr="00A872BA">
        <w:rPr>
          <w:rFonts w:ascii="Calibri" w:eastAsia="Calibri" w:hAnsi="Calibri" w:cs="Calibri"/>
          <w:color w:val="000000"/>
          <w:spacing w:val="-3"/>
          <w:sz w:val="18"/>
          <w:szCs w:val="18"/>
          <w:lang w:val="en-GB" w:eastAsia="en-GB"/>
        </w:rPr>
        <w:t>UN</w:t>
      </w:r>
      <w:r w:rsidR="00AA72A1">
        <w:rPr>
          <w:rFonts w:ascii="Calibri" w:eastAsia="Calibri" w:hAnsi="Calibri" w:cs="Calibri"/>
          <w:color w:val="000000"/>
          <w:spacing w:val="-3"/>
          <w:sz w:val="18"/>
          <w:szCs w:val="18"/>
          <w:lang w:val="en-GB" w:eastAsia="en-GB"/>
        </w:rPr>
        <w:t xml:space="preserve"> Women</w:t>
      </w:r>
      <w:r w:rsidR="00AA72A1" w:rsidRPr="00A872BA">
        <w:rPr>
          <w:rFonts w:ascii="Calibri" w:eastAsia="Calibri" w:hAnsi="Calibri" w:cs="Calibri"/>
          <w:color w:val="000000"/>
          <w:spacing w:val="-3"/>
          <w:sz w:val="18"/>
          <w:szCs w:val="18"/>
          <w:lang w:val="en-GB" w:eastAsia="en-GB"/>
        </w:rPr>
        <w:t xml:space="preserve"> </w:t>
      </w:r>
      <w:r w:rsidR="00C22EF1" w:rsidRPr="00A872BA">
        <w:rPr>
          <w:rFonts w:ascii="Calibri" w:eastAsia="Calibri" w:hAnsi="Calibri" w:cs="Calibri"/>
          <w:color w:val="000000"/>
          <w:spacing w:val="-3"/>
          <w:sz w:val="18"/>
          <w:szCs w:val="18"/>
          <w:lang w:val="en-GB" w:eastAsia="en-GB"/>
        </w:rPr>
        <w:t>stated requirements. The proponent should identify any substantive assumption made in preparing its proposal. The deferral of a response to a question or issue to the contract negotiation stage is not acceptable.  Any item not specifically addressed in the proponent’s proposal will be deemed as accepted by the proponent. The terms “proponent” and “contractor” refer to those organizations that submit a proposal pursuant to this CFP.</w:t>
      </w:r>
    </w:p>
    <w:p w14:paraId="21D3AA0D" w14:textId="77777777" w:rsidR="00AA72A1" w:rsidRDefault="00AA72A1" w:rsidP="00865857">
      <w:pPr>
        <w:pStyle w:val="ListParagraph"/>
        <w:tabs>
          <w:tab w:val="left" w:pos="-1440"/>
        </w:tabs>
        <w:suppressAutoHyphens/>
        <w:spacing w:after="0" w:line="240" w:lineRule="auto"/>
        <w:ind w:left="0"/>
        <w:jc w:val="both"/>
        <w:rPr>
          <w:rFonts w:ascii="Calibri" w:eastAsia="Calibri" w:hAnsi="Calibri" w:cs="Calibri"/>
          <w:color w:val="000000"/>
          <w:spacing w:val="-3"/>
          <w:sz w:val="18"/>
          <w:szCs w:val="18"/>
          <w:lang w:val="en-GB" w:eastAsia="en-GB"/>
        </w:rPr>
      </w:pPr>
    </w:p>
    <w:p w14:paraId="558F0366" w14:textId="74F4CEFD" w:rsidR="001327E9" w:rsidRDefault="00AA72A1" w:rsidP="00AA72A1">
      <w:pPr>
        <w:tabs>
          <w:tab w:val="left" w:pos="-1440"/>
        </w:tabs>
        <w:suppressAutoHyphens/>
        <w:spacing w:after="0" w:line="240" w:lineRule="auto"/>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lastRenderedPageBreak/>
        <w:t xml:space="preserve">12.3 </w:t>
      </w:r>
      <w:r w:rsidR="00C22EF1" w:rsidRPr="00AA72A1">
        <w:rPr>
          <w:rFonts w:ascii="Calibri" w:eastAsia="Calibri" w:hAnsi="Calibri" w:cs="Calibri"/>
          <w:color w:val="000000"/>
          <w:spacing w:val="-3"/>
          <w:sz w:val="18"/>
          <w:szCs w:val="18"/>
          <w:lang w:val="en-GB" w:eastAsia="en-GB"/>
        </w:rPr>
        <w:t>Where the proponent is presented with a requirement or asked to use a specific approach, the proponent must not only state its acceptance, but also describe, where appropriate, how it intends to comply.  Failure to provide an answer to an item will be considered an acceptance of the item. Where a descriptive response is requested, failure to provide the same will be viewed as non-responsive.</w:t>
      </w:r>
    </w:p>
    <w:p w14:paraId="6EB5BC70" w14:textId="77777777" w:rsidR="00AA72A1" w:rsidRPr="00AA72A1" w:rsidRDefault="00AA72A1" w:rsidP="00AA72A1">
      <w:pPr>
        <w:tabs>
          <w:tab w:val="left" w:pos="-1440"/>
        </w:tabs>
        <w:suppressAutoHyphens/>
        <w:spacing w:after="0" w:line="240" w:lineRule="auto"/>
        <w:jc w:val="both"/>
        <w:rPr>
          <w:rFonts w:ascii="Calibri" w:eastAsia="Calibri" w:hAnsi="Calibri" w:cs="Calibri"/>
          <w:color w:val="000000"/>
          <w:spacing w:val="-3"/>
          <w:sz w:val="18"/>
          <w:szCs w:val="18"/>
          <w:lang w:val="en-GB" w:eastAsia="en-GB"/>
        </w:rPr>
      </w:pPr>
    </w:p>
    <w:p w14:paraId="0085AE0B" w14:textId="1EC1B8B8" w:rsidR="001327E9" w:rsidRDefault="00AA72A1" w:rsidP="00AA72A1">
      <w:pPr>
        <w:tabs>
          <w:tab w:val="left" w:pos="-1440"/>
        </w:tabs>
        <w:suppressAutoHyphens/>
        <w:spacing w:after="0" w:line="240" w:lineRule="auto"/>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12.4 </w:t>
      </w:r>
      <w:r w:rsidR="00C22EF1" w:rsidRPr="00AA72A1">
        <w:rPr>
          <w:rFonts w:ascii="Calibri" w:eastAsia="Calibri" w:hAnsi="Calibri" w:cs="Calibri"/>
          <w:color w:val="000000"/>
          <w:spacing w:val="-3"/>
          <w:sz w:val="18"/>
          <w:szCs w:val="18"/>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Pr="00AA72A1">
        <w:rPr>
          <w:rFonts w:ascii="Calibri" w:eastAsia="Calibri" w:hAnsi="Calibri" w:cs="Calibri"/>
          <w:color w:val="000000"/>
          <w:spacing w:val="-3"/>
          <w:sz w:val="18"/>
          <w:szCs w:val="18"/>
          <w:lang w:val="en-GB" w:eastAsia="en-GB"/>
        </w:rPr>
        <w:t>UN</w:t>
      </w:r>
      <w:r>
        <w:rPr>
          <w:rFonts w:ascii="Calibri" w:eastAsia="Calibri" w:hAnsi="Calibri" w:cs="Calibri"/>
          <w:color w:val="000000"/>
          <w:spacing w:val="-3"/>
          <w:sz w:val="18"/>
          <w:szCs w:val="18"/>
          <w:lang w:val="en-GB" w:eastAsia="en-GB"/>
        </w:rPr>
        <w:t xml:space="preserve"> Women</w:t>
      </w:r>
      <w:r w:rsidRPr="00AA72A1">
        <w:rPr>
          <w:rFonts w:ascii="Calibri" w:eastAsia="Calibri" w:hAnsi="Calibri" w:cs="Calibri"/>
          <w:color w:val="000000"/>
          <w:spacing w:val="-3"/>
          <w:sz w:val="18"/>
          <w:szCs w:val="18"/>
          <w:lang w:val="en-GB" w:eastAsia="en-GB"/>
        </w:rPr>
        <w:t xml:space="preserve"> </w:t>
      </w:r>
      <w:r w:rsidR="00C22EF1" w:rsidRPr="00AA72A1">
        <w:rPr>
          <w:rFonts w:ascii="Calibri" w:eastAsia="Calibri" w:hAnsi="Calibri" w:cs="Calibri"/>
          <w:color w:val="000000"/>
          <w:spacing w:val="-3"/>
          <w:sz w:val="18"/>
          <w:szCs w:val="18"/>
          <w:lang w:val="en-GB" w:eastAsia="en-GB"/>
        </w:rPr>
        <w:t>established requirements. Acceptance of such changes is at the sole discretion of UN</w:t>
      </w:r>
      <w:r>
        <w:rPr>
          <w:rFonts w:ascii="Calibri" w:eastAsia="Calibri" w:hAnsi="Calibri" w:cs="Calibri"/>
          <w:color w:val="000000"/>
          <w:spacing w:val="-3"/>
          <w:sz w:val="18"/>
          <w:szCs w:val="18"/>
          <w:lang w:val="en-GB" w:eastAsia="en-GB"/>
        </w:rPr>
        <w:t xml:space="preserve"> Women</w:t>
      </w:r>
      <w:r w:rsidR="00C22EF1" w:rsidRPr="00AA72A1">
        <w:rPr>
          <w:rFonts w:ascii="Calibri" w:eastAsia="Calibri" w:hAnsi="Calibri" w:cs="Calibri"/>
          <w:color w:val="000000"/>
          <w:spacing w:val="-3"/>
          <w:sz w:val="18"/>
          <w:szCs w:val="18"/>
          <w:lang w:val="en-GB" w:eastAsia="en-GB"/>
        </w:rPr>
        <w:t>.</w:t>
      </w:r>
    </w:p>
    <w:p w14:paraId="3C8C47D1" w14:textId="77777777" w:rsidR="00AA72A1" w:rsidRPr="00AA72A1" w:rsidRDefault="00AA72A1" w:rsidP="00AA72A1">
      <w:pPr>
        <w:tabs>
          <w:tab w:val="left" w:pos="-1440"/>
        </w:tabs>
        <w:suppressAutoHyphens/>
        <w:spacing w:after="0" w:line="240" w:lineRule="auto"/>
        <w:jc w:val="both"/>
        <w:rPr>
          <w:rFonts w:ascii="Calibri" w:eastAsia="Calibri" w:hAnsi="Calibri" w:cs="Calibri"/>
          <w:color w:val="000000"/>
          <w:spacing w:val="-3"/>
          <w:sz w:val="18"/>
          <w:szCs w:val="18"/>
          <w:lang w:val="en-GB" w:eastAsia="en-GB"/>
        </w:rPr>
      </w:pPr>
    </w:p>
    <w:p w14:paraId="09335BBA" w14:textId="0A66D2E3" w:rsidR="00C22EF1" w:rsidRDefault="00AA72A1" w:rsidP="00AA72A1">
      <w:pPr>
        <w:tabs>
          <w:tab w:val="left" w:pos="-1440"/>
        </w:tabs>
        <w:suppressAutoHyphens/>
        <w:spacing w:after="0" w:line="240" w:lineRule="auto"/>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12.5 </w:t>
      </w:r>
      <w:r w:rsidR="00C22EF1" w:rsidRPr="00AA72A1">
        <w:rPr>
          <w:rFonts w:ascii="Calibri" w:eastAsia="Calibri" w:hAnsi="Calibri" w:cs="Calibri"/>
          <w:color w:val="000000"/>
          <w:spacing w:val="-3"/>
          <w:sz w:val="18"/>
          <w:szCs w:val="18"/>
          <w:lang w:val="en-GB" w:eastAsia="en-GB"/>
        </w:rPr>
        <w:t xml:space="preserve">Proposals must offer services for the total requirement, unless otherwise permitted in the CFP document. Proposals offering only part of the services may be rejected unless permitted otherwise in the CFP document. </w:t>
      </w:r>
    </w:p>
    <w:p w14:paraId="25B5059D" w14:textId="77777777" w:rsidR="00AA72A1" w:rsidRPr="00AA72A1" w:rsidRDefault="00AA72A1" w:rsidP="00AA72A1">
      <w:pPr>
        <w:tabs>
          <w:tab w:val="left" w:pos="-1440"/>
        </w:tabs>
        <w:suppressAutoHyphens/>
        <w:spacing w:after="0" w:line="240" w:lineRule="auto"/>
        <w:jc w:val="both"/>
        <w:rPr>
          <w:rFonts w:ascii="Calibri" w:eastAsia="Calibri" w:hAnsi="Calibri" w:cs="Calibri"/>
          <w:color w:val="000000"/>
          <w:spacing w:val="-3"/>
          <w:sz w:val="18"/>
          <w:szCs w:val="18"/>
          <w:lang w:val="en-GB" w:eastAsia="en-GB"/>
        </w:rPr>
      </w:pPr>
    </w:p>
    <w:p w14:paraId="0758F573" w14:textId="2979DC68" w:rsidR="00C22EF1" w:rsidRPr="00AA72A1" w:rsidRDefault="00AA72A1" w:rsidP="00AA72A1">
      <w:pPr>
        <w:tabs>
          <w:tab w:val="left" w:pos="-1440"/>
        </w:tabs>
        <w:suppressAutoHyphens/>
        <w:spacing w:after="0" w:line="240" w:lineRule="auto"/>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12.6 </w:t>
      </w:r>
      <w:r w:rsidR="00C22EF1" w:rsidRPr="00AA72A1">
        <w:rPr>
          <w:rFonts w:ascii="Calibri" w:eastAsia="Calibri" w:hAnsi="Calibri" w:cs="Calibri"/>
          <w:color w:val="000000"/>
          <w:spacing w:val="-3"/>
          <w:sz w:val="18"/>
          <w:szCs w:val="18"/>
          <w:lang w:val="en-GB" w:eastAsia="en-GB"/>
        </w:rPr>
        <w:t>Proponent’s proposal shall include all of the following labelled annexes:</w:t>
      </w:r>
      <w:r w:rsidR="00C22EF1" w:rsidRPr="00AA72A1">
        <w:rPr>
          <w:rFonts w:ascii="Calibri" w:eastAsia="Calibri" w:hAnsi="Calibri" w:cs="Calibri"/>
          <w:color w:val="000000"/>
          <w:spacing w:val="-3"/>
          <w:sz w:val="18"/>
          <w:szCs w:val="18"/>
          <w:lang w:val="en-GB" w:eastAsia="en-GB"/>
        </w:rPr>
        <w:tab/>
      </w:r>
    </w:p>
    <w:p w14:paraId="7ACCEA1B" w14:textId="77777777" w:rsidR="00C22EF1" w:rsidRPr="00A872BA" w:rsidRDefault="00C22EF1" w:rsidP="0093398F">
      <w:pPr>
        <w:tabs>
          <w:tab w:val="left" w:pos="-1440"/>
        </w:tabs>
        <w:suppressAutoHyphens/>
        <w:spacing w:after="0" w:line="240" w:lineRule="auto"/>
        <w:jc w:val="both"/>
        <w:rPr>
          <w:rFonts w:ascii="Calibri" w:eastAsia="Calibri" w:hAnsi="Calibri" w:cs="Calibri"/>
          <w:color w:val="000000"/>
          <w:spacing w:val="-3"/>
          <w:sz w:val="18"/>
          <w:szCs w:val="18"/>
          <w:lang w:val="en-GB" w:eastAsia="en-GB"/>
        </w:rPr>
      </w:pPr>
    </w:p>
    <w:p w14:paraId="223E09E4" w14:textId="77777777" w:rsidR="00C22EF1" w:rsidRPr="00A872BA" w:rsidRDefault="00C22EF1" w:rsidP="0093398F">
      <w:pPr>
        <w:tabs>
          <w:tab w:val="left" w:pos="-720"/>
        </w:tabs>
        <w:suppressAutoHyphens/>
        <w:spacing w:after="0" w:line="240" w:lineRule="auto"/>
        <w:jc w:val="both"/>
        <w:rPr>
          <w:rFonts w:ascii="Calibri" w:eastAsia="Calibri" w:hAnsi="Calibri" w:cs="Calibri"/>
          <w:color w:val="000000"/>
          <w:spacing w:val="-2"/>
          <w:sz w:val="18"/>
          <w:szCs w:val="18"/>
          <w:lang w:val="en-CA"/>
        </w:rPr>
      </w:pPr>
      <w:r w:rsidRPr="00A872BA">
        <w:rPr>
          <w:rFonts w:ascii="Calibri" w:eastAsia="Calibri" w:hAnsi="Calibri" w:cs="Calibri"/>
          <w:b/>
          <w:bCs/>
          <w:color w:val="000000"/>
          <w:spacing w:val="-2"/>
          <w:sz w:val="18"/>
          <w:szCs w:val="18"/>
          <w:lang w:val="en-CA"/>
        </w:rPr>
        <w:t>CFP submission</w:t>
      </w:r>
      <w:r w:rsidRPr="00A872BA">
        <w:rPr>
          <w:rFonts w:ascii="Calibri" w:eastAsia="Calibri" w:hAnsi="Calibri" w:cs="Calibri"/>
          <w:color w:val="000000"/>
          <w:spacing w:val="-2"/>
          <w:sz w:val="18"/>
          <w:szCs w:val="18"/>
          <w:lang w:val="en-CA"/>
        </w:rPr>
        <w:t xml:space="preserve"> (on or before proposal due date):</w:t>
      </w:r>
    </w:p>
    <w:p w14:paraId="410E41E0" w14:textId="77777777" w:rsidR="00C22EF1" w:rsidRPr="00A872BA" w:rsidRDefault="00C22EF1" w:rsidP="0093398F">
      <w:pPr>
        <w:tabs>
          <w:tab w:val="left" w:pos="-720"/>
        </w:tabs>
        <w:suppressAutoHyphens/>
        <w:spacing w:after="0" w:line="240" w:lineRule="auto"/>
        <w:jc w:val="both"/>
        <w:rPr>
          <w:rFonts w:ascii="Calibri" w:eastAsia="Times New Roman" w:hAnsi="Calibri" w:cs="Calibri"/>
          <w:color w:val="000000"/>
          <w:spacing w:val="-2"/>
          <w:sz w:val="18"/>
          <w:szCs w:val="18"/>
          <w:lang w:val="en-GB" w:eastAsia="en-GB"/>
        </w:rPr>
      </w:pPr>
      <w:r w:rsidRPr="00A872BA">
        <w:rPr>
          <w:rFonts w:ascii="Calibri" w:eastAsia="Times New Roman" w:hAnsi="Calibri" w:cs="Calibri"/>
          <w:color w:val="000000"/>
          <w:spacing w:val="-2"/>
          <w:sz w:val="18"/>
          <w:szCs w:val="18"/>
          <w:lang w:val="en-GB" w:eastAsia="en-GB"/>
        </w:rPr>
        <w:t xml:space="preserve">As a minimum, proponents shall complete and return the below listed documents (Annexes to this CFP) </w:t>
      </w:r>
      <w:r w:rsidRPr="00B5162B">
        <w:rPr>
          <w:rFonts w:ascii="Calibri" w:eastAsia="Times New Roman" w:hAnsi="Calibri" w:cs="Calibri"/>
          <w:b/>
          <w:color w:val="000000"/>
          <w:spacing w:val="-2"/>
          <w:sz w:val="18"/>
          <w:szCs w:val="18"/>
          <w:lang w:val="en-GB" w:eastAsia="en-GB"/>
        </w:rPr>
        <w:t>as an integral part of their proposal</w:t>
      </w:r>
      <w:r w:rsidRPr="00A872BA">
        <w:rPr>
          <w:rFonts w:ascii="Calibri" w:eastAsia="Times New Roman" w:hAnsi="Calibri" w:cs="Calibri"/>
          <w:color w:val="000000"/>
          <w:spacing w:val="-2"/>
          <w:sz w:val="18"/>
          <w:szCs w:val="18"/>
          <w:lang w:val="en-GB" w:eastAsia="en-GB"/>
        </w:rPr>
        <w:t>. Proponents may add additional documentation to their proposals as they deem appropriate.</w:t>
      </w:r>
    </w:p>
    <w:p w14:paraId="5B02043E" w14:textId="77777777" w:rsidR="00C22EF1" w:rsidRPr="00A872BA" w:rsidRDefault="00C22EF1" w:rsidP="002F6243">
      <w:pPr>
        <w:tabs>
          <w:tab w:val="left" w:pos="-720"/>
        </w:tabs>
        <w:suppressAutoHyphens/>
        <w:spacing w:after="0" w:line="240" w:lineRule="auto"/>
        <w:rPr>
          <w:rFonts w:ascii="Calibri" w:eastAsia="Times New Roman" w:hAnsi="Calibri" w:cs="Calibri"/>
          <w:color w:val="000000"/>
          <w:spacing w:val="-2"/>
          <w:sz w:val="18"/>
          <w:szCs w:val="18"/>
          <w:lang w:val="en-GB" w:eastAsia="en-GB"/>
        </w:rPr>
      </w:pPr>
    </w:p>
    <w:p w14:paraId="77699E81" w14:textId="77777777" w:rsidR="00C22EF1" w:rsidRPr="00A872BA" w:rsidRDefault="00C22EF1" w:rsidP="002F6243">
      <w:pPr>
        <w:tabs>
          <w:tab w:val="left" w:pos="-720"/>
        </w:tabs>
        <w:suppressAutoHyphens/>
        <w:spacing w:after="0" w:line="240" w:lineRule="auto"/>
        <w:rPr>
          <w:rFonts w:ascii="Calibri" w:eastAsia="Times New Roman" w:hAnsi="Calibri" w:cs="Calibri"/>
          <w:color w:val="000000"/>
          <w:spacing w:val="-2"/>
          <w:sz w:val="18"/>
          <w:szCs w:val="18"/>
          <w:lang w:val="en-GB" w:eastAsia="en-GB"/>
        </w:rPr>
      </w:pPr>
      <w:r w:rsidRPr="00A872BA">
        <w:rPr>
          <w:rFonts w:ascii="Calibri" w:eastAsia="Times New Roman" w:hAnsi="Calibri" w:cs="Calibri"/>
          <w:color w:val="000000"/>
          <w:spacing w:val="-2"/>
          <w:sz w:val="18"/>
          <w:szCs w:val="18"/>
          <w:lang w:val="en-GB" w:eastAsia="en-GB"/>
        </w:rPr>
        <w:t>Failure to complete and return the below listed documents as part of the proposal may result in proposal rejection.</w:t>
      </w:r>
    </w:p>
    <w:p w14:paraId="29F2AEDB" w14:textId="77777777" w:rsidR="00C22EF1" w:rsidRPr="00A872BA" w:rsidRDefault="00C22EF1" w:rsidP="002F6243">
      <w:pPr>
        <w:tabs>
          <w:tab w:val="left" w:pos="-720"/>
        </w:tabs>
        <w:suppressAutoHyphens/>
        <w:spacing w:after="0" w:line="240" w:lineRule="auto"/>
        <w:rPr>
          <w:rFonts w:ascii="Calibri" w:eastAsia="Calibri" w:hAnsi="Calibri" w:cs="Calibr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A872BA" w14:paraId="52F9BD6E" w14:textId="77777777" w:rsidTr="004618C5">
        <w:trPr>
          <w:trHeight w:val="20"/>
        </w:trPr>
        <w:tc>
          <w:tcPr>
            <w:tcW w:w="1638" w:type="dxa"/>
          </w:tcPr>
          <w:p w14:paraId="5E2AC1ED" w14:textId="77777777" w:rsidR="00C22EF1" w:rsidRPr="008A4449" w:rsidRDefault="00C22EF1" w:rsidP="002F6243">
            <w:pPr>
              <w:widowControl w:val="0"/>
              <w:suppressAutoHyphens/>
              <w:spacing w:after="0" w:line="240" w:lineRule="auto"/>
              <w:rPr>
                <w:rFonts w:ascii="Calibri" w:eastAsia="Calibri" w:hAnsi="Calibri" w:cs="Calibri"/>
                <w:color w:val="000000"/>
                <w:spacing w:val="-3"/>
                <w:sz w:val="18"/>
                <w:szCs w:val="18"/>
                <w:lang w:val="en-CA"/>
              </w:rPr>
            </w:pPr>
            <w:r w:rsidRPr="008A4449">
              <w:rPr>
                <w:rFonts w:ascii="Calibri" w:eastAsia="Calibri" w:hAnsi="Calibri" w:cs="Calibri"/>
                <w:color w:val="000000"/>
                <w:spacing w:val="-2"/>
                <w:sz w:val="18"/>
                <w:szCs w:val="18"/>
                <w:lang w:val="en-CA"/>
              </w:rPr>
              <w:t>Part of proposal</w:t>
            </w:r>
          </w:p>
        </w:tc>
        <w:tc>
          <w:tcPr>
            <w:tcW w:w="6498" w:type="dxa"/>
          </w:tcPr>
          <w:p w14:paraId="2B7C19E2" w14:textId="340592EB" w:rsidR="00C22EF1" w:rsidRPr="008A4449" w:rsidRDefault="008A4449" w:rsidP="002F6243">
            <w:pPr>
              <w:widowControl w:val="0"/>
              <w:suppressAutoHyphens/>
              <w:spacing w:after="0" w:line="240" w:lineRule="auto"/>
              <w:rPr>
                <w:rFonts w:ascii="Calibri" w:eastAsia="Calibri" w:hAnsi="Calibri" w:cs="Calibri"/>
                <w:color w:val="000000"/>
                <w:spacing w:val="-3"/>
                <w:sz w:val="18"/>
                <w:szCs w:val="18"/>
                <w:lang w:val="en-CA"/>
              </w:rPr>
            </w:pPr>
            <w:r w:rsidRPr="0052371C">
              <w:rPr>
                <w:rFonts w:ascii="Calibri" w:eastAsia="Calibri" w:hAnsi="Calibri" w:cs="Calibri"/>
                <w:b/>
                <w:spacing w:val="-2"/>
                <w:sz w:val="18"/>
                <w:szCs w:val="18"/>
                <w:lang w:val="en-CA" w:eastAsia="en-GB"/>
              </w:rPr>
              <w:t xml:space="preserve">Annex </w:t>
            </w:r>
            <w:r>
              <w:rPr>
                <w:rFonts w:cs="Calibri"/>
                <w:b/>
                <w:spacing w:val="-2"/>
                <w:sz w:val="18"/>
                <w:szCs w:val="18"/>
                <w:lang w:val="en-CA"/>
              </w:rPr>
              <w:t>B</w:t>
            </w:r>
            <w:r w:rsidRPr="0052371C">
              <w:rPr>
                <w:rFonts w:ascii="Calibri" w:eastAsia="Calibri" w:hAnsi="Calibri" w:cs="Calibri"/>
                <w:b/>
                <w:spacing w:val="-2"/>
                <w:sz w:val="18"/>
                <w:szCs w:val="18"/>
                <w:lang w:val="en-CA" w:eastAsia="en-GB"/>
              </w:rPr>
              <w:t>-1</w:t>
            </w:r>
            <w:r w:rsidRPr="0052371C">
              <w:rPr>
                <w:rFonts w:ascii="Calibri" w:eastAsia="Calibri" w:hAnsi="Calibri" w:cs="Calibri"/>
                <w:spacing w:val="-2"/>
                <w:sz w:val="18"/>
                <w:szCs w:val="18"/>
                <w:lang w:val="en-CA" w:eastAsia="en-GB"/>
              </w:rPr>
              <w:t xml:space="preserve"> Mandatory requirements/pre-qualification criteria</w:t>
            </w:r>
            <w:r w:rsidRPr="008A4449">
              <w:rPr>
                <w:rFonts w:ascii="Calibri" w:eastAsia="Calibri" w:hAnsi="Calibri" w:cs="Calibri"/>
                <w:color w:val="000000"/>
                <w:spacing w:val="-3"/>
                <w:sz w:val="18"/>
                <w:szCs w:val="18"/>
                <w:lang w:val="en-CA"/>
              </w:rPr>
              <w:t xml:space="preserve"> </w:t>
            </w:r>
          </w:p>
        </w:tc>
      </w:tr>
      <w:tr w:rsidR="00C22EF1" w:rsidRPr="00A872BA" w14:paraId="2918AA56" w14:textId="77777777" w:rsidTr="004618C5">
        <w:trPr>
          <w:trHeight w:val="20"/>
        </w:trPr>
        <w:tc>
          <w:tcPr>
            <w:tcW w:w="1638" w:type="dxa"/>
          </w:tcPr>
          <w:p w14:paraId="51E505FE" w14:textId="77777777" w:rsidR="00C22EF1" w:rsidRPr="008A4449" w:rsidRDefault="00C22EF1" w:rsidP="002F6243">
            <w:pPr>
              <w:widowControl w:val="0"/>
              <w:suppressAutoHyphens/>
              <w:spacing w:after="0" w:line="240" w:lineRule="auto"/>
              <w:rPr>
                <w:rFonts w:ascii="Calibri" w:eastAsia="Calibri" w:hAnsi="Calibri" w:cs="Calibri"/>
                <w:color w:val="000000"/>
                <w:spacing w:val="-3"/>
                <w:sz w:val="18"/>
                <w:szCs w:val="18"/>
                <w:lang w:val="en-CA"/>
              </w:rPr>
            </w:pPr>
            <w:r w:rsidRPr="008A4449">
              <w:rPr>
                <w:rFonts w:ascii="Calibri" w:eastAsia="Calibri" w:hAnsi="Calibri" w:cs="Calibri"/>
                <w:color w:val="000000"/>
                <w:spacing w:val="-2"/>
                <w:sz w:val="18"/>
                <w:szCs w:val="18"/>
                <w:lang w:val="en-CA"/>
              </w:rPr>
              <w:t>Part of proposal</w:t>
            </w:r>
          </w:p>
        </w:tc>
        <w:tc>
          <w:tcPr>
            <w:tcW w:w="6498" w:type="dxa"/>
          </w:tcPr>
          <w:p w14:paraId="5A23C3BA" w14:textId="0B8BE44A" w:rsidR="00C22EF1" w:rsidRPr="008A4449" w:rsidRDefault="008A4449" w:rsidP="002F6243">
            <w:pPr>
              <w:tabs>
                <w:tab w:val="left" w:pos="-720"/>
                <w:tab w:val="left" w:pos="1440"/>
              </w:tabs>
              <w:suppressAutoHyphens/>
              <w:spacing w:after="0" w:line="240" w:lineRule="auto"/>
              <w:rPr>
                <w:rFonts w:ascii="Calibri" w:eastAsia="Calibri" w:hAnsi="Calibri" w:cs="Calibri"/>
                <w:spacing w:val="-2"/>
                <w:sz w:val="18"/>
                <w:szCs w:val="18"/>
                <w:lang w:val="en-CA" w:eastAsia="en-GB"/>
              </w:rPr>
            </w:pPr>
            <w:r w:rsidRPr="0052371C">
              <w:rPr>
                <w:rFonts w:ascii="Calibri" w:eastAsia="Calibri" w:hAnsi="Calibri" w:cs="Calibri"/>
                <w:b/>
                <w:spacing w:val="-2"/>
                <w:sz w:val="18"/>
                <w:szCs w:val="18"/>
                <w:lang w:val="en-CA" w:eastAsia="en-GB"/>
              </w:rPr>
              <w:t xml:space="preserve">Annex </w:t>
            </w:r>
            <w:r>
              <w:rPr>
                <w:rFonts w:cs="Calibri"/>
                <w:b/>
                <w:spacing w:val="-2"/>
                <w:sz w:val="18"/>
                <w:szCs w:val="18"/>
                <w:lang w:val="en-CA"/>
              </w:rPr>
              <w:t>B</w:t>
            </w:r>
            <w:r w:rsidRPr="0052371C">
              <w:rPr>
                <w:rFonts w:ascii="Calibri" w:eastAsia="Calibri" w:hAnsi="Calibri" w:cs="Calibri"/>
                <w:b/>
                <w:spacing w:val="-2"/>
                <w:sz w:val="18"/>
                <w:szCs w:val="18"/>
                <w:lang w:val="en-CA" w:eastAsia="en-GB"/>
              </w:rPr>
              <w:t>-2</w:t>
            </w:r>
            <w:r w:rsidRPr="0052371C">
              <w:rPr>
                <w:rFonts w:ascii="Calibri" w:eastAsia="Calibri" w:hAnsi="Calibri" w:cs="Calibri"/>
                <w:spacing w:val="-2"/>
                <w:sz w:val="18"/>
                <w:szCs w:val="18"/>
                <w:lang w:val="en-CA" w:eastAsia="en-GB"/>
              </w:rPr>
              <w:t xml:space="preserve"> </w:t>
            </w:r>
            <w:r w:rsidRPr="005E14D7">
              <w:rPr>
                <w:rFonts w:cs="Calibri"/>
                <w:spacing w:val="-2"/>
                <w:sz w:val="18"/>
                <w:szCs w:val="18"/>
                <w:lang w:val="en-CA"/>
              </w:rPr>
              <w:t>Template for proposal submission</w:t>
            </w:r>
          </w:p>
        </w:tc>
      </w:tr>
      <w:tr w:rsidR="00C22EF1" w:rsidRPr="00A872BA" w14:paraId="3C297BCF" w14:textId="77777777" w:rsidTr="004618C5">
        <w:trPr>
          <w:trHeight w:val="20"/>
        </w:trPr>
        <w:tc>
          <w:tcPr>
            <w:tcW w:w="1638" w:type="dxa"/>
          </w:tcPr>
          <w:p w14:paraId="324B7112" w14:textId="77777777" w:rsidR="00C22EF1" w:rsidRPr="008A4449" w:rsidRDefault="00C22EF1" w:rsidP="002F6243">
            <w:pPr>
              <w:widowControl w:val="0"/>
              <w:suppressAutoHyphens/>
              <w:spacing w:after="0" w:line="240" w:lineRule="auto"/>
              <w:rPr>
                <w:rFonts w:ascii="Calibri" w:eastAsia="Calibri" w:hAnsi="Calibri" w:cs="Calibri"/>
                <w:color w:val="000000"/>
                <w:spacing w:val="-3"/>
                <w:sz w:val="18"/>
                <w:szCs w:val="18"/>
                <w:lang w:val="en-CA"/>
              </w:rPr>
            </w:pPr>
            <w:r w:rsidRPr="008A4449">
              <w:rPr>
                <w:rFonts w:ascii="Calibri" w:eastAsia="Calibri" w:hAnsi="Calibri" w:cs="Calibri"/>
                <w:color w:val="000000"/>
                <w:spacing w:val="-2"/>
                <w:sz w:val="18"/>
                <w:szCs w:val="18"/>
                <w:lang w:val="en-CA"/>
              </w:rPr>
              <w:t>Part of proposal</w:t>
            </w:r>
          </w:p>
        </w:tc>
        <w:tc>
          <w:tcPr>
            <w:tcW w:w="6498" w:type="dxa"/>
          </w:tcPr>
          <w:p w14:paraId="133D927D" w14:textId="5A7B6DED" w:rsidR="00C22EF1" w:rsidRPr="008A4449" w:rsidRDefault="008A4449" w:rsidP="002F6243">
            <w:pPr>
              <w:tabs>
                <w:tab w:val="left" w:pos="-720"/>
                <w:tab w:val="left" w:pos="1440"/>
              </w:tabs>
              <w:suppressAutoHyphens/>
              <w:spacing w:after="0" w:line="240" w:lineRule="auto"/>
              <w:rPr>
                <w:rFonts w:ascii="Calibri" w:eastAsia="Calibri" w:hAnsi="Calibri" w:cs="Calibri"/>
                <w:spacing w:val="-2"/>
                <w:sz w:val="18"/>
                <w:szCs w:val="18"/>
                <w:lang w:val="en-CA" w:eastAsia="en-GB"/>
              </w:rPr>
            </w:pPr>
            <w:r w:rsidRPr="0052371C">
              <w:rPr>
                <w:rFonts w:ascii="Calibri" w:eastAsia="Calibri" w:hAnsi="Calibri" w:cs="Calibri"/>
                <w:b/>
                <w:spacing w:val="-2"/>
                <w:sz w:val="18"/>
                <w:szCs w:val="18"/>
                <w:lang w:val="en-CA" w:eastAsia="en-GB"/>
              </w:rPr>
              <w:t xml:space="preserve">Annex </w:t>
            </w:r>
            <w:r w:rsidRPr="008A4449">
              <w:rPr>
                <w:rFonts w:cs="Calibri"/>
                <w:b/>
                <w:spacing w:val="-2"/>
                <w:sz w:val="18"/>
                <w:szCs w:val="18"/>
                <w:lang w:val="en-CA"/>
              </w:rPr>
              <w:t>B</w:t>
            </w:r>
            <w:r w:rsidRPr="0052371C">
              <w:rPr>
                <w:rFonts w:ascii="Calibri" w:eastAsia="Calibri" w:hAnsi="Calibri" w:cs="Calibri"/>
                <w:b/>
                <w:spacing w:val="-2"/>
                <w:sz w:val="18"/>
                <w:szCs w:val="18"/>
                <w:lang w:val="en-CA" w:eastAsia="en-GB"/>
              </w:rPr>
              <w:t>-</w:t>
            </w:r>
            <w:r w:rsidRPr="008A4449">
              <w:rPr>
                <w:rFonts w:cs="Calibri"/>
                <w:b/>
                <w:spacing w:val="-2"/>
                <w:sz w:val="18"/>
                <w:szCs w:val="18"/>
                <w:lang w:val="en-CA"/>
              </w:rPr>
              <w:t>3</w:t>
            </w:r>
            <w:r w:rsidRPr="0052371C">
              <w:rPr>
                <w:rFonts w:ascii="Calibri" w:eastAsia="Calibri" w:hAnsi="Calibri" w:cs="Calibri"/>
                <w:spacing w:val="-2"/>
                <w:sz w:val="18"/>
                <w:szCs w:val="18"/>
                <w:lang w:val="en-CA" w:eastAsia="en-GB"/>
              </w:rPr>
              <w:t xml:space="preserve"> Format of resume for proposed staff</w:t>
            </w:r>
          </w:p>
        </w:tc>
      </w:tr>
      <w:tr w:rsidR="00D70D29" w:rsidRPr="00A872BA" w14:paraId="312727F1" w14:textId="77777777" w:rsidTr="004618C5">
        <w:trPr>
          <w:trHeight w:val="20"/>
        </w:trPr>
        <w:tc>
          <w:tcPr>
            <w:tcW w:w="1638" w:type="dxa"/>
          </w:tcPr>
          <w:p w14:paraId="1E7F8918" w14:textId="77777777" w:rsidR="00D70D29" w:rsidRPr="008A4449" w:rsidRDefault="00D70D29" w:rsidP="002F6243">
            <w:pPr>
              <w:widowControl w:val="0"/>
              <w:suppressAutoHyphens/>
              <w:spacing w:after="0" w:line="240" w:lineRule="auto"/>
              <w:rPr>
                <w:rFonts w:ascii="Calibri" w:eastAsia="Calibri" w:hAnsi="Calibri" w:cs="Calibri"/>
                <w:color w:val="000000"/>
                <w:spacing w:val="-3"/>
                <w:sz w:val="18"/>
                <w:szCs w:val="18"/>
                <w:lang w:val="en-CA"/>
              </w:rPr>
            </w:pPr>
            <w:r w:rsidRPr="008A4449">
              <w:rPr>
                <w:rFonts w:ascii="Calibri" w:eastAsia="Calibri" w:hAnsi="Calibri" w:cs="Calibri"/>
                <w:color w:val="000000"/>
                <w:spacing w:val="-2"/>
                <w:sz w:val="18"/>
                <w:szCs w:val="18"/>
                <w:lang w:val="en-CA"/>
              </w:rPr>
              <w:t>Part of proposal</w:t>
            </w:r>
          </w:p>
        </w:tc>
        <w:tc>
          <w:tcPr>
            <w:tcW w:w="6498" w:type="dxa"/>
          </w:tcPr>
          <w:p w14:paraId="1DBB2FD8" w14:textId="2D80A742" w:rsidR="00D70D29" w:rsidRPr="00D70D29" w:rsidRDefault="00D70D29" w:rsidP="002F6243">
            <w:pPr>
              <w:tabs>
                <w:tab w:val="left" w:pos="-720"/>
                <w:tab w:val="left" w:pos="1440"/>
              </w:tabs>
              <w:suppressAutoHyphens/>
              <w:spacing w:after="0" w:line="240" w:lineRule="auto"/>
              <w:rPr>
                <w:rFonts w:ascii="Calibri" w:eastAsia="Calibri" w:hAnsi="Calibri" w:cs="Calibri"/>
                <w:spacing w:val="-2"/>
                <w:sz w:val="18"/>
                <w:szCs w:val="18"/>
                <w:lang w:val="en-CA" w:eastAsia="en-GB"/>
              </w:rPr>
            </w:pPr>
            <w:r w:rsidRPr="0052371C">
              <w:rPr>
                <w:rFonts w:ascii="Calibri" w:eastAsia="Calibri" w:hAnsi="Calibri" w:cs="Calibri"/>
                <w:b/>
                <w:spacing w:val="-2"/>
                <w:sz w:val="18"/>
                <w:szCs w:val="18"/>
                <w:lang w:val="en-CA" w:eastAsia="en-GB"/>
              </w:rPr>
              <w:t xml:space="preserve">Annex </w:t>
            </w:r>
            <w:r>
              <w:rPr>
                <w:rFonts w:cs="Calibri"/>
                <w:b/>
                <w:spacing w:val="-2"/>
                <w:sz w:val="18"/>
                <w:szCs w:val="18"/>
                <w:lang w:val="en-CA"/>
              </w:rPr>
              <w:t>B</w:t>
            </w:r>
            <w:r w:rsidRPr="0052371C">
              <w:rPr>
                <w:rFonts w:ascii="Calibri" w:eastAsia="Calibri" w:hAnsi="Calibri" w:cs="Calibri"/>
                <w:b/>
                <w:spacing w:val="-2"/>
                <w:sz w:val="18"/>
                <w:szCs w:val="18"/>
                <w:lang w:val="en-CA" w:eastAsia="en-GB"/>
              </w:rPr>
              <w:t>-</w:t>
            </w:r>
            <w:r>
              <w:rPr>
                <w:rFonts w:cs="Calibri"/>
                <w:b/>
                <w:spacing w:val="-2"/>
                <w:sz w:val="18"/>
                <w:szCs w:val="18"/>
                <w:lang w:val="en-CA"/>
              </w:rPr>
              <w:t>4</w:t>
            </w:r>
            <w:r w:rsidRPr="0052371C">
              <w:rPr>
                <w:rFonts w:ascii="Calibri" w:eastAsia="Calibri" w:hAnsi="Calibri" w:cs="Calibri"/>
                <w:spacing w:val="-2"/>
                <w:sz w:val="18"/>
                <w:szCs w:val="18"/>
                <w:lang w:val="en-CA" w:eastAsia="en-GB"/>
              </w:rPr>
              <w:t xml:space="preserve"> Capacity Assessment minimum Documents</w:t>
            </w:r>
          </w:p>
        </w:tc>
      </w:tr>
    </w:tbl>
    <w:p w14:paraId="4634246A" w14:textId="77777777" w:rsidR="00C22EF1" w:rsidRPr="00A872BA" w:rsidRDefault="00C22EF1" w:rsidP="002F6243">
      <w:pPr>
        <w:widowControl w:val="0"/>
        <w:spacing w:after="0" w:line="240" w:lineRule="auto"/>
        <w:rPr>
          <w:rFonts w:ascii="Calibri" w:eastAsia="Calibri" w:hAnsi="Calibri" w:cs="Calibri"/>
          <w:color w:val="000000"/>
          <w:sz w:val="18"/>
          <w:szCs w:val="18"/>
          <w:lang w:val="en-CA"/>
        </w:rPr>
      </w:pPr>
    </w:p>
    <w:p w14:paraId="5965C482" w14:textId="54449544" w:rsidR="00C22EF1" w:rsidRPr="00C33A24" w:rsidRDefault="00C22EF1" w:rsidP="00C33A24">
      <w:pPr>
        <w:tabs>
          <w:tab w:val="left" w:pos="720"/>
        </w:tabs>
        <w:suppressAutoHyphens/>
        <w:spacing w:after="0" w:line="240" w:lineRule="auto"/>
        <w:jc w:val="both"/>
        <w:rPr>
          <w:rFonts w:ascii="Calibri" w:eastAsia="Arial" w:hAnsi="Calibri" w:cs="Calibri"/>
          <w:color w:val="000000"/>
          <w:spacing w:val="-2"/>
          <w:sz w:val="18"/>
          <w:szCs w:val="18"/>
        </w:rPr>
      </w:pPr>
      <w:r w:rsidRPr="00C33A24">
        <w:rPr>
          <w:rFonts w:ascii="Calibri" w:eastAsia="Calibri" w:hAnsi="Calibri" w:cs="Calibri"/>
          <w:color w:val="000000"/>
          <w:spacing w:val="-3"/>
          <w:sz w:val="18"/>
          <w:szCs w:val="18"/>
          <w:lang w:val="en-GB" w:eastAsia="en-GB"/>
        </w:rPr>
        <w:t>If after assessing this opportunity you have</w:t>
      </w:r>
      <w:r w:rsidRPr="00C33A24">
        <w:rPr>
          <w:rFonts w:ascii="Calibri" w:eastAsia="Arial" w:hAnsi="Calibri" w:cs="Calibri"/>
          <w:color w:val="000000"/>
          <w:spacing w:val="-2"/>
          <w:sz w:val="18"/>
          <w:szCs w:val="18"/>
        </w:rPr>
        <w:t xml:space="preserve"> made the determination not to submit your proposal, we would appreciate it if you could return this form indicating your reasons for non-participation.</w:t>
      </w:r>
    </w:p>
    <w:p w14:paraId="30308C70" w14:textId="77777777" w:rsidR="00C22EF1" w:rsidRPr="00A872BA" w:rsidRDefault="00C22EF1" w:rsidP="002F6243">
      <w:pPr>
        <w:tabs>
          <w:tab w:val="left" w:pos="720"/>
        </w:tabs>
        <w:suppressAutoHyphens/>
        <w:spacing w:after="0" w:line="240" w:lineRule="auto"/>
        <w:jc w:val="both"/>
        <w:rPr>
          <w:rFonts w:ascii="Calibri" w:eastAsia="Times New Roman" w:hAnsi="Calibri" w:cs="Calibri"/>
          <w:color w:val="000000"/>
          <w:spacing w:val="-2"/>
          <w:sz w:val="18"/>
          <w:szCs w:val="18"/>
        </w:rPr>
      </w:pPr>
    </w:p>
    <w:p w14:paraId="0BA24A0F" w14:textId="77777777" w:rsidR="00C22EF1" w:rsidRPr="00D70AFD" w:rsidRDefault="00C22EF1" w:rsidP="00175498">
      <w:pPr>
        <w:tabs>
          <w:tab w:val="left" w:pos="0"/>
          <w:tab w:val="left" w:pos="720"/>
        </w:tabs>
        <w:suppressAutoHyphens/>
        <w:spacing w:after="0" w:line="240" w:lineRule="auto"/>
        <w:rPr>
          <w:rFonts w:ascii="Calibri" w:eastAsia="Times New Roman" w:hAnsi="Calibri" w:cs="Calibri"/>
          <w:color w:val="000000"/>
          <w:spacing w:val="-2"/>
          <w:sz w:val="18"/>
          <w:szCs w:val="18"/>
          <w:highlight w:val="yellow"/>
        </w:rPr>
      </w:pPr>
    </w:p>
    <w:p w14:paraId="589719B4" w14:textId="77777777" w:rsidR="00AA72A1" w:rsidRPr="00AA72A1" w:rsidRDefault="00AA72A1" w:rsidP="00CF7AED">
      <w:pPr>
        <w:pStyle w:val="ListParagraph"/>
        <w:keepNext/>
        <w:keepLines/>
        <w:numPr>
          <w:ilvl w:val="0"/>
          <w:numId w:val="16"/>
        </w:numPr>
        <w:spacing w:after="0" w:line="240" w:lineRule="auto"/>
        <w:ind w:left="0" w:hanging="357"/>
        <w:jc w:val="both"/>
        <w:outlineLvl w:val="0"/>
        <w:rPr>
          <w:rFonts w:ascii="Calibri" w:eastAsia="Times New Roman" w:hAnsi="Calibri" w:cs="Calibri"/>
          <w:b/>
          <w:bCs/>
          <w:vanish/>
          <w:color w:val="000000"/>
          <w:sz w:val="18"/>
          <w:szCs w:val="18"/>
          <w:lang w:val="en-GB" w:eastAsia="en-GB"/>
        </w:rPr>
      </w:pPr>
    </w:p>
    <w:p w14:paraId="16B78E48" w14:textId="297A6C3D" w:rsidR="00C22EF1" w:rsidRDefault="00C22EF1" w:rsidP="00CF7AED">
      <w:pPr>
        <w:keepNext/>
        <w:keepLines/>
        <w:numPr>
          <w:ilvl w:val="0"/>
          <w:numId w:val="16"/>
        </w:numPr>
        <w:spacing w:after="0" w:line="240" w:lineRule="auto"/>
        <w:ind w:left="0" w:hanging="357"/>
        <w:contextualSpacing/>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Format and signing of proposal</w:t>
      </w:r>
    </w:p>
    <w:p w14:paraId="53A33480" w14:textId="77777777" w:rsidR="00C33A24" w:rsidRPr="00A872BA" w:rsidRDefault="00C33A24" w:rsidP="00C33A24">
      <w:pPr>
        <w:keepNext/>
        <w:keepLines/>
        <w:spacing w:after="0" w:line="240" w:lineRule="auto"/>
        <w:contextualSpacing/>
        <w:jc w:val="both"/>
        <w:outlineLvl w:val="0"/>
        <w:rPr>
          <w:rFonts w:ascii="Calibri" w:eastAsia="Times New Roman" w:hAnsi="Calibri" w:cs="Calibri"/>
          <w:b/>
          <w:bCs/>
          <w:color w:val="000000"/>
          <w:sz w:val="18"/>
          <w:szCs w:val="18"/>
          <w:lang w:val="en-GB" w:eastAsia="en-GB"/>
        </w:rPr>
      </w:pPr>
    </w:p>
    <w:p w14:paraId="1ADA0B3E" w14:textId="59579380" w:rsidR="00C22EF1" w:rsidRDefault="00C22EF1" w:rsidP="002F6243">
      <w:pPr>
        <w:keepNext/>
        <w:keepLines/>
        <w:spacing w:after="0" w:line="240" w:lineRule="auto"/>
        <w:contextualSpacing/>
        <w:outlineLvl w:val="0"/>
        <w:rPr>
          <w:rFonts w:ascii="Calibri" w:eastAsia="Times New Roman" w:hAnsi="Calibri" w:cs="Calibri"/>
          <w:color w:val="000000"/>
          <w:sz w:val="18"/>
          <w:szCs w:val="18"/>
          <w:lang w:val="en-GB" w:eastAsia="en-GB"/>
        </w:rPr>
      </w:pPr>
      <w:r w:rsidRPr="00A872BA">
        <w:rPr>
          <w:rFonts w:ascii="Calibri" w:eastAsia="Times New Roman" w:hAnsi="Calibri" w:cs="Calibri"/>
          <w:color w:val="000000"/>
          <w:sz w:val="18"/>
          <w:szCs w:val="18"/>
          <w:lang w:val="en-GB" w:eastAsia="en-GB"/>
        </w:rPr>
        <w:t>13.1 The proposal shall be typed or written in indelible ink and shall be signed by the proponent or a person or persons duly authorized to bind the proponent to the contract. The latter authorization shall be indicated by written power-of-attorney accompanying the proposal.</w:t>
      </w:r>
    </w:p>
    <w:p w14:paraId="0FC27E1A" w14:textId="77777777" w:rsidR="00AA72A1" w:rsidRPr="00A872BA" w:rsidRDefault="00AA72A1" w:rsidP="002F6243">
      <w:pPr>
        <w:keepNext/>
        <w:keepLines/>
        <w:spacing w:after="0" w:line="240" w:lineRule="auto"/>
        <w:contextualSpacing/>
        <w:outlineLvl w:val="0"/>
        <w:rPr>
          <w:rFonts w:ascii="Calibri" w:eastAsia="Times New Roman" w:hAnsi="Calibri" w:cs="Calibri"/>
          <w:color w:val="000000"/>
          <w:sz w:val="18"/>
          <w:szCs w:val="18"/>
          <w:lang w:val="en-GB" w:eastAsia="en-GB"/>
        </w:rPr>
      </w:pPr>
    </w:p>
    <w:p w14:paraId="2ED2F07B" w14:textId="77777777" w:rsidR="00C33A24" w:rsidRDefault="00C22EF1" w:rsidP="002F6243">
      <w:pPr>
        <w:keepNext/>
        <w:keepLines/>
        <w:spacing w:after="0" w:line="240" w:lineRule="auto"/>
        <w:ind w:hanging="90"/>
        <w:outlineLvl w:val="0"/>
        <w:rPr>
          <w:rFonts w:ascii="Calibri" w:eastAsia="Times New Roman" w:hAnsi="Calibri" w:cs="Calibri"/>
          <w:color w:val="000000"/>
          <w:sz w:val="18"/>
          <w:szCs w:val="18"/>
          <w:lang w:val="en-GB" w:eastAsia="en-GB"/>
        </w:rPr>
      </w:pPr>
      <w:r w:rsidRPr="00A872BA">
        <w:rPr>
          <w:rFonts w:ascii="Calibri" w:eastAsia="Times New Roman" w:hAnsi="Calibri" w:cs="Calibri"/>
          <w:color w:val="000000"/>
          <w:sz w:val="18"/>
          <w:szCs w:val="18"/>
          <w:lang w:val="en-GB" w:eastAsia="en-GB"/>
        </w:rPr>
        <w:t xml:space="preserve"> 13.2. A proposal shall contain no interlineations, erasures, or overwriting except as necessary to correct errors made by the proponent, in which case such corrections shall be initialled by the person or persons signing the proposal.</w:t>
      </w:r>
    </w:p>
    <w:p w14:paraId="39EE0E02" w14:textId="372202D2" w:rsidR="00C22EF1" w:rsidRPr="00A872BA" w:rsidRDefault="00C22EF1" w:rsidP="002F6243">
      <w:pPr>
        <w:keepNext/>
        <w:keepLines/>
        <w:spacing w:after="0" w:line="240" w:lineRule="auto"/>
        <w:ind w:hanging="90"/>
        <w:outlineLvl w:val="0"/>
        <w:rPr>
          <w:rFonts w:ascii="Calibri" w:eastAsia="Times New Roman" w:hAnsi="Calibri" w:cs="Calibri"/>
          <w:color w:val="000000"/>
          <w:sz w:val="18"/>
          <w:szCs w:val="18"/>
          <w:lang w:val="en-GB" w:eastAsia="en-GB"/>
        </w:rPr>
      </w:pPr>
      <w:r w:rsidRPr="00A872BA">
        <w:rPr>
          <w:rFonts w:ascii="Calibri" w:eastAsia="Calibri" w:hAnsi="Calibri" w:cs="Times New Roman"/>
          <w:sz w:val="18"/>
          <w:szCs w:val="18"/>
          <w:lang w:val="en-CA"/>
        </w:rPr>
        <w:tab/>
      </w:r>
    </w:p>
    <w:p w14:paraId="7C9C3D50" w14:textId="6D606F61" w:rsidR="00C22EF1" w:rsidRDefault="00C22EF1" w:rsidP="00CF7AED">
      <w:pPr>
        <w:keepNext/>
        <w:keepLines/>
        <w:numPr>
          <w:ilvl w:val="0"/>
          <w:numId w:val="16"/>
        </w:numPr>
        <w:spacing w:after="0" w:line="240" w:lineRule="auto"/>
        <w:ind w:left="0" w:hanging="357"/>
        <w:contextualSpacing/>
        <w:jc w:val="both"/>
        <w:outlineLvl w:val="0"/>
        <w:rPr>
          <w:rFonts w:ascii="Calibri" w:eastAsia="Times New Roman" w:hAnsi="Calibri" w:cs="Calibri"/>
          <w:b/>
          <w:bCs/>
          <w:color w:val="000000"/>
          <w:sz w:val="18"/>
          <w:szCs w:val="18"/>
          <w:lang w:val="en-GB" w:eastAsia="en-GB"/>
        </w:rPr>
      </w:pPr>
      <w:r w:rsidRPr="00A872BA">
        <w:rPr>
          <w:rFonts w:ascii="Calibri" w:eastAsia="Times New Roman" w:hAnsi="Calibri" w:cs="Calibri"/>
          <w:b/>
          <w:bCs/>
          <w:color w:val="000000"/>
          <w:sz w:val="18"/>
          <w:szCs w:val="18"/>
          <w:lang w:val="en-GB" w:eastAsia="en-GB"/>
        </w:rPr>
        <w:t>Award</w:t>
      </w:r>
    </w:p>
    <w:p w14:paraId="279DCE22" w14:textId="77777777" w:rsidR="00C33A24" w:rsidRPr="00A872BA" w:rsidRDefault="00C33A24" w:rsidP="00C33A24">
      <w:pPr>
        <w:keepNext/>
        <w:keepLines/>
        <w:spacing w:after="0" w:line="240" w:lineRule="auto"/>
        <w:contextualSpacing/>
        <w:jc w:val="both"/>
        <w:outlineLvl w:val="0"/>
        <w:rPr>
          <w:rFonts w:ascii="Calibri" w:eastAsia="Times New Roman" w:hAnsi="Calibri" w:cs="Calibri"/>
          <w:b/>
          <w:bCs/>
          <w:color w:val="000000"/>
          <w:sz w:val="18"/>
          <w:szCs w:val="18"/>
          <w:lang w:val="en-GB" w:eastAsia="en-GB"/>
        </w:rPr>
      </w:pPr>
    </w:p>
    <w:p w14:paraId="36976617" w14:textId="68042AF5" w:rsidR="00256CE5" w:rsidRDefault="00C22EF1" w:rsidP="00AA72A1">
      <w:pPr>
        <w:numPr>
          <w:ilvl w:val="1"/>
          <w:numId w:val="0"/>
        </w:numPr>
        <w:tabs>
          <w:tab w:val="left" w:pos="-1440"/>
        </w:tabs>
        <w:suppressAutoHyphens/>
        <w:spacing w:after="0" w:line="240" w:lineRule="auto"/>
        <w:ind w:left="450" w:hanging="450"/>
        <w:contextualSpacing/>
        <w:jc w:val="both"/>
        <w:rPr>
          <w:rFonts w:ascii="Calibri" w:eastAsia="Calibri" w:hAnsi="Calibri" w:cs="Calibri"/>
          <w:color w:val="000000"/>
          <w:spacing w:val="-3"/>
          <w:sz w:val="18"/>
          <w:szCs w:val="18"/>
          <w:lang w:val="en-GB" w:eastAsia="en-GB"/>
        </w:rPr>
      </w:pPr>
      <w:r w:rsidRPr="00A872BA">
        <w:rPr>
          <w:rFonts w:ascii="Calibri" w:eastAsia="Calibri" w:hAnsi="Calibri" w:cs="Calibri"/>
          <w:color w:val="000000"/>
          <w:spacing w:val="-3"/>
          <w:sz w:val="18"/>
          <w:szCs w:val="18"/>
          <w:lang w:val="en-GB" w:eastAsia="en-GB"/>
        </w:rPr>
        <w:t>14.1</w:t>
      </w:r>
      <w:r w:rsidR="00AA72A1">
        <w:rPr>
          <w:rFonts w:ascii="Calibri" w:eastAsia="Calibri" w:hAnsi="Calibri" w:cs="Calibri"/>
          <w:color w:val="000000"/>
          <w:spacing w:val="-3"/>
          <w:sz w:val="18"/>
          <w:szCs w:val="18"/>
          <w:lang w:val="en-GB" w:eastAsia="en-GB"/>
        </w:rPr>
        <w:t xml:space="preserve"> </w:t>
      </w:r>
      <w:r w:rsidRPr="00A872BA">
        <w:rPr>
          <w:rFonts w:ascii="Calibri" w:eastAsia="Calibri" w:hAnsi="Calibri" w:cs="Calibri"/>
          <w:color w:val="000000"/>
          <w:spacing w:val="-3"/>
          <w:sz w:val="18"/>
          <w:szCs w:val="18"/>
          <w:lang w:val="en-GB" w:eastAsia="en-GB"/>
        </w:rPr>
        <w:t xml:space="preserve">Award will be made to the responsible and responsive proponent with the highest evaluated proposal following negotiation of an acceptable contract. </w:t>
      </w:r>
      <w:r w:rsidR="00AA72A1" w:rsidRPr="00A872BA">
        <w:rPr>
          <w:rFonts w:ascii="Calibri" w:eastAsia="Calibri" w:hAnsi="Calibri" w:cs="Calibri"/>
          <w:color w:val="000000"/>
          <w:spacing w:val="-3"/>
          <w:sz w:val="18"/>
          <w:szCs w:val="18"/>
          <w:lang w:val="en-GB" w:eastAsia="en-GB"/>
        </w:rPr>
        <w:t>UN</w:t>
      </w:r>
      <w:r w:rsidR="00AA72A1">
        <w:rPr>
          <w:rFonts w:ascii="Calibri" w:eastAsia="Calibri" w:hAnsi="Calibri" w:cs="Calibri"/>
          <w:color w:val="000000"/>
          <w:spacing w:val="-3"/>
          <w:sz w:val="18"/>
          <w:szCs w:val="18"/>
          <w:lang w:val="en-GB" w:eastAsia="en-GB"/>
        </w:rPr>
        <w:t xml:space="preserve"> Women</w:t>
      </w:r>
      <w:r w:rsidR="00AA72A1" w:rsidRPr="00A872BA">
        <w:rPr>
          <w:rFonts w:ascii="Calibri" w:eastAsia="Calibri" w:hAnsi="Calibri" w:cs="Calibri"/>
          <w:color w:val="000000"/>
          <w:spacing w:val="-3"/>
          <w:sz w:val="18"/>
          <w:szCs w:val="18"/>
          <w:lang w:val="en-GB" w:eastAsia="en-GB"/>
        </w:rPr>
        <w:t xml:space="preserve"> </w:t>
      </w:r>
      <w:r w:rsidRPr="00A872BA">
        <w:rPr>
          <w:rFonts w:ascii="Calibri" w:eastAsia="Calibri" w:hAnsi="Calibri" w:cs="Calibri"/>
          <w:color w:val="000000"/>
          <w:spacing w:val="-3"/>
          <w:sz w:val="18"/>
          <w:szCs w:val="18"/>
          <w:lang w:val="en-GB" w:eastAsia="en-GB"/>
        </w:rPr>
        <w:t xml:space="preserve">reserves the right to conduct negotiations </w:t>
      </w:r>
      <w:r w:rsidRPr="00A872BA">
        <w:rPr>
          <w:rFonts w:ascii="Calibri" w:eastAsia="Arial" w:hAnsi="Calibri" w:cs="Calibri"/>
          <w:color w:val="000000"/>
          <w:spacing w:val="-2"/>
          <w:sz w:val="18"/>
          <w:szCs w:val="18"/>
          <w:lang w:val="en-GB" w:eastAsia="en-GB"/>
        </w:rPr>
        <w:t>w</w:t>
      </w:r>
      <w:r w:rsidRPr="00A872BA">
        <w:rPr>
          <w:rFonts w:ascii="Calibri" w:eastAsia="Arial" w:hAnsi="Calibri" w:cs="Calibri"/>
          <w:color w:val="000000"/>
          <w:spacing w:val="-1"/>
          <w:sz w:val="18"/>
          <w:szCs w:val="18"/>
          <w:lang w:val="en-GB" w:eastAsia="en-GB"/>
        </w:rPr>
        <w:t>i</w:t>
      </w:r>
      <w:r w:rsidRPr="00A872BA">
        <w:rPr>
          <w:rFonts w:ascii="Calibri" w:eastAsia="Arial" w:hAnsi="Calibri" w:cs="Calibri"/>
          <w:color w:val="000000"/>
          <w:spacing w:val="2"/>
          <w:sz w:val="18"/>
          <w:szCs w:val="18"/>
          <w:lang w:val="en-GB" w:eastAsia="en-GB"/>
        </w:rPr>
        <w:t>t</w:t>
      </w:r>
      <w:r w:rsidRPr="00A872BA">
        <w:rPr>
          <w:rFonts w:ascii="Calibri" w:eastAsia="Arial" w:hAnsi="Calibri" w:cs="Calibri"/>
          <w:color w:val="000000"/>
          <w:spacing w:val="-3"/>
          <w:sz w:val="18"/>
          <w:szCs w:val="18"/>
          <w:lang w:val="en-GB" w:eastAsia="en-GB"/>
        </w:rPr>
        <w:t>h</w:t>
      </w:r>
      <w:r w:rsidRPr="00A872BA">
        <w:rPr>
          <w:rFonts w:ascii="Calibri" w:eastAsia="Arial" w:hAnsi="Calibri" w:cs="Calibri"/>
          <w:color w:val="000000"/>
          <w:spacing w:val="-4"/>
          <w:sz w:val="18"/>
          <w:szCs w:val="18"/>
          <w:lang w:val="en-GB" w:eastAsia="en-GB"/>
        </w:rPr>
        <w:t xml:space="preserve"> </w:t>
      </w:r>
      <w:r w:rsidRPr="00A872BA">
        <w:rPr>
          <w:rFonts w:ascii="Calibri" w:eastAsia="Arial" w:hAnsi="Calibri" w:cs="Calibri"/>
          <w:color w:val="000000"/>
          <w:spacing w:val="-1"/>
          <w:sz w:val="18"/>
          <w:szCs w:val="18"/>
          <w:lang w:val="en-GB" w:eastAsia="en-GB"/>
        </w:rPr>
        <w:t>t</w:t>
      </w:r>
      <w:r w:rsidRPr="00A872BA">
        <w:rPr>
          <w:rFonts w:ascii="Calibri" w:eastAsia="Arial" w:hAnsi="Calibri" w:cs="Calibri"/>
          <w:color w:val="000000"/>
          <w:spacing w:val="2"/>
          <w:sz w:val="18"/>
          <w:szCs w:val="18"/>
          <w:lang w:val="en-GB" w:eastAsia="en-GB"/>
        </w:rPr>
        <w:t>h</w:t>
      </w:r>
      <w:r w:rsidRPr="00A872BA">
        <w:rPr>
          <w:rFonts w:ascii="Calibri" w:eastAsia="Arial" w:hAnsi="Calibri" w:cs="Calibri"/>
          <w:color w:val="000000"/>
          <w:spacing w:val="-3"/>
          <w:sz w:val="18"/>
          <w:szCs w:val="18"/>
          <w:lang w:val="en-GB" w:eastAsia="en-GB"/>
        </w:rPr>
        <w:t>e proponent</w:t>
      </w:r>
      <w:r w:rsidRPr="00A872BA">
        <w:rPr>
          <w:rFonts w:ascii="Calibri" w:eastAsia="Arial" w:hAnsi="Calibri" w:cs="Calibri"/>
          <w:color w:val="000000"/>
          <w:spacing w:val="-7"/>
          <w:sz w:val="18"/>
          <w:szCs w:val="18"/>
          <w:lang w:val="en-GB" w:eastAsia="en-GB"/>
        </w:rPr>
        <w:t xml:space="preserve"> </w:t>
      </w:r>
      <w:r w:rsidRPr="00A872BA">
        <w:rPr>
          <w:rFonts w:ascii="Calibri" w:eastAsia="Arial" w:hAnsi="Calibri" w:cs="Calibri"/>
          <w:color w:val="000000"/>
          <w:spacing w:val="1"/>
          <w:sz w:val="18"/>
          <w:szCs w:val="18"/>
          <w:lang w:val="en-GB" w:eastAsia="en-GB"/>
        </w:rPr>
        <w:t>r</w:t>
      </w:r>
      <w:r w:rsidRPr="00A872BA">
        <w:rPr>
          <w:rFonts w:ascii="Calibri" w:eastAsia="Arial" w:hAnsi="Calibri" w:cs="Calibri"/>
          <w:color w:val="000000"/>
          <w:spacing w:val="-3"/>
          <w:sz w:val="18"/>
          <w:szCs w:val="18"/>
          <w:lang w:val="en-GB" w:eastAsia="en-GB"/>
        </w:rPr>
        <w:t>e</w:t>
      </w:r>
      <w:r w:rsidRPr="00A872BA">
        <w:rPr>
          <w:rFonts w:ascii="Calibri" w:eastAsia="Arial" w:hAnsi="Calibri" w:cs="Calibri"/>
          <w:color w:val="000000"/>
          <w:spacing w:val="-1"/>
          <w:sz w:val="18"/>
          <w:szCs w:val="18"/>
          <w:lang w:val="en-GB" w:eastAsia="en-GB"/>
        </w:rPr>
        <w:t>g</w:t>
      </w:r>
      <w:r w:rsidRPr="00A872BA">
        <w:rPr>
          <w:rFonts w:ascii="Calibri" w:eastAsia="Arial" w:hAnsi="Calibri" w:cs="Calibri"/>
          <w:color w:val="000000"/>
          <w:spacing w:val="-3"/>
          <w:sz w:val="18"/>
          <w:szCs w:val="18"/>
          <w:lang w:val="en-GB" w:eastAsia="en-GB"/>
        </w:rPr>
        <w:t>ar</w:t>
      </w:r>
      <w:r w:rsidRPr="00A872BA">
        <w:rPr>
          <w:rFonts w:ascii="Calibri" w:eastAsia="Arial" w:hAnsi="Calibri" w:cs="Calibri"/>
          <w:color w:val="000000"/>
          <w:spacing w:val="2"/>
          <w:sz w:val="18"/>
          <w:szCs w:val="18"/>
          <w:lang w:val="en-GB" w:eastAsia="en-GB"/>
        </w:rPr>
        <w:t>d</w:t>
      </w:r>
      <w:r w:rsidRPr="00A872BA">
        <w:rPr>
          <w:rFonts w:ascii="Calibri" w:eastAsia="Arial" w:hAnsi="Calibri" w:cs="Calibri"/>
          <w:color w:val="000000"/>
          <w:spacing w:val="-1"/>
          <w:sz w:val="18"/>
          <w:szCs w:val="18"/>
          <w:lang w:val="en-GB" w:eastAsia="en-GB"/>
        </w:rPr>
        <w:t>i</w:t>
      </w:r>
      <w:r w:rsidRPr="00A872BA">
        <w:rPr>
          <w:rFonts w:ascii="Calibri" w:eastAsia="Arial" w:hAnsi="Calibri" w:cs="Calibri"/>
          <w:color w:val="000000"/>
          <w:spacing w:val="-3"/>
          <w:sz w:val="18"/>
          <w:szCs w:val="18"/>
          <w:lang w:val="en-GB" w:eastAsia="en-GB"/>
        </w:rPr>
        <w:t>ng</w:t>
      </w:r>
      <w:r w:rsidRPr="00A872BA">
        <w:rPr>
          <w:rFonts w:ascii="Calibri" w:eastAsia="Arial" w:hAnsi="Calibri" w:cs="Calibri"/>
          <w:color w:val="000000"/>
          <w:spacing w:val="-7"/>
          <w:sz w:val="18"/>
          <w:szCs w:val="18"/>
          <w:lang w:val="en-GB" w:eastAsia="en-GB"/>
        </w:rPr>
        <w:t xml:space="preserve"> </w:t>
      </w:r>
      <w:r w:rsidRPr="00A872BA">
        <w:rPr>
          <w:rFonts w:ascii="Calibri" w:eastAsia="Arial" w:hAnsi="Calibri" w:cs="Calibri"/>
          <w:color w:val="000000"/>
          <w:spacing w:val="-3"/>
          <w:sz w:val="18"/>
          <w:szCs w:val="18"/>
          <w:lang w:val="en-GB" w:eastAsia="en-GB"/>
        </w:rPr>
        <w:t>t</w:t>
      </w:r>
      <w:r w:rsidRPr="00A872BA">
        <w:rPr>
          <w:rFonts w:ascii="Calibri" w:eastAsia="Arial" w:hAnsi="Calibri" w:cs="Calibri"/>
          <w:color w:val="000000"/>
          <w:spacing w:val="-1"/>
          <w:sz w:val="18"/>
          <w:szCs w:val="18"/>
          <w:lang w:val="en-GB" w:eastAsia="en-GB"/>
        </w:rPr>
        <w:t>h</w:t>
      </w:r>
      <w:r w:rsidRPr="00A872BA">
        <w:rPr>
          <w:rFonts w:ascii="Calibri" w:eastAsia="Arial" w:hAnsi="Calibri" w:cs="Calibri"/>
          <w:color w:val="000000"/>
          <w:spacing w:val="-3"/>
          <w:sz w:val="18"/>
          <w:szCs w:val="18"/>
          <w:lang w:val="en-GB" w:eastAsia="en-GB"/>
        </w:rPr>
        <w:t>e</w:t>
      </w:r>
      <w:r w:rsidRPr="00A872BA">
        <w:rPr>
          <w:rFonts w:ascii="Calibri" w:eastAsia="Arial" w:hAnsi="Calibri" w:cs="Calibri"/>
          <w:color w:val="000000"/>
          <w:spacing w:val="-1"/>
          <w:sz w:val="18"/>
          <w:szCs w:val="18"/>
          <w:lang w:val="en-GB" w:eastAsia="en-GB"/>
        </w:rPr>
        <w:t xml:space="preserve"> </w:t>
      </w:r>
      <w:r w:rsidRPr="00A872BA">
        <w:rPr>
          <w:rFonts w:ascii="Calibri" w:eastAsia="Arial" w:hAnsi="Calibri" w:cs="Calibri"/>
          <w:color w:val="000000"/>
          <w:spacing w:val="1"/>
          <w:sz w:val="18"/>
          <w:szCs w:val="18"/>
          <w:lang w:val="en-GB" w:eastAsia="en-GB"/>
        </w:rPr>
        <w:t>c</w:t>
      </w:r>
      <w:r w:rsidRPr="00A872BA">
        <w:rPr>
          <w:rFonts w:ascii="Calibri" w:eastAsia="Arial" w:hAnsi="Calibri" w:cs="Calibri"/>
          <w:color w:val="000000"/>
          <w:spacing w:val="-3"/>
          <w:sz w:val="18"/>
          <w:szCs w:val="18"/>
          <w:lang w:val="en-GB" w:eastAsia="en-GB"/>
        </w:rPr>
        <w:t>o</w:t>
      </w:r>
      <w:r w:rsidRPr="00A872BA">
        <w:rPr>
          <w:rFonts w:ascii="Calibri" w:eastAsia="Arial" w:hAnsi="Calibri" w:cs="Calibri"/>
          <w:color w:val="000000"/>
          <w:spacing w:val="-1"/>
          <w:sz w:val="18"/>
          <w:szCs w:val="18"/>
          <w:lang w:val="en-GB" w:eastAsia="en-GB"/>
        </w:rPr>
        <w:t>n</w:t>
      </w:r>
      <w:r w:rsidRPr="00A872BA">
        <w:rPr>
          <w:rFonts w:ascii="Calibri" w:eastAsia="Arial" w:hAnsi="Calibri" w:cs="Calibri"/>
          <w:color w:val="000000"/>
          <w:spacing w:val="-3"/>
          <w:sz w:val="18"/>
          <w:szCs w:val="18"/>
          <w:lang w:val="en-GB" w:eastAsia="en-GB"/>
        </w:rPr>
        <w:t>t</w:t>
      </w:r>
      <w:r w:rsidRPr="00A872BA">
        <w:rPr>
          <w:rFonts w:ascii="Calibri" w:eastAsia="Arial" w:hAnsi="Calibri" w:cs="Calibri"/>
          <w:color w:val="000000"/>
          <w:spacing w:val="2"/>
          <w:sz w:val="18"/>
          <w:szCs w:val="18"/>
          <w:lang w:val="en-GB" w:eastAsia="en-GB"/>
        </w:rPr>
        <w:t>e</w:t>
      </w:r>
      <w:r w:rsidRPr="00A872BA">
        <w:rPr>
          <w:rFonts w:ascii="Calibri" w:eastAsia="Arial" w:hAnsi="Calibri" w:cs="Calibri"/>
          <w:color w:val="000000"/>
          <w:spacing w:val="-3"/>
          <w:sz w:val="18"/>
          <w:szCs w:val="18"/>
          <w:lang w:val="en-GB" w:eastAsia="en-GB"/>
        </w:rPr>
        <w:t>nts</w:t>
      </w:r>
      <w:r w:rsidRPr="00A872BA">
        <w:rPr>
          <w:rFonts w:ascii="Calibri" w:eastAsia="Arial" w:hAnsi="Calibri" w:cs="Calibri"/>
          <w:color w:val="000000"/>
          <w:spacing w:val="-8"/>
          <w:sz w:val="18"/>
          <w:szCs w:val="18"/>
          <w:lang w:val="en-GB" w:eastAsia="en-GB"/>
        </w:rPr>
        <w:t xml:space="preserve"> </w:t>
      </w:r>
      <w:r w:rsidRPr="00A872BA">
        <w:rPr>
          <w:rFonts w:ascii="Calibri" w:eastAsia="Arial" w:hAnsi="Calibri" w:cs="Calibri"/>
          <w:color w:val="000000"/>
          <w:spacing w:val="-3"/>
          <w:sz w:val="18"/>
          <w:szCs w:val="18"/>
          <w:lang w:val="en-GB" w:eastAsia="en-GB"/>
        </w:rPr>
        <w:t>of</w:t>
      </w:r>
      <w:r w:rsidRPr="00A872BA">
        <w:rPr>
          <w:rFonts w:ascii="Calibri" w:eastAsia="Arial" w:hAnsi="Calibri" w:cs="Calibri"/>
          <w:color w:val="000000"/>
          <w:spacing w:val="-1"/>
          <w:sz w:val="18"/>
          <w:szCs w:val="18"/>
          <w:lang w:val="en-GB" w:eastAsia="en-GB"/>
        </w:rPr>
        <w:t xml:space="preserve"> </w:t>
      </w:r>
      <w:r w:rsidRPr="00A872BA">
        <w:rPr>
          <w:rFonts w:ascii="Calibri" w:eastAsia="Arial" w:hAnsi="Calibri" w:cs="Calibri"/>
          <w:color w:val="000000"/>
          <w:spacing w:val="-3"/>
          <w:sz w:val="18"/>
          <w:szCs w:val="18"/>
          <w:lang w:val="en-GB" w:eastAsia="en-GB"/>
        </w:rPr>
        <w:t>t</w:t>
      </w:r>
      <w:r w:rsidRPr="00A872BA">
        <w:rPr>
          <w:rFonts w:ascii="Calibri" w:eastAsia="Arial" w:hAnsi="Calibri" w:cs="Calibri"/>
          <w:color w:val="000000"/>
          <w:spacing w:val="-1"/>
          <w:sz w:val="18"/>
          <w:szCs w:val="18"/>
          <w:lang w:val="en-GB" w:eastAsia="en-GB"/>
        </w:rPr>
        <w:t>h</w:t>
      </w:r>
      <w:r w:rsidRPr="00A872BA">
        <w:rPr>
          <w:rFonts w:ascii="Calibri" w:eastAsia="Arial" w:hAnsi="Calibri" w:cs="Calibri"/>
          <w:color w:val="000000"/>
          <w:spacing w:val="2"/>
          <w:sz w:val="18"/>
          <w:szCs w:val="18"/>
          <w:lang w:val="en-GB" w:eastAsia="en-GB"/>
        </w:rPr>
        <w:t>e</w:t>
      </w:r>
      <w:r w:rsidRPr="00A872BA">
        <w:rPr>
          <w:rFonts w:ascii="Calibri" w:eastAsia="Arial" w:hAnsi="Calibri" w:cs="Calibri"/>
          <w:color w:val="000000"/>
          <w:spacing w:val="-1"/>
          <w:sz w:val="18"/>
          <w:szCs w:val="18"/>
          <w:lang w:val="en-GB" w:eastAsia="en-GB"/>
        </w:rPr>
        <w:t>i</w:t>
      </w:r>
      <w:r w:rsidRPr="00A872BA">
        <w:rPr>
          <w:rFonts w:ascii="Calibri" w:eastAsia="Arial" w:hAnsi="Calibri" w:cs="Calibri"/>
          <w:color w:val="000000"/>
          <w:spacing w:val="-3"/>
          <w:sz w:val="18"/>
          <w:szCs w:val="18"/>
          <w:lang w:val="en-GB" w:eastAsia="en-GB"/>
        </w:rPr>
        <w:t>r</w:t>
      </w:r>
      <w:r w:rsidRPr="00A872BA">
        <w:rPr>
          <w:rFonts w:ascii="Calibri" w:eastAsia="Arial" w:hAnsi="Calibri" w:cs="Calibri"/>
          <w:color w:val="000000"/>
          <w:spacing w:val="-4"/>
          <w:sz w:val="18"/>
          <w:szCs w:val="18"/>
          <w:lang w:val="en-GB" w:eastAsia="en-GB"/>
        </w:rPr>
        <w:t xml:space="preserve"> </w:t>
      </w:r>
      <w:r w:rsidRPr="00A872BA">
        <w:rPr>
          <w:rFonts w:ascii="Calibri" w:eastAsia="Arial" w:hAnsi="Calibri" w:cs="Calibri"/>
          <w:color w:val="000000"/>
          <w:spacing w:val="-3"/>
          <w:sz w:val="18"/>
          <w:szCs w:val="18"/>
          <w:lang w:val="en-GB" w:eastAsia="en-GB"/>
        </w:rPr>
        <w:t xml:space="preserve">proposal. </w:t>
      </w:r>
      <w:r w:rsidRPr="00A872BA">
        <w:rPr>
          <w:rFonts w:ascii="Calibri" w:eastAsia="Calibri" w:hAnsi="Calibri" w:cs="Calibri"/>
          <w:color w:val="000000"/>
          <w:spacing w:val="-3"/>
          <w:sz w:val="18"/>
          <w:szCs w:val="18"/>
          <w:lang w:val="en-GB" w:eastAsia="en-GB"/>
        </w:rPr>
        <w:t xml:space="preserve">The award will be in effect only after acceptance by the selected proponent of the terms and conditions and the terms of reference. </w:t>
      </w:r>
      <w:r w:rsidRPr="00A872BA">
        <w:rPr>
          <w:rFonts w:ascii="Calibri" w:eastAsia="Calibri" w:hAnsi="Calibri" w:cs="Calibri"/>
          <w:b/>
          <w:bCs/>
          <w:color w:val="000000"/>
          <w:spacing w:val="-3"/>
          <w:sz w:val="18"/>
          <w:szCs w:val="18"/>
          <w:lang w:val="en-GB" w:eastAsia="en-GB"/>
        </w:rPr>
        <w:t>The agreement will reflect the name of the proponent whose financials were provided in response to this CFP</w:t>
      </w:r>
      <w:r w:rsidRPr="00A872BA">
        <w:rPr>
          <w:rFonts w:ascii="Calibri" w:eastAsia="Calibri" w:hAnsi="Calibri" w:cs="Calibri"/>
          <w:color w:val="000000"/>
          <w:spacing w:val="-3"/>
          <w:sz w:val="18"/>
          <w:szCs w:val="18"/>
          <w:lang w:val="en-GB" w:eastAsia="en-GB"/>
        </w:rPr>
        <w:t xml:space="preserve">.  Upon execution of agreement </w:t>
      </w:r>
      <w:r w:rsidR="00AA72A1" w:rsidRPr="00A872BA">
        <w:rPr>
          <w:rFonts w:ascii="Calibri" w:eastAsia="Calibri" w:hAnsi="Calibri" w:cs="Calibri"/>
          <w:color w:val="000000"/>
          <w:spacing w:val="-3"/>
          <w:sz w:val="18"/>
          <w:szCs w:val="18"/>
          <w:lang w:val="en-GB" w:eastAsia="en-GB"/>
        </w:rPr>
        <w:t>UN</w:t>
      </w:r>
      <w:r w:rsidR="00AA72A1">
        <w:rPr>
          <w:rFonts w:ascii="Calibri" w:eastAsia="Calibri" w:hAnsi="Calibri" w:cs="Calibri"/>
          <w:color w:val="000000"/>
          <w:spacing w:val="-3"/>
          <w:sz w:val="18"/>
          <w:szCs w:val="18"/>
          <w:lang w:val="en-GB" w:eastAsia="en-GB"/>
        </w:rPr>
        <w:t xml:space="preserve"> Women</w:t>
      </w:r>
      <w:r w:rsidR="00AA72A1" w:rsidRPr="00A872BA">
        <w:rPr>
          <w:rFonts w:ascii="Calibri" w:eastAsia="Calibri" w:hAnsi="Calibri" w:cs="Calibri"/>
          <w:color w:val="000000"/>
          <w:spacing w:val="-3"/>
          <w:sz w:val="18"/>
          <w:szCs w:val="18"/>
          <w:lang w:val="en-GB" w:eastAsia="en-GB"/>
        </w:rPr>
        <w:t xml:space="preserve"> </w:t>
      </w:r>
      <w:r w:rsidRPr="00A872BA">
        <w:rPr>
          <w:rFonts w:ascii="Calibri" w:eastAsia="Calibri" w:hAnsi="Calibri" w:cs="Calibri"/>
          <w:color w:val="000000"/>
          <w:spacing w:val="-3"/>
          <w:sz w:val="18"/>
          <w:szCs w:val="18"/>
          <w:lang w:val="en-GB" w:eastAsia="en-GB"/>
        </w:rPr>
        <w:t>will promptly notify the unsuccessful proponents.</w:t>
      </w:r>
    </w:p>
    <w:p w14:paraId="1880D9D9" w14:textId="77777777" w:rsidR="00AA72A1" w:rsidRDefault="00AA72A1" w:rsidP="00AA72A1">
      <w:pPr>
        <w:numPr>
          <w:ilvl w:val="1"/>
          <w:numId w:val="0"/>
        </w:numPr>
        <w:tabs>
          <w:tab w:val="left" w:pos="-1440"/>
        </w:tabs>
        <w:suppressAutoHyphens/>
        <w:spacing w:after="0" w:line="240" w:lineRule="auto"/>
        <w:ind w:left="450" w:hanging="450"/>
        <w:contextualSpacing/>
        <w:jc w:val="both"/>
        <w:rPr>
          <w:rFonts w:ascii="Calibri" w:eastAsia="Calibri" w:hAnsi="Calibri" w:cs="Calibri"/>
          <w:color w:val="000000"/>
          <w:spacing w:val="-3"/>
          <w:sz w:val="18"/>
          <w:szCs w:val="18"/>
          <w:lang w:val="en-GB" w:eastAsia="en-GB"/>
        </w:rPr>
      </w:pPr>
    </w:p>
    <w:p w14:paraId="1DB7CEC7" w14:textId="352BBC1C" w:rsidR="00CF7AED" w:rsidRDefault="00256CE5" w:rsidP="00AA72A1">
      <w:pPr>
        <w:numPr>
          <w:ilvl w:val="1"/>
          <w:numId w:val="0"/>
        </w:numPr>
        <w:tabs>
          <w:tab w:val="left" w:pos="-1440"/>
        </w:tabs>
        <w:suppressAutoHyphens/>
        <w:spacing w:after="0" w:line="240" w:lineRule="auto"/>
        <w:ind w:left="450" w:hanging="450"/>
        <w:contextualSpacing/>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14.2 </w:t>
      </w:r>
      <w:r w:rsidR="00C22EF1" w:rsidRPr="00A872BA">
        <w:rPr>
          <w:rFonts w:ascii="Calibri" w:eastAsia="Calibri" w:hAnsi="Calibri" w:cs="Calibri"/>
          <w:color w:val="000000"/>
          <w:spacing w:val="-3"/>
          <w:sz w:val="18"/>
          <w:szCs w:val="18"/>
          <w:lang w:val="en-GB" w:eastAsia="en-GB"/>
        </w:rPr>
        <w:t>The selected proponent is expected to commence providing services as of the date and time stipulated in this CFP.</w:t>
      </w:r>
    </w:p>
    <w:p w14:paraId="69DC534A" w14:textId="77777777" w:rsidR="00AA72A1" w:rsidRDefault="00AA72A1" w:rsidP="00AA72A1">
      <w:pPr>
        <w:numPr>
          <w:ilvl w:val="1"/>
          <w:numId w:val="0"/>
        </w:numPr>
        <w:tabs>
          <w:tab w:val="left" w:pos="-1440"/>
        </w:tabs>
        <w:suppressAutoHyphens/>
        <w:spacing w:after="0" w:line="240" w:lineRule="auto"/>
        <w:ind w:left="450" w:hanging="450"/>
        <w:contextualSpacing/>
        <w:jc w:val="both"/>
        <w:rPr>
          <w:rFonts w:ascii="Calibri" w:eastAsia="Calibri" w:hAnsi="Calibri" w:cs="Calibri"/>
          <w:color w:val="000000"/>
          <w:spacing w:val="-3"/>
          <w:sz w:val="18"/>
          <w:szCs w:val="18"/>
          <w:lang w:val="en-GB" w:eastAsia="en-GB"/>
        </w:rPr>
      </w:pPr>
    </w:p>
    <w:p w14:paraId="55C250ED" w14:textId="02F0DE3C" w:rsidR="00C22EF1" w:rsidRPr="00AA72A1" w:rsidRDefault="00C22EF1" w:rsidP="00AA72A1">
      <w:pPr>
        <w:numPr>
          <w:ilvl w:val="1"/>
          <w:numId w:val="0"/>
        </w:numPr>
        <w:tabs>
          <w:tab w:val="left" w:pos="-1440"/>
        </w:tabs>
        <w:suppressAutoHyphens/>
        <w:spacing w:after="0" w:line="240" w:lineRule="auto"/>
        <w:ind w:left="450" w:hanging="450"/>
        <w:contextualSpacing/>
        <w:jc w:val="both"/>
        <w:rPr>
          <w:rFonts w:ascii="Calibri" w:eastAsia="Calibri" w:hAnsi="Calibri" w:cs="Calibri"/>
          <w:color w:val="000000"/>
          <w:spacing w:val="-3"/>
          <w:sz w:val="18"/>
          <w:szCs w:val="18"/>
          <w:lang w:val="en-GB" w:eastAsia="en-GB"/>
        </w:rPr>
        <w:sectPr w:rsidR="00C22EF1" w:rsidRPr="00AA72A1" w:rsidSect="004618C5">
          <w:headerReference w:type="default" r:id="rId17"/>
          <w:footerReference w:type="even" r:id="rId18"/>
          <w:footerReference w:type="default" r:id="rId19"/>
          <w:headerReference w:type="first" r:id="rId20"/>
          <w:footerReference w:type="first" r:id="rId21"/>
          <w:pgSz w:w="11907" w:h="16839" w:code="9"/>
          <w:pgMar w:top="1080" w:right="1440" w:bottom="1440" w:left="1584" w:header="720" w:footer="720" w:gutter="0"/>
          <w:pgNumType w:start="1"/>
          <w:cols w:space="720"/>
          <w:titlePg/>
        </w:sectPr>
      </w:pPr>
      <w:r w:rsidRPr="00A872BA">
        <w:rPr>
          <w:rFonts w:ascii="Calibri" w:eastAsia="Calibri" w:hAnsi="Calibri" w:cs="Calibri"/>
          <w:color w:val="000000"/>
          <w:spacing w:val="-3"/>
          <w:sz w:val="18"/>
          <w:szCs w:val="18"/>
          <w:lang w:val="en-GB" w:eastAsia="en-GB"/>
        </w:rPr>
        <w:t xml:space="preserve">14.3 The award will be for an agreement with an original term of </w:t>
      </w:r>
      <w:r w:rsidR="00DB60D3" w:rsidRPr="002377AF">
        <w:rPr>
          <w:rFonts w:ascii="Calibri" w:eastAsia="Calibri" w:hAnsi="Calibri" w:cs="Calibri"/>
          <w:color w:val="000000"/>
          <w:spacing w:val="-3"/>
          <w:sz w:val="18"/>
          <w:szCs w:val="18"/>
          <w:lang w:val="en-GB" w:eastAsia="en-GB"/>
        </w:rPr>
        <w:t xml:space="preserve">24 months </w:t>
      </w:r>
      <w:r w:rsidRPr="002377AF">
        <w:rPr>
          <w:rFonts w:ascii="Calibri" w:eastAsia="Calibri" w:hAnsi="Calibri" w:cs="Calibri"/>
          <w:color w:val="000000"/>
          <w:spacing w:val="-3"/>
          <w:sz w:val="18"/>
          <w:szCs w:val="18"/>
          <w:lang w:val="en-GB" w:eastAsia="en-GB"/>
        </w:rPr>
        <w:t>with</w:t>
      </w:r>
      <w:r w:rsidRPr="00A872BA">
        <w:rPr>
          <w:rFonts w:ascii="Calibri" w:eastAsia="Calibri" w:hAnsi="Calibri" w:cs="Calibri"/>
          <w:color w:val="000000"/>
          <w:spacing w:val="-3"/>
          <w:sz w:val="18"/>
          <w:szCs w:val="18"/>
          <w:lang w:val="en-GB" w:eastAsia="en-GB"/>
        </w:rPr>
        <w:t xml:space="preserve"> the option to renew under the same terms and conditions for an additional period or periods as indicated by </w:t>
      </w:r>
      <w:r w:rsidR="00AA72A1" w:rsidRPr="00A872BA">
        <w:rPr>
          <w:rFonts w:ascii="Calibri" w:eastAsia="Calibri" w:hAnsi="Calibri" w:cs="Calibri"/>
          <w:color w:val="000000"/>
          <w:spacing w:val="-3"/>
          <w:sz w:val="18"/>
          <w:szCs w:val="18"/>
          <w:lang w:val="en-GB" w:eastAsia="en-GB"/>
        </w:rPr>
        <w:t>UN</w:t>
      </w:r>
      <w:r w:rsidR="00AA72A1">
        <w:rPr>
          <w:rFonts w:ascii="Calibri" w:eastAsia="Calibri" w:hAnsi="Calibri" w:cs="Calibri"/>
          <w:color w:val="000000"/>
          <w:spacing w:val="-3"/>
          <w:sz w:val="18"/>
          <w:szCs w:val="18"/>
          <w:lang w:val="en-GB" w:eastAsia="en-GB"/>
        </w:rPr>
        <w:t xml:space="preserve"> Women.</w:t>
      </w:r>
    </w:p>
    <w:p w14:paraId="2B6AF2D5" w14:textId="3EA00832" w:rsidR="00C22EF1" w:rsidRPr="005F78B8" w:rsidRDefault="00C22EF1" w:rsidP="00A33885">
      <w:pPr>
        <w:shd w:val="clear" w:color="auto" w:fill="FFFFFF" w:themeFill="background1"/>
        <w:tabs>
          <w:tab w:val="center" w:pos="4320"/>
          <w:tab w:val="right" w:pos="8640"/>
        </w:tabs>
        <w:spacing w:after="0" w:line="240" w:lineRule="auto"/>
        <w:jc w:val="center"/>
        <w:rPr>
          <w:rFonts w:ascii="Calibri" w:eastAsia="Times New Roman" w:hAnsi="Calibri" w:cs="Calibri"/>
          <w:b/>
          <w:bCs/>
          <w:color w:val="002060"/>
          <w:sz w:val="24"/>
          <w:szCs w:val="24"/>
          <w:lang w:val="en-GB" w:eastAsia="en-GB"/>
        </w:rPr>
      </w:pPr>
      <w:r w:rsidRPr="005F78B8">
        <w:rPr>
          <w:rFonts w:ascii="Calibri" w:eastAsia="Times New Roman" w:hAnsi="Calibri" w:cs="Calibri"/>
          <w:b/>
          <w:bCs/>
          <w:color w:val="002060"/>
          <w:sz w:val="24"/>
          <w:szCs w:val="24"/>
          <w:lang w:val="en-GB" w:eastAsia="en-GB"/>
        </w:rPr>
        <w:lastRenderedPageBreak/>
        <w:t>Annex B-</w:t>
      </w:r>
      <w:r w:rsidR="00397A6C" w:rsidRPr="00397A6C">
        <w:rPr>
          <w:rFonts w:ascii="Calibri" w:eastAsia="Times New Roman" w:hAnsi="Calibri" w:cs="Calibri"/>
          <w:b/>
          <w:bCs/>
          <w:color w:val="002060"/>
          <w:sz w:val="24"/>
          <w:szCs w:val="24"/>
          <w:lang w:val="en-GB" w:eastAsia="en-GB"/>
        </w:rPr>
        <w:t>2</w:t>
      </w:r>
    </w:p>
    <w:p w14:paraId="22EF3D88" w14:textId="77777777" w:rsidR="00397A6C" w:rsidRPr="00397A6C" w:rsidRDefault="00397A6C" w:rsidP="002F6243">
      <w:pPr>
        <w:shd w:val="clear" w:color="auto" w:fill="FFFFFF" w:themeFill="background1"/>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sidRPr="00397A6C">
        <w:rPr>
          <w:rFonts w:ascii="Calibri" w:eastAsia="Times New Roman" w:hAnsi="Calibri" w:cs="Calibri"/>
          <w:b/>
          <w:color w:val="002060"/>
          <w:sz w:val="24"/>
          <w:szCs w:val="24"/>
          <w:lang w:val="en-GB" w:eastAsia="en-GB"/>
        </w:rPr>
        <w:t>Template for proposal submission</w:t>
      </w:r>
    </w:p>
    <w:p w14:paraId="40F2A6C0" w14:textId="77777777" w:rsidR="00C22EF1" w:rsidRPr="00A872BA" w:rsidRDefault="00C22EF1" w:rsidP="002F6243">
      <w:pPr>
        <w:tabs>
          <w:tab w:val="center" w:pos="4320"/>
          <w:tab w:val="right" w:pos="8640"/>
        </w:tabs>
        <w:spacing w:after="0" w:line="240" w:lineRule="auto"/>
        <w:jc w:val="center"/>
        <w:rPr>
          <w:rFonts w:ascii="Calibri" w:eastAsia="Times New Roman" w:hAnsi="Calibri" w:cs="Calibri"/>
          <w:b/>
          <w:color w:val="000000"/>
          <w:sz w:val="18"/>
          <w:szCs w:val="18"/>
          <w:lang w:val="en-GB" w:eastAsia="en-GB"/>
        </w:rPr>
      </w:pPr>
    </w:p>
    <w:p w14:paraId="6AF9EA80" w14:textId="5A06EA62" w:rsidR="0020512E" w:rsidRPr="0020512E" w:rsidRDefault="00C22EF1" w:rsidP="0020512E">
      <w:pPr>
        <w:tabs>
          <w:tab w:val="center" w:pos="4320"/>
          <w:tab w:val="right" w:pos="8640"/>
        </w:tabs>
        <w:spacing w:after="0" w:line="240" w:lineRule="auto"/>
        <w:jc w:val="both"/>
        <w:rPr>
          <w:rFonts w:ascii="Calibri" w:eastAsia="Calibri" w:hAnsi="Calibri" w:cs="Calibri"/>
          <w:b/>
          <w:bCs/>
          <w:sz w:val="18"/>
          <w:szCs w:val="18"/>
          <w:lang w:val="en-CA"/>
        </w:rPr>
      </w:pPr>
      <w:r w:rsidRPr="0020512E">
        <w:rPr>
          <w:rFonts w:ascii="Calibri" w:eastAsia="Calibri" w:hAnsi="Calibri" w:cs="Calibri"/>
          <w:b/>
          <w:bCs/>
          <w:sz w:val="18"/>
          <w:szCs w:val="18"/>
          <w:lang w:val="en-CA"/>
        </w:rPr>
        <w:t>Call for proposal</w:t>
      </w:r>
      <w:r w:rsidR="0020512E">
        <w:rPr>
          <w:rFonts w:ascii="Calibri" w:eastAsia="Calibri" w:hAnsi="Calibri" w:cs="Calibri"/>
          <w:b/>
          <w:bCs/>
          <w:sz w:val="18"/>
          <w:szCs w:val="18"/>
          <w:lang w:val="en-CA"/>
        </w:rPr>
        <w:t>:</w:t>
      </w:r>
      <w:r w:rsidR="0020512E" w:rsidRPr="0020512E">
        <w:rPr>
          <w:rFonts w:ascii="Calibri" w:eastAsia="Calibri" w:hAnsi="Calibri" w:cs="Calibri"/>
          <w:b/>
          <w:bCs/>
          <w:sz w:val="18"/>
          <w:szCs w:val="18"/>
          <w:lang w:val="en-CA"/>
        </w:rPr>
        <w:t xml:space="preserve"> Strengthening civil society capacities and multi-stakeholder partnerships to advance women’s rights and gender equality in Turkey</w:t>
      </w:r>
    </w:p>
    <w:p w14:paraId="087A4074" w14:textId="77777777" w:rsidR="00F158F5" w:rsidRDefault="00F158F5" w:rsidP="0020512E">
      <w:pPr>
        <w:spacing w:after="0" w:line="240" w:lineRule="auto"/>
        <w:rPr>
          <w:rFonts w:ascii="Calibri" w:eastAsia="Calibri" w:hAnsi="Calibri" w:cs="Calibri"/>
          <w:b/>
          <w:bCs/>
          <w:sz w:val="18"/>
          <w:szCs w:val="18"/>
          <w:lang w:val="en-CA"/>
        </w:rPr>
      </w:pPr>
    </w:p>
    <w:p w14:paraId="37F3F7A1" w14:textId="3635ADE5" w:rsidR="00C22EF1" w:rsidRPr="0020512E" w:rsidRDefault="0020512E" w:rsidP="00F67B5B">
      <w:pPr>
        <w:spacing w:after="0" w:line="240" w:lineRule="auto"/>
        <w:rPr>
          <w:rFonts w:ascii="Calibri" w:eastAsia="Times New Roman" w:hAnsi="Calibri" w:cs="Calibri"/>
          <w:b/>
          <w:color w:val="000000"/>
          <w:sz w:val="18"/>
          <w:szCs w:val="18"/>
          <w:highlight w:val="yellow"/>
          <w:lang w:val="en-CA" w:eastAsia="en-GB"/>
        </w:rPr>
      </w:pPr>
      <w:r w:rsidRPr="0052371C">
        <w:rPr>
          <w:rFonts w:ascii="Calibri" w:eastAsia="Calibri" w:hAnsi="Calibri" w:cs="Calibri"/>
          <w:b/>
          <w:bCs/>
          <w:sz w:val="18"/>
          <w:szCs w:val="18"/>
          <w:lang w:val="en-CA"/>
        </w:rPr>
        <w:t xml:space="preserve">CFP No. </w:t>
      </w:r>
      <w:r w:rsidRPr="002B55E0">
        <w:rPr>
          <w:rFonts w:ascii="Calibri" w:eastAsia="Calibri" w:hAnsi="Calibri" w:cs="Calibri"/>
          <w:b/>
          <w:bCs/>
          <w:sz w:val="18"/>
          <w:szCs w:val="18"/>
          <w:lang w:val="en-CA"/>
        </w:rPr>
        <w:t>CFP – TUR – 2021 – 01</w:t>
      </w:r>
    </w:p>
    <w:p w14:paraId="20F5D2B9" w14:textId="77777777" w:rsidR="00C22EF1" w:rsidRPr="00A872BA" w:rsidRDefault="00C22EF1" w:rsidP="002F6243">
      <w:pPr>
        <w:tabs>
          <w:tab w:val="center" w:pos="4320"/>
          <w:tab w:val="right" w:pos="8640"/>
        </w:tabs>
        <w:spacing w:after="0" w:line="240" w:lineRule="auto"/>
        <w:rPr>
          <w:rFonts w:ascii="Calibri" w:eastAsia="Times New Roman" w:hAnsi="Calibri" w:cs="Calibri"/>
          <w:b/>
          <w:color w:val="000000"/>
          <w:sz w:val="18"/>
          <w:szCs w:val="18"/>
          <w:lang w:val="en-GB" w:eastAsia="en-GB"/>
        </w:rPr>
      </w:pPr>
    </w:p>
    <w:tbl>
      <w:tblPr>
        <w:tblStyle w:val="TableGrid4"/>
        <w:tblW w:w="0" w:type="auto"/>
        <w:tblLook w:val="04A0" w:firstRow="1" w:lastRow="0" w:firstColumn="1" w:lastColumn="0" w:noHBand="0" w:noVBand="1"/>
      </w:tblPr>
      <w:tblGrid>
        <w:gridCol w:w="9350"/>
      </w:tblGrid>
      <w:tr w:rsidR="00C22EF1" w:rsidRPr="00A872BA" w14:paraId="1209E14D" w14:textId="77777777" w:rsidTr="004618C5">
        <w:trPr>
          <w:trHeight w:val="256"/>
        </w:trPr>
        <w:tc>
          <w:tcPr>
            <w:tcW w:w="9350" w:type="dxa"/>
          </w:tcPr>
          <w:p w14:paraId="7BF8C77C" w14:textId="77777777" w:rsidR="00C22EF1" w:rsidRPr="00A872BA" w:rsidRDefault="00C22EF1" w:rsidP="002F6243">
            <w:pPr>
              <w:widowControl w:val="0"/>
              <w:autoSpaceDE w:val="0"/>
              <w:autoSpaceDN w:val="0"/>
              <w:adjustRightInd w:val="0"/>
              <w:jc w:val="both"/>
              <w:rPr>
                <w:rFonts w:cs="Times"/>
                <w:color w:val="000000"/>
                <w:sz w:val="18"/>
                <w:szCs w:val="18"/>
              </w:rPr>
            </w:pPr>
            <w:r w:rsidRPr="00A872BA">
              <w:rPr>
                <w:rFonts w:cs="Times"/>
                <w:b/>
                <w:bCs/>
                <w:color w:val="000000"/>
                <w:sz w:val="18"/>
                <w:szCs w:val="18"/>
              </w:rPr>
              <w:t xml:space="preserve">Mandatory requirements/pre-qualification criteria </w:t>
            </w:r>
          </w:p>
        </w:tc>
      </w:tr>
    </w:tbl>
    <w:p w14:paraId="47603D48" w14:textId="77777777" w:rsidR="00F423F0" w:rsidRDefault="00F423F0" w:rsidP="002F6243">
      <w:pPr>
        <w:widowControl w:val="0"/>
        <w:autoSpaceDE w:val="0"/>
        <w:autoSpaceDN w:val="0"/>
        <w:adjustRightInd w:val="0"/>
        <w:spacing w:after="0" w:line="240" w:lineRule="auto"/>
        <w:jc w:val="both"/>
        <w:rPr>
          <w:rFonts w:ascii="Calibri" w:eastAsia="Calibri" w:hAnsi="Calibri" w:cs="Times"/>
          <w:color w:val="000000"/>
          <w:sz w:val="18"/>
          <w:szCs w:val="18"/>
          <w:u w:val="single"/>
          <w:lang w:val="en-CA"/>
        </w:rPr>
      </w:pPr>
    </w:p>
    <w:p w14:paraId="20150730" w14:textId="718A6FD9" w:rsidR="00C22EF1"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r w:rsidRPr="00A872BA">
        <w:rPr>
          <w:rFonts w:ascii="Calibri" w:eastAsia="Calibri" w:hAnsi="Calibri" w:cs="Times"/>
          <w:color w:val="000000"/>
          <w:sz w:val="18"/>
          <w:szCs w:val="18"/>
          <w:u w:val="single"/>
          <w:lang w:val="en-CA"/>
        </w:rPr>
        <w:t xml:space="preserve">Proponents are requested to complete </w:t>
      </w:r>
      <w:r w:rsidR="001D0D64">
        <w:rPr>
          <w:rFonts w:ascii="Calibri" w:eastAsia="Calibri" w:hAnsi="Calibri" w:cs="Times"/>
          <w:color w:val="000000"/>
          <w:sz w:val="18"/>
          <w:szCs w:val="18"/>
          <w:u w:val="single"/>
          <w:lang w:val="en-CA"/>
        </w:rPr>
        <w:t xml:space="preserve">this </w:t>
      </w:r>
      <w:r w:rsidRPr="00A872BA">
        <w:rPr>
          <w:rFonts w:ascii="Calibri" w:eastAsia="Calibri" w:hAnsi="Calibri" w:cs="Times"/>
          <w:color w:val="000000"/>
          <w:sz w:val="18"/>
          <w:szCs w:val="18"/>
          <w:u w:val="single"/>
          <w:lang w:val="en-CA"/>
        </w:rPr>
        <w:t xml:space="preserve">form </w:t>
      </w:r>
      <w:r w:rsidR="001D0D64">
        <w:rPr>
          <w:rFonts w:ascii="Calibri" w:eastAsia="Calibri" w:hAnsi="Calibri" w:cs="Times"/>
          <w:color w:val="000000"/>
          <w:sz w:val="18"/>
          <w:szCs w:val="18"/>
          <w:u w:val="single"/>
          <w:lang w:val="en-CA"/>
        </w:rPr>
        <w:t>(</w:t>
      </w:r>
      <w:r w:rsidRPr="005F78B8">
        <w:rPr>
          <w:rFonts w:ascii="Calibri" w:eastAsia="Calibri" w:hAnsi="Calibri" w:cs="Times"/>
          <w:b/>
          <w:color w:val="000000"/>
          <w:sz w:val="18"/>
          <w:szCs w:val="18"/>
          <w:u w:val="single"/>
          <w:lang w:val="en-CA"/>
        </w:rPr>
        <w:t>Annex B</w:t>
      </w:r>
      <w:r w:rsidR="005F78B8" w:rsidRPr="005F78B8">
        <w:rPr>
          <w:rFonts w:ascii="Calibri" w:eastAsia="Calibri" w:hAnsi="Calibri" w:cs="Times"/>
          <w:b/>
          <w:color w:val="000000"/>
          <w:sz w:val="18"/>
          <w:szCs w:val="18"/>
          <w:u w:val="single"/>
          <w:lang w:val="en-CA"/>
        </w:rPr>
        <w:t>-2</w:t>
      </w:r>
      <w:r w:rsidR="001D0D64">
        <w:rPr>
          <w:rFonts w:ascii="Calibri" w:eastAsia="Calibri" w:hAnsi="Calibri" w:cs="Times"/>
          <w:b/>
          <w:color w:val="000000"/>
          <w:sz w:val="18"/>
          <w:szCs w:val="18"/>
          <w:u w:val="single"/>
          <w:lang w:val="en-CA"/>
        </w:rPr>
        <w:t>)</w:t>
      </w:r>
      <w:r w:rsidRPr="00A872BA">
        <w:rPr>
          <w:rFonts w:ascii="Calibri" w:eastAsia="Calibri" w:hAnsi="Calibri" w:cs="Times"/>
          <w:color w:val="000000"/>
          <w:sz w:val="18"/>
          <w:szCs w:val="18"/>
          <w:u w:val="single"/>
          <w:lang w:val="en-CA"/>
        </w:rPr>
        <w:t xml:space="preserve"> and return it as part of their submission.</w:t>
      </w:r>
      <w:r w:rsidRPr="00A872BA">
        <w:rPr>
          <w:rFonts w:ascii="Calibri" w:eastAsia="Calibri" w:hAnsi="Calibri" w:cs="Times"/>
          <w:color w:val="000000"/>
          <w:sz w:val="18"/>
          <w:szCs w:val="18"/>
          <w:lang w:val="en-CA"/>
        </w:rPr>
        <w:t xml:space="preserve"> Proponents must meet all mandatory requirements/pre-qualification criteria as set out in </w:t>
      </w:r>
      <w:r w:rsidRPr="00A96C25">
        <w:rPr>
          <w:rFonts w:ascii="Calibri" w:eastAsia="Calibri" w:hAnsi="Calibri" w:cs="Times"/>
          <w:b/>
          <w:color w:val="000000"/>
          <w:sz w:val="18"/>
          <w:szCs w:val="18"/>
          <w:lang w:val="en-CA"/>
        </w:rPr>
        <w:t>Annex B</w:t>
      </w:r>
      <w:r w:rsidR="00A96C25" w:rsidRPr="00A96C25">
        <w:rPr>
          <w:rFonts w:ascii="Calibri" w:eastAsia="Calibri" w:hAnsi="Calibri" w:cs="Times"/>
          <w:b/>
          <w:color w:val="000000"/>
          <w:sz w:val="18"/>
          <w:szCs w:val="18"/>
          <w:lang w:val="en-CA"/>
        </w:rPr>
        <w:t>-1</w:t>
      </w:r>
      <w:r w:rsidRPr="00A872BA">
        <w:rPr>
          <w:rFonts w:ascii="Calibri" w:eastAsia="Calibri" w:hAnsi="Calibri" w:cs="Times"/>
          <w:color w:val="000000"/>
          <w:sz w:val="18"/>
          <w:szCs w:val="18"/>
          <w:lang w:val="en-CA"/>
        </w:rPr>
        <w:t>. Proponents will receive a pass/fail rating on this section. To be considered, proponents must meet all the mandatory criteria described in Annex B</w:t>
      </w:r>
      <w:r w:rsidR="00385EA3">
        <w:rPr>
          <w:rFonts w:ascii="Calibri" w:eastAsia="Calibri" w:hAnsi="Calibri" w:cs="Times"/>
          <w:color w:val="000000"/>
          <w:sz w:val="18"/>
          <w:szCs w:val="18"/>
          <w:lang w:val="en-CA"/>
        </w:rPr>
        <w:t>-1</w:t>
      </w:r>
      <w:r w:rsidRPr="00A872BA">
        <w:rPr>
          <w:rFonts w:ascii="Calibri" w:eastAsia="Calibri" w:hAnsi="Calibri" w:cs="Times"/>
          <w:color w:val="000000"/>
          <w:sz w:val="18"/>
          <w:szCs w:val="18"/>
          <w:lang w:val="en-CA"/>
        </w:rPr>
        <w:t xml:space="preserve">. UN </w:t>
      </w:r>
      <w:r w:rsidR="00AA72A1">
        <w:rPr>
          <w:rFonts w:ascii="Calibri" w:eastAsia="Calibri" w:hAnsi="Calibri" w:cs="Times"/>
          <w:color w:val="000000"/>
          <w:sz w:val="18"/>
          <w:szCs w:val="18"/>
          <w:lang w:val="en-CA"/>
        </w:rPr>
        <w:t>Women</w:t>
      </w:r>
      <w:r w:rsidR="00AA72A1" w:rsidRPr="00A872BA">
        <w:rPr>
          <w:rFonts w:ascii="Calibri" w:eastAsia="Calibri" w:hAnsi="Calibri" w:cs="Times"/>
          <w:color w:val="000000"/>
          <w:sz w:val="18"/>
          <w:szCs w:val="18"/>
          <w:lang w:val="en-CA"/>
        </w:rPr>
        <w:t xml:space="preserve"> </w:t>
      </w:r>
      <w:r w:rsidRPr="00A872BA">
        <w:rPr>
          <w:rFonts w:ascii="Calibri" w:eastAsia="Calibri" w:hAnsi="Calibri" w:cs="Times"/>
          <w:color w:val="000000"/>
          <w:sz w:val="18"/>
          <w:szCs w:val="18"/>
          <w:lang w:val="en-CA"/>
        </w:rPr>
        <w:t xml:space="preserve">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 </w:t>
      </w:r>
    </w:p>
    <w:p w14:paraId="100FBEC0" w14:textId="77777777" w:rsidR="00F423F0" w:rsidRPr="00A872BA" w:rsidRDefault="00F423F0"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A872BA" w14:paraId="58C36994" w14:textId="77777777" w:rsidTr="004618C5">
        <w:tc>
          <w:tcPr>
            <w:tcW w:w="9350" w:type="dxa"/>
          </w:tcPr>
          <w:p w14:paraId="61C18976" w14:textId="77777777" w:rsidR="00C22EF1" w:rsidRPr="00A872BA" w:rsidRDefault="00C22EF1" w:rsidP="002F6243">
            <w:pPr>
              <w:widowControl w:val="0"/>
              <w:autoSpaceDE w:val="0"/>
              <w:autoSpaceDN w:val="0"/>
              <w:adjustRightInd w:val="0"/>
              <w:jc w:val="both"/>
              <w:rPr>
                <w:rFonts w:cs="Times"/>
                <w:color w:val="000000"/>
                <w:sz w:val="18"/>
                <w:szCs w:val="18"/>
              </w:rPr>
            </w:pPr>
            <w:r w:rsidRPr="00A872BA">
              <w:rPr>
                <w:rFonts w:cs="Times"/>
                <w:b/>
                <w:bCs/>
                <w:color w:val="000000"/>
                <w:sz w:val="18"/>
                <w:szCs w:val="18"/>
              </w:rPr>
              <w:t xml:space="preserve">Component 1: Organizational Background and Capacity to implement activities to achieve planned results </w:t>
            </w:r>
            <w:r w:rsidRPr="00A872BA">
              <w:rPr>
                <w:rFonts w:cs="Times"/>
                <w:color w:val="000000"/>
                <w:sz w:val="18"/>
                <w:szCs w:val="18"/>
              </w:rPr>
              <w:t xml:space="preserve">(max 1.5 pages) </w:t>
            </w:r>
          </w:p>
        </w:tc>
      </w:tr>
    </w:tbl>
    <w:p w14:paraId="20DDED4D" w14:textId="77777777" w:rsidR="00F423F0" w:rsidRDefault="00F423F0"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p>
    <w:p w14:paraId="5BB63A51" w14:textId="73AF73E2" w:rsidR="00C22EF1" w:rsidRPr="00A872B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This section should provide an overview with relevant annexes that clearly demonstrate that the proposing organization has the capacity and commitment to implement successfully the proposed activities and produce results. Key elements to be covered in this section include:</w:t>
      </w:r>
    </w:p>
    <w:p w14:paraId="719B2BB8" w14:textId="77777777" w:rsidR="00706C7B" w:rsidRDefault="00C22EF1" w:rsidP="00706C7B">
      <w:pPr>
        <w:pStyle w:val="ListParagraph"/>
        <w:widowControl w:val="0"/>
        <w:numPr>
          <w:ilvl w:val="0"/>
          <w:numId w:val="5"/>
        </w:numPr>
        <w:tabs>
          <w:tab w:val="left" w:pos="220"/>
          <w:tab w:val="left" w:pos="720"/>
        </w:tabs>
        <w:autoSpaceDE w:val="0"/>
        <w:autoSpaceDN w:val="0"/>
        <w:adjustRightInd w:val="0"/>
        <w:spacing w:after="0" w:line="240" w:lineRule="auto"/>
        <w:rPr>
          <w:rFonts w:ascii="Calibri" w:eastAsia="Calibri" w:hAnsi="Calibri" w:cs="Times"/>
          <w:color w:val="000000"/>
          <w:sz w:val="18"/>
          <w:szCs w:val="18"/>
          <w:lang w:val="en-CA"/>
        </w:rPr>
      </w:pPr>
      <w:r w:rsidRPr="00706C7B">
        <w:rPr>
          <w:rFonts w:ascii="Calibri" w:eastAsia="Calibri" w:hAnsi="Calibri" w:cs="Times"/>
          <w:color w:val="000000"/>
          <w:sz w:val="18"/>
          <w:szCs w:val="18"/>
          <w:lang w:val="en-CA"/>
        </w:rPr>
        <w:t>Nature of the proposing organization – Is it a community-based organization, national or sub-national NGO, research or training institution, etc.?</w:t>
      </w:r>
    </w:p>
    <w:p w14:paraId="0F7CDC46" w14:textId="77777777" w:rsidR="00706C7B" w:rsidRDefault="00C22EF1" w:rsidP="00706C7B">
      <w:pPr>
        <w:pStyle w:val="ListParagraph"/>
        <w:widowControl w:val="0"/>
        <w:numPr>
          <w:ilvl w:val="0"/>
          <w:numId w:val="5"/>
        </w:numPr>
        <w:tabs>
          <w:tab w:val="left" w:pos="220"/>
          <w:tab w:val="left" w:pos="720"/>
        </w:tabs>
        <w:autoSpaceDE w:val="0"/>
        <w:autoSpaceDN w:val="0"/>
        <w:adjustRightInd w:val="0"/>
        <w:spacing w:after="0" w:line="240" w:lineRule="auto"/>
        <w:rPr>
          <w:rFonts w:ascii="Calibri" w:eastAsia="Calibri" w:hAnsi="Calibri" w:cs="Times"/>
          <w:color w:val="000000"/>
          <w:sz w:val="18"/>
          <w:szCs w:val="18"/>
          <w:lang w:val="en-CA"/>
        </w:rPr>
      </w:pPr>
      <w:r w:rsidRPr="00706C7B">
        <w:rPr>
          <w:rFonts w:ascii="Calibri" w:eastAsia="Calibri" w:hAnsi="Calibri" w:cs="Times"/>
          <w:color w:val="000000"/>
          <w:sz w:val="18"/>
          <w:szCs w:val="18"/>
          <w:lang w:val="en-CA"/>
        </w:rPr>
        <w:t>Overall mission, purpose, and core programmes/services of the organization</w:t>
      </w:r>
    </w:p>
    <w:p w14:paraId="555BCEF5" w14:textId="77777777" w:rsidR="00706C7B" w:rsidRDefault="00C22EF1" w:rsidP="00706C7B">
      <w:pPr>
        <w:pStyle w:val="ListParagraph"/>
        <w:widowControl w:val="0"/>
        <w:numPr>
          <w:ilvl w:val="0"/>
          <w:numId w:val="5"/>
        </w:numPr>
        <w:tabs>
          <w:tab w:val="left" w:pos="220"/>
          <w:tab w:val="left" w:pos="720"/>
        </w:tabs>
        <w:autoSpaceDE w:val="0"/>
        <w:autoSpaceDN w:val="0"/>
        <w:adjustRightInd w:val="0"/>
        <w:spacing w:after="0" w:line="240" w:lineRule="auto"/>
        <w:rPr>
          <w:rFonts w:ascii="Calibri" w:eastAsia="Calibri" w:hAnsi="Calibri" w:cs="Times"/>
          <w:color w:val="000000"/>
          <w:sz w:val="18"/>
          <w:szCs w:val="18"/>
          <w:lang w:val="en-CA"/>
        </w:rPr>
      </w:pPr>
      <w:r w:rsidRPr="00706C7B">
        <w:rPr>
          <w:rFonts w:ascii="Calibri" w:eastAsia="Calibri" w:hAnsi="Calibri" w:cs="Times"/>
          <w:color w:val="000000"/>
          <w:sz w:val="18"/>
          <w:szCs w:val="18"/>
          <w:lang w:val="en-CA"/>
        </w:rPr>
        <w:t>Target population groups (women, indigenous peoples, youth, etc.)</w:t>
      </w:r>
    </w:p>
    <w:p w14:paraId="15FA5CFC" w14:textId="77777777" w:rsidR="00706C7B" w:rsidRDefault="00C22EF1" w:rsidP="00706C7B">
      <w:pPr>
        <w:pStyle w:val="ListParagraph"/>
        <w:widowControl w:val="0"/>
        <w:numPr>
          <w:ilvl w:val="0"/>
          <w:numId w:val="5"/>
        </w:numPr>
        <w:tabs>
          <w:tab w:val="left" w:pos="220"/>
          <w:tab w:val="left" w:pos="720"/>
        </w:tabs>
        <w:autoSpaceDE w:val="0"/>
        <w:autoSpaceDN w:val="0"/>
        <w:adjustRightInd w:val="0"/>
        <w:spacing w:after="0" w:line="240" w:lineRule="auto"/>
        <w:rPr>
          <w:rFonts w:ascii="Calibri" w:eastAsia="Calibri" w:hAnsi="Calibri" w:cs="Times"/>
          <w:color w:val="000000"/>
          <w:sz w:val="18"/>
          <w:szCs w:val="18"/>
          <w:lang w:val="en-CA"/>
        </w:rPr>
      </w:pPr>
      <w:r w:rsidRPr="00706C7B">
        <w:rPr>
          <w:rFonts w:ascii="Calibri" w:eastAsia="Calibri" w:hAnsi="Calibri" w:cs="Times"/>
          <w:color w:val="000000"/>
          <w:sz w:val="18"/>
          <w:szCs w:val="18"/>
          <w:lang w:val="en-CA"/>
        </w:rPr>
        <w:t xml:space="preserve">Organizational approach (philosophy) - how does the organization deliver its projects, </w:t>
      </w:r>
      <w:r w:rsidR="00EC1BB3" w:rsidRPr="00706C7B">
        <w:rPr>
          <w:rFonts w:ascii="Calibri" w:eastAsia="Calibri" w:hAnsi="Calibri" w:cs="Times"/>
          <w:color w:val="000000"/>
          <w:sz w:val="18"/>
          <w:szCs w:val="18"/>
          <w:lang w:val="en-CA"/>
        </w:rPr>
        <w:t>e</w:t>
      </w:r>
      <w:r w:rsidRPr="00706C7B">
        <w:rPr>
          <w:rFonts w:ascii="Calibri" w:eastAsia="Calibri" w:hAnsi="Calibri" w:cs="Times"/>
          <w:color w:val="000000"/>
          <w:sz w:val="18"/>
          <w:szCs w:val="18"/>
          <w:lang w:val="en-CA"/>
        </w:rPr>
        <w:t>.g., gender-sensitive, rights-based, etc.</w:t>
      </w:r>
    </w:p>
    <w:p w14:paraId="02175112" w14:textId="77777777" w:rsidR="00706C7B" w:rsidRDefault="00C22EF1" w:rsidP="00706C7B">
      <w:pPr>
        <w:pStyle w:val="ListParagraph"/>
        <w:widowControl w:val="0"/>
        <w:numPr>
          <w:ilvl w:val="0"/>
          <w:numId w:val="5"/>
        </w:numPr>
        <w:tabs>
          <w:tab w:val="left" w:pos="220"/>
          <w:tab w:val="left" w:pos="720"/>
        </w:tabs>
        <w:autoSpaceDE w:val="0"/>
        <w:autoSpaceDN w:val="0"/>
        <w:adjustRightInd w:val="0"/>
        <w:spacing w:after="0" w:line="240" w:lineRule="auto"/>
        <w:rPr>
          <w:rFonts w:ascii="Calibri" w:eastAsia="Calibri" w:hAnsi="Calibri" w:cs="Times"/>
          <w:color w:val="000000"/>
          <w:sz w:val="18"/>
          <w:szCs w:val="18"/>
          <w:lang w:val="en-CA"/>
        </w:rPr>
      </w:pPr>
      <w:r w:rsidRPr="00706C7B">
        <w:rPr>
          <w:rFonts w:ascii="Calibri" w:eastAsia="Calibri" w:hAnsi="Calibri" w:cs="Times"/>
          <w:color w:val="000000"/>
          <w:sz w:val="18"/>
          <w:szCs w:val="18"/>
          <w:lang w:val="en-CA"/>
        </w:rPr>
        <w:t>Length of existence and relevant experience</w:t>
      </w:r>
    </w:p>
    <w:p w14:paraId="3F7E19B0" w14:textId="26255AC0" w:rsidR="00C22EF1" w:rsidRPr="00706C7B" w:rsidRDefault="00C22EF1" w:rsidP="00706C7B">
      <w:pPr>
        <w:pStyle w:val="ListParagraph"/>
        <w:widowControl w:val="0"/>
        <w:numPr>
          <w:ilvl w:val="0"/>
          <w:numId w:val="5"/>
        </w:numPr>
        <w:tabs>
          <w:tab w:val="left" w:pos="220"/>
          <w:tab w:val="left" w:pos="720"/>
        </w:tabs>
        <w:autoSpaceDE w:val="0"/>
        <w:autoSpaceDN w:val="0"/>
        <w:adjustRightInd w:val="0"/>
        <w:spacing w:after="0" w:line="240" w:lineRule="auto"/>
        <w:rPr>
          <w:rFonts w:ascii="Calibri" w:eastAsia="Calibri" w:hAnsi="Calibri" w:cs="Times"/>
          <w:color w:val="000000"/>
          <w:sz w:val="18"/>
          <w:szCs w:val="18"/>
          <w:lang w:val="en-CA"/>
        </w:rPr>
      </w:pPr>
      <w:r w:rsidRPr="00706C7B">
        <w:rPr>
          <w:rFonts w:ascii="Calibri" w:eastAsia="Calibri" w:hAnsi="Calibri" w:cs="Times"/>
          <w:color w:val="000000"/>
          <w:sz w:val="18"/>
          <w:szCs w:val="18"/>
          <w:lang w:val="en-CA"/>
        </w:rPr>
        <w:t>Overview of organizational capacity relevant to the proposed engagement with UN Women</w:t>
      </w:r>
      <w:r w:rsidRPr="00706C7B">
        <w:rPr>
          <w:rFonts w:ascii="MS Mincho" w:eastAsia="MS Mincho" w:hAnsi="MS Mincho" w:cs="MS Mincho"/>
          <w:color w:val="000000"/>
          <w:sz w:val="18"/>
          <w:szCs w:val="18"/>
          <w:lang w:val="en-CA"/>
        </w:rPr>
        <w:t> </w:t>
      </w:r>
      <w:r w:rsidRPr="00706C7B">
        <w:rPr>
          <w:rFonts w:ascii="Calibri" w:eastAsia="Calibri" w:hAnsi="Calibri" w:cs="Times"/>
          <w:color w:val="000000"/>
          <w:sz w:val="18"/>
          <w:szCs w:val="18"/>
          <w:lang w:val="en-CA"/>
        </w:rPr>
        <w:t xml:space="preserve">(e.g., technical, governance and management, and financial and administrative management) </w:t>
      </w:r>
      <w:r w:rsidRPr="00706C7B">
        <w:rPr>
          <w:rFonts w:ascii="MS Mincho" w:eastAsia="MS Mincho" w:hAnsi="MS Mincho" w:cs="MS Mincho"/>
          <w:color w:val="000000"/>
          <w:sz w:val="18"/>
          <w:szCs w:val="18"/>
          <w:lang w:val="en-CA"/>
        </w:rPr>
        <w:t> </w:t>
      </w:r>
    </w:p>
    <w:p w14:paraId="63AC5811" w14:textId="77777777" w:rsidR="00C22EF1" w:rsidRPr="00A872BA" w:rsidRDefault="00C22EF1" w:rsidP="002F6243">
      <w:pPr>
        <w:widowControl w:val="0"/>
        <w:tabs>
          <w:tab w:val="left" w:pos="220"/>
          <w:tab w:val="left" w:pos="720"/>
        </w:tabs>
        <w:autoSpaceDE w:val="0"/>
        <w:autoSpaceDN w:val="0"/>
        <w:adjustRightInd w:val="0"/>
        <w:spacing w:after="0" w:line="240" w:lineRule="auto"/>
        <w:contextualSpacing/>
        <w:jc w:val="both"/>
        <w:rPr>
          <w:rFonts w:ascii="Calibri" w:eastAsia="Calibri" w:hAnsi="Calibri" w:cs="Times"/>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A872BA" w14:paraId="61DB9C8F" w14:textId="77777777" w:rsidTr="004618C5">
        <w:tc>
          <w:tcPr>
            <w:tcW w:w="9350" w:type="dxa"/>
          </w:tcPr>
          <w:p w14:paraId="65BB69ED" w14:textId="77777777" w:rsidR="00C22EF1" w:rsidRPr="00A872BA" w:rsidRDefault="00C22EF1" w:rsidP="002F6243">
            <w:pPr>
              <w:widowControl w:val="0"/>
              <w:autoSpaceDE w:val="0"/>
              <w:autoSpaceDN w:val="0"/>
              <w:adjustRightInd w:val="0"/>
              <w:jc w:val="both"/>
              <w:rPr>
                <w:rFonts w:cs="Times"/>
                <w:color w:val="000000"/>
                <w:sz w:val="18"/>
                <w:szCs w:val="18"/>
              </w:rPr>
            </w:pPr>
            <w:r w:rsidRPr="00A872BA">
              <w:rPr>
                <w:rFonts w:cs="Times"/>
                <w:b/>
                <w:bCs/>
                <w:color w:val="000000"/>
                <w:sz w:val="18"/>
                <w:szCs w:val="18"/>
              </w:rPr>
              <w:t xml:space="preserve">Component 2: Expected Results and Indicators </w:t>
            </w:r>
            <w:r w:rsidRPr="00A872BA">
              <w:rPr>
                <w:rFonts w:cs="Times"/>
                <w:color w:val="000000"/>
                <w:sz w:val="18"/>
                <w:szCs w:val="18"/>
              </w:rPr>
              <w:t xml:space="preserve">(max 1.5 pages) </w:t>
            </w:r>
          </w:p>
        </w:tc>
      </w:tr>
    </w:tbl>
    <w:p w14:paraId="3E3C6799" w14:textId="77777777" w:rsidR="00EC1BB3" w:rsidRDefault="00EC1BB3"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p>
    <w:p w14:paraId="411216A1" w14:textId="5EE62593" w:rsidR="00C22EF1" w:rsidRPr="00A872B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TOR. This should include: </w:t>
      </w:r>
    </w:p>
    <w:p w14:paraId="4C38F84D" w14:textId="77777777" w:rsidR="00706C7B" w:rsidRDefault="00C22EF1" w:rsidP="00706C7B">
      <w:pPr>
        <w:pStyle w:val="ListParagraph"/>
        <w:widowControl w:val="0"/>
        <w:numPr>
          <w:ilvl w:val="0"/>
          <w:numId w:val="3"/>
        </w:numPr>
        <w:tabs>
          <w:tab w:val="left" w:pos="220"/>
          <w:tab w:val="left" w:pos="720"/>
        </w:tabs>
        <w:autoSpaceDE w:val="0"/>
        <w:autoSpaceDN w:val="0"/>
        <w:adjustRightInd w:val="0"/>
        <w:spacing w:after="0" w:line="240" w:lineRule="auto"/>
        <w:rPr>
          <w:rFonts w:ascii="Calibri" w:eastAsia="Calibri" w:hAnsi="Calibri" w:cs="Times"/>
          <w:color w:val="000000"/>
          <w:sz w:val="18"/>
          <w:szCs w:val="18"/>
          <w:lang w:val="en-CA"/>
        </w:rPr>
      </w:pPr>
      <w:r w:rsidRPr="00706C7B">
        <w:rPr>
          <w:rFonts w:ascii="Calibri" w:eastAsia="Calibri" w:hAnsi="Calibri" w:cs="Times"/>
          <w:color w:val="000000"/>
          <w:sz w:val="18"/>
          <w:szCs w:val="18"/>
          <w:lang w:val="en-CA"/>
        </w:rPr>
        <w:t xml:space="preserve">The </w:t>
      </w:r>
      <w:r w:rsidRPr="00706C7B">
        <w:rPr>
          <w:rFonts w:ascii="Calibri" w:eastAsia="Calibri" w:hAnsi="Calibri" w:cs="Times"/>
          <w:b/>
          <w:bCs/>
          <w:color w:val="000000"/>
          <w:sz w:val="18"/>
          <w:szCs w:val="18"/>
          <w:lang w:val="en-CA"/>
        </w:rPr>
        <w:t xml:space="preserve">problem statement </w:t>
      </w:r>
      <w:r w:rsidRPr="00706C7B">
        <w:rPr>
          <w:rFonts w:ascii="Calibri" w:eastAsia="Calibri" w:hAnsi="Calibri" w:cs="Times"/>
          <w:color w:val="000000"/>
          <w:sz w:val="18"/>
          <w:szCs w:val="18"/>
          <w:lang w:val="en-CA"/>
        </w:rPr>
        <w:t>or challenges to be addressed given the context described in the TOR.</w:t>
      </w:r>
    </w:p>
    <w:p w14:paraId="44F1986B" w14:textId="66F1CFA4" w:rsidR="008700C9" w:rsidRPr="00706C7B" w:rsidRDefault="00C22EF1" w:rsidP="00706C7B">
      <w:pPr>
        <w:pStyle w:val="ListParagraph"/>
        <w:widowControl w:val="0"/>
        <w:numPr>
          <w:ilvl w:val="0"/>
          <w:numId w:val="3"/>
        </w:numPr>
        <w:tabs>
          <w:tab w:val="left" w:pos="220"/>
          <w:tab w:val="left" w:pos="720"/>
        </w:tabs>
        <w:autoSpaceDE w:val="0"/>
        <w:autoSpaceDN w:val="0"/>
        <w:adjustRightInd w:val="0"/>
        <w:spacing w:after="0" w:line="240" w:lineRule="auto"/>
        <w:rPr>
          <w:rFonts w:ascii="Calibri" w:eastAsia="Calibri" w:hAnsi="Calibri" w:cs="Times"/>
          <w:color w:val="000000"/>
          <w:sz w:val="18"/>
          <w:szCs w:val="18"/>
          <w:lang w:val="en-CA"/>
        </w:rPr>
      </w:pPr>
      <w:r w:rsidRPr="00706C7B">
        <w:rPr>
          <w:rFonts w:ascii="Calibri" w:eastAsia="Calibri" w:hAnsi="Calibri" w:cs="Times"/>
          <w:color w:val="000000"/>
          <w:sz w:val="18"/>
          <w:szCs w:val="18"/>
          <w:lang w:val="en-CA"/>
        </w:rPr>
        <w:t xml:space="preserve">The specific </w:t>
      </w:r>
      <w:r w:rsidRPr="00706C7B">
        <w:rPr>
          <w:rFonts w:ascii="Calibri" w:eastAsia="Calibri" w:hAnsi="Calibri" w:cs="Times"/>
          <w:b/>
          <w:bCs/>
          <w:color w:val="000000"/>
          <w:sz w:val="18"/>
          <w:szCs w:val="18"/>
          <w:lang w:val="en-CA"/>
        </w:rPr>
        <w:t xml:space="preserve">results </w:t>
      </w:r>
      <w:r w:rsidRPr="00706C7B">
        <w:rPr>
          <w:rFonts w:ascii="Calibri" w:eastAsia="Calibri" w:hAnsi="Calibri" w:cs="Times"/>
          <w:color w:val="000000"/>
          <w:sz w:val="18"/>
          <w:szCs w:val="18"/>
          <w:lang w:val="en-CA"/>
        </w:rPr>
        <w:t>expected (e.g., outputs) through engagement of the proponent. The expected results are the measurable</w:t>
      </w:r>
      <w:r w:rsidR="00706C7B" w:rsidRPr="00706C7B">
        <w:rPr>
          <w:rFonts w:ascii="Calibri" w:eastAsia="Calibri" w:hAnsi="Calibri" w:cs="Times"/>
          <w:color w:val="000000"/>
          <w:sz w:val="18"/>
          <w:szCs w:val="18"/>
          <w:lang w:val="en-CA"/>
        </w:rPr>
        <w:t xml:space="preserve"> </w:t>
      </w:r>
      <w:r w:rsidRPr="00706C7B">
        <w:rPr>
          <w:rFonts w:ascii="Calibri" w:eastAsia="Calibri" w:hAnsi="Calibri" w:cs="Times"/>
          <w:color w:val="000000"/>
          <w:sz w:val="18"/>
          <w:szCs w:val="18"/>
          <w:lang w:val="en-CA"/>
        </w:rPr>
        <w:t xml:space="preserve">changes which will have occurred by the end of the planned intervention. Propose specific and measurable indicators which will form the basis for monitoring and evaluation. These indicators will be refined, and will form an important part of the agreement between the proposing organization and </w:t>
      </w:r>
      <w:r w:rsidR="00706C7B" w:rsidRPr="00706C7B">
        <w:rPr>
          <w:rFonts w:ascii="Calibri" w:eastAsia="Calibri" w:hAnsi="Calibri" w:cs="Times"/>
          <w:color w:val="000000"/>
          <w:sz w:val="18"/>
          <w:szCs w:val="18"/>
          <w:lang w:val="en-CA"/>
        </w:rPr>
        <w:t>UN</w:t>
      </w:r>
      <w:r w:rsidR="00706C7B">
        <w:rPr>
          <w:rFonts w:ascii="Calibri" w:eastAsia="Calibri" w:hAnsi="Calibri" w:cs="Times"/>
          <w:color w:val="000000"/>
          <w:sz w:val="18"/>
          <w:szCs w:val="18"/>
          <w:lang w:val="en-CA"/>
        </w:rPr>
        <w:t xml:space="preserve"> Women</w:t>
      </w:r>
      <w:r w:rsidRPr="00706C7B">
        <w:rPr>
          <w:rFonts w:ascii="Calibri" w:eastAsia="Calibri" w:hAnsi="Calibri" w:cs="Times"/>
          <w:color w:val="000000"/>
          <w:sz w:val="18"/>
          <w:szCs w:val="18"/>
          <w:lang w:val="en-CA"/>
        </w:rPr>
        <w:t>.</w:t>
      </w:r>
    </w:p>
    <w:p w14:paraId="51856FA2" w14:textId="037129B3" w:rsidR="00C22EF1" w:rsidRPr="00A872BA" w:rsidRDefault="00C22EF1" w:rsidP="008700C9">
      <w:pPr>
        <w:widowControl w:val="0"/>
        <w:tabs>
          <w:tab w:val="left" w:pos="220"/>
          <w:tab w:val="left" w:pos="720"/>
        </w:tabs>
        <w:autoSpaceDE w:val="0"/>
        <w:autoSpaceDN w:val="0"/>
        <w:adjustRightInd w:val="0"/>
        <w:spacing w:after="0" w:line="240" w:lineRule="auto"/>
        <w:jc w:val="both"/>
        <w:rPr>
          <w:rFonts w:ascii="Calibri" w:eastAsia="Calibri" w:hAnsi="Calibri" w:cs="Times"/>
          <w:color w:val="000000"/>
          <w:sz w:val="18"/>
          <w:szCs w:val="18"/>
          <w:lang w:val="en-CA"/>
        </w:rPr>
      </w:pPr>
      <w:r w:rsidRPr="00A872BA">
        <w:rPr>
          <w:rFonts w:ascii="MS Mincho" w:eastAsia="MS Mincho" w:hAnsi="MS Mincho" w:cs="MS Mincho"/>
          <w:color w:val="000000"/>
          <w:sz w:val="18"/>
          <w:szCs w:val="18"/>
          <w:lang w:val="en-CA"/>
        </w:rPr>
        <w:t> </w:t>
      </w:r>
    </w:p>
    <w:tbl>
      <w:tblPr>
        <w:tblStyle w:val="TableGrid4"/>
        <w:tblW w:w="0" w:type="auto"/>
        <w:tblLook w:val="04A0" w:firstRow="1" w:lastRow="0" w:firstColumn="1" w:lastColumn="0" w:noHBand="0" w:noVBand="1"/>
      </w:tblPr>
      <w:tblGrid>
        <w:gridCol w:w="9350"/>
      </w:tblGrid>
      <w:tr w:rsidR="00C22EF1" w:rsidRPr="00A872BA" w14:paraId="517F8EEF" w14:textId="77777777" w:rsidTr="004618C5">
        <w:tc>
          <w:tcPr>
            <w:tcW w:w="9350" w:type="dxa"/>
          </w:tcPr>
          <w:p w14:paraId="07187CFC" w14:textId="77777777" w:rsidR="00C22EF1" w:rsidRPr="00A872BA" w:rsidRDefault="00C22EF1" w:rsidP="002F6243">
            <w:pPr>
              <w:widowControl w:val="0"/>
              <w:autoSpaceDE w:val="0"/>
              <w:autoSpaceDN w:val="0"/>
              <w:adjustRightInd w:val="0"/>
              <w:jc w:val="both"/>
              <w:rPr>
                <w:rFonts w:cs="Times"/>
                <w:color w:val="000000"/>
                <w:sz w:val="18"/>
                <w:szCs w:val="18"/>
              </w:rPr>
            </w:pPr>
            <w:r w:rsidRPr="00A872BA">
              <w:rPr>
                <w:rFonts w:cs="Times"/>
                <w:b/>
                <w:bCs/>
                <w:color w:val="000000"/>
                <w:sz w:val="18"/>
                <w:szCs w:val="18"/>
              </w:rPr>
              <w:t xml:space="preserve">Component 3: Description of the Technical Approach and Activities </w:t>
            </w:r>
            <w:r w:rsidRPr="00A872BA">
              <w:rPr>
                <w:rFonts w:cs="Times"/>
                <w:color w:val="000000"/>
                <w:sz w:val="18"/>
                <w:szCs w:val="18"/>
              </w:rPr>
              <w:t xml:space="preserve">(max 2.5 pages) </w:t>
            </w:r>
          </w:p>
        </w:tc>
      </w:tr>
    </w:tbl>
    <w:p w14:paraId="2D279DE8" w14:textId="77777777" w:rsidR="008700C9" w:rsidRDefault="008700C9"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p>
    <w:p w14:paraId="71B8C6CF" w14:textId="77777777" w:rsidR="00706C7B"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This section should describe the technical approach and should be able to show the soundness and adequacy of the proposed approach, what will actually be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w:t>
      </w:r>
    </w:p>
    <w:p w14:paraId="259B5A4A" w14:textId="65B7B180" w:rsidR="00C22EF1" w:rsidRPr="00A872B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p>
    <w:p w14:paraId="28D80907" w14:textId="77777777" w:rsidR="00706C7B"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Activity descriptions should be as specific as necessary, identifying </w:t>
      </w:r>
      <w:r w:rsidRPr="00A872BA">
        <w:rPr>
          <w:rFonts w:ascii="Calibri" w:eastAsia="Calibri" w:hAnsi="Calibri" w:cs="Times"/>
          <w:b/>
          <w:bCs/>
          <w:color w:val="000000"/>
          <w:sz w:val="18"/>
          <w:szCs w:val="18"/>
          <w:lang w:val="en-CA"/>
        </w:rPr>
        <w:t xml:space="preserve">what </w:t>
      </w:r>
      <w:r w:rsidRPr="00A872BA">
        <w:rPr>
          <w:rFonts w:ascii="Calibri" w:eastAsia="Calibri" w:hAnsi="Calibri" w:cs="Times"/>
          <w:color w:val="000000"/>
          <w:sz w:val="18"/>
          <w:szCs w:val="18"/>
          <w:lang w:val="en-CA"/>
        </w:rPr>
        <w:t xml:space="preserve">will be done, </w:t>
      </w:r>
      <w:r w:rsidRPr="00A872BA">
        <w:rPr>
          <w:rFonts w:ascii="Calibri" w:eastAsia="Calibri" w:hAnsi="Calibri" w:cs="Times"/>
          <w:b/>
          <w:bCs/>
          <w:color w:val="000000"/>
          <w:sz w:val="18"/>
          <w:szCs w:val="18"/>
          <w:lang w:val="en-CA"/>
        </w:rPr>
        <w:t xml:space="preserve">who </w:t>
      </w:r>
      <w:r w:rsidRPr="00A872BA">
        <w:rPr>
          <w:rFonts w:ascii="Calibri" w:eastAsia="Calibri" w:hAnsi="Calibri" w:cs="Times"/>
          <w:color w:val="000000"/>
          <w:sz w:val="18"/>
          <w:szCs w:val="18"/>
          <w:lang w:val="en-CA"/>
        </w:rPr>
        <w:t xml:space="preserve">will do it, </w:t>
      </w:r>
      <w:r w:rsidRPr="00A872BA">
        <w:rPr>
          <w:rFonts w:ascii="Calibri" w:eastAsia="Calibri" w:hAnsi="Calibri" w:cs="Times"/>
          <w:b/>
          <w:bCs/>
          <w:color w:val="000000"/>
          <w:sz w:val="18"/>
          <w:szCs w:val="18"/>
          <w:lang w:val="en-CA"/>
        </w:rPr>
        <w:t xml:space="preserve">when </w:t>
      </w:r>
      <w:r w:rsidRPr="00A872BA">
        <w:rPr>
          <w:rFonts w:ascii="Calibri" w:eastAsia="Calibri" w:hAnsi="Calibri" w:cs="Times"/>
          <w:color w:val="000000"/>
          <w:sz w:val="18"/>
          <w:szCs w:val="18"/>
          <w:lang w:val="en-CA"/>
        </w:rPr>
        <w:t xml:space="preserve">it will be done (beginning, duration, completion), and </w:t>
      </w:r>
      <w:r w:rsidRPr="00A872BA">
        <w:rPr>
          <w:rFonts w:ascii="Calibri" w:eastAsia="Calibri" w:hAnsi="Calibri" w:cs="Times"/>
          <w:b/>
          <w:bCs/>
          <w:color w:val="000000"/>
          <w:sz w:val="18"/>
          <w:szCs w:val="18"/>
          <w:lang w:val="en-CA"/>
        </w:rPr>
        <w:t xml:space="preserve">where </w:t>
      </w:r>
      <w:r w:rsidRPr="00A872BA">
        <w:rPr>
          <w:rFonts w:ascii="Calibri" w:eastAsia="Calibri" w:hAnsi="Calibri" w:cs="Times"/>
          <w:color w:val="000000"/>
          <w:sz w:val="18"/>
          <w:szCs w:val="18"/>
          <w:lang w:val="en-CA"/>
        </w:rPr>
        <w:t>it will be done. In describing the activities, an indication should be made regarding the organizations and individuals involved in or benefiting from the activity.</w:t>
      </w:r>
    </w:p>
    <w:p w14:paraId="53E39F33" w14:textId="53215D0E" w:rsidR="00C22EF1" w:rsidRPr="00A872B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p>
    <w:p w14:paraId="5E5F4AF5" w14:textId="6D1D27C2" w:rsidR="00C22EF1"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lastRenderedPageBreak/>
        <w:t>This narrative is to be complemented by a tabular presentation that will serve as Implementation Plan, as described in Component</w:t>
      </w:r>
      <w:r w:rsidRPr="00A33885">
        <w:rPr>
          <w:rFonts w:ascii="Calibri" w:eastAsia="Calibri" w:hAnsi="Calibri" w:cs="Times"/>
          <w:color w:val="000000"/>
          <w:sz w:val="18"/>
          <w:szCs w:val="18"/>
          <w:lang w:val="en-CA"/>
        </w:rPr>
        <w:t xml:space="preserve"> </w:t>
      </w:r>
      <w:r w:rsidR="00B910FE">
        <w:rPr>
          <w:rFonts w:ascii="Calibri" w:eastAsia="Calibri" w:hAnsi="Calibri" w:cs="Times"/>
          <w:color w:val="000000"/>
          <w:sz w:val="18"/>
          <w:szCs w:val="18"/>
          <w:lang w:val="en-CA"/>
        </w:rPr>
        <w:t>4.</w:t>
      </w:r>
    </w:p>
    <w:p w14:paraId="128B1D63" w14:textId="77777777" w:rsidR="00D36289" w:rsidRPr="00A872BA" w:rsidRDefault="00D36289"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87417B" w14:paraId="003837B0" w14:textId="77777777" w:rsidTr="004618C5">
        <w:tc>
          <w:tcPr>
            <w:tcW w:w="9350" w:type="dxa"/>
          </w:tcPr>
          <w:p w14:paraId="08CB7445" w14:textId="77777777" w:rsidR="00C22EF1" w:rsidRPr="003E77B0" w:rsidRDefault="00C22EF1" w:rsidP="002F6243">
            <w:pPr>
              <w:widowControl w:val="0"/>
              <w:autoSpaceDE w:val="0"/>
              <w:autoSpaceDN w:val="0"/>
              <w:adjustRightInd w:val="0"/>
              <w:jc w:val="both"/>
              <w:rPr>
                <w:rFonts w:cs="Times"/>
                <w:color w:val="000000"/>
                <w:sz w:val="18"/>
                <w:szCs w:val="18"/>
                <w:lang w:val="fr-BE"/>
              </w:rPr>
            </w:pPr>
            <w:r w:rsidRPr="003E77B0">
              <w:rPr>
                <w:rFonts w:cs="Times"/>
                <w:b/>
                <w:bCs/>
                <w:color w:val="000000"/>
                <w:sz w:val="18"/>
                <w:szCs w:val="18"/>
                <w:lang w:val="fr-BE"/>
              </w:rPr>
              <w:t xml:space="preserve">Component 4: Implementation Plan </w:t>
            </w:r>
            <w:r w:rsidRPr="003E77B0">
              <w:rPr>
                <w:rFonts w:cs="Times"/>
                <w:color w:val="000000"/>
                <w:sz w:val="18"/>
                <w:szCs w:val="18"/>
                <w:lang w:val="fr-BE"/>
              </w:rPr>
              <w:t xml:space="preserve">(max 1.5 pages) </w:t>
            </w:r>
          </w:p>
        </w:tc>
      </w:tr>
    </w:tbl>
    <w:p w14:paraId="73F7299D" w14:textId="77777777" w:rsidR="00D36289" w:rsidRPr="00E82747" w:rsidRDefault="00D36289" w:rsidP="002F6243">
      <w:pPr>
        <w:widowControl w:val="0"/>
        <w:autoSpaceDE w:val="0"/>
        <w:autoSpaceDN w:val="0"/>
        <w:adjustRightInd w:val="0"/>
        <w:spacing w:after="0" w:line="240" w:lineRule="auto"/>
        <w:jc w:val="both"/>
        <w:rPr>
          <w:rFonts w:ascii="Calibri" w:eastAsia="Calibri" w:hAnsi="Calibri" w:cs="Times"/>
          <w:color w:val="000000"/>
          <w:sz w:val="18"/>
          <w:szCs w:val="18"/>
          <w:lang w:val="fr-BE"/>
        </w:rPr>
      </w:pPr>
    </w:p>
    <w:p w14:paraId="07BD0C65" w14:textId="7DF3259E" w:rsidR="00C22EF1" w:rsidRPr="00A872B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This section is presented in tabular form and can be attached as an Annex. It should indicate the </w:t>
      </w:r>
      <w:r w:rsidRPr="00A872BA">
        <w:rPr>
          <w:rFonts w:ascii="Calibri" w:eastAsia="Calibri" w:hAnsi="Calibri" w:cs="Times"/>
          <w:b/>
          <w:bCs/>
          <w:color w:val="000000"/>
          <w:sz w:val="18"/>
          <w:szCs w:val="18"/>
          <w:lang w:val="en-CA"/>
        </w:rPr>
        <w:t xml:space="preserve">sequence of all major activities and timeframe (duration). </w:t>
      </w:r>
      <w:r w:rsidRPr="00A872BA">
        <w:rPr>
          <w:rFonts w:ascii="Calibri" w:eastAsia="Calibri" w:hAnsi="Calibri" w:cs="Times"/>
          <w:color w:val="000000"/>
          <w:sz w:val="18"/>
          <w:szCs w:val="18"/>
          <w:lang w:val="en-CA"/>
        </w:rPr>
        <w:t xml:space="preserve">Provide as much detail as necessary. The Implementation Plan should show a logical flow of activities. Please include in the Implementation Plan all required milestone reports and monitoring reviews. </w:t>
      </w:r>
    </w:p>
    <w:p w14:paraId="7DCDD387" w14:textId="77777777" w:rsidR="00D36289" w:rsidRDefault="00D36289" w:rsidP="002F6243">
      <w:pPr>
        <w:widowControl w:val="0"/>
        <w:autoSpaceDE w:val="0"/>
        <w:autoSpaceDN w:val="0"/>
        <w:adjustRightInd w:val="0"/>
        <w:spacing w:after="0" w:line="240" w:lineRule="auto"/>
        <w:jc w:val="both"/>
        <w:rPr>
          <w:rFonts w:ascii="Calibri" w:eastAsia="Calibri" w:hAnsi="Calibri" w:cs="Times"/>
          <w:b/>
          <w:bCs/>
          <w:color w:val="000000"/>
          <w:sz w:val="18"/>
          <w:szCs w:val="18"/>
          <w:lang w:val="en-CA"/>
        </w:rPr>
      </w:pPr>
    </w:p>
    <w:p w14:paraId="7A912DAB" w14:textId="6C0458C1" w:rsidR="00C22EF1" w:rsidRPr="00A872B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r w:rsidRPr="00A872BA">
        <w:rPr>
          <w:rFonts w:ascii="Calibri" w:eastAsia="Calibri" w:hAnsi="Calibri" w:cs="Times"/>
          <w:b/>
          <w:bCs/>
          <w:color w:val="000000"/>
          <w:sz w:val="18"/>
          <w:szCs w:val="18"/>
          <w:lang w:val="en-CA"/>
        </w:rPr>
        <w:t xml:space="preserve">Implementation Plan </w:t>
      </w:r>
    </w:p>
    <w:tbl>
      <w:tblPr>
        <w:tblStyle w:val="TableGrid4"/>
        <w:tblW w:w="0" w:type="auto"/>
        <w:tblLook w:val="04A0" w:firstRow="1" w:lastRow="0" w:firstColumn="1" w:lastColumn="0" w:noHBand="0" w:noVBand="1"/>
      </w:tblPr>
      <w:tblGrid>
        <w:gridCol w:w="457"/>
        <w:gridCol w:w="1929"/>
        <w:gridCol w:w="2237"/>
        <w:gridCol w:w="335"/>
        <w:gridCol w:w="336"/>
        <w:gridCol w:w="336"/>
        <w:gridCol w:w="336"/>
        <w:gridCol w:w="336"/>
        <w:gridCol w:w="336"/>
        <w:gridCol w:w="336"/>
        <w:gridCol w:w="336"/>
        <w:gridCol w:w="336"/>
        <w:gridCol w:w="336"/>
        <w:gridCol w:w="456"/>
        <w:gridCol w:w="456"/>
        <w:gridCol w:w="456"/>
      </w:tblGrid>
      <w:tr w:rsidR="00C22EF1" w:rsidRPr="00A872BA" w14:paraId="68CE4BD5" w14:textId="77777777" w:rsidTr="004618C5">
        <w:tc>
          <w:tcPr>
            <w:tcW w:w="2386" w:type="dxa"/>
            <w:gridSpan w:val="2"/>
          </w:tcPr>
          <w:p w14:paraId="2E92036E" w14:textId="77777777" w:rsidR="00C22EF1" w:rsidRPr="00A872BA" w:rsidRDefault="00C22EF1" w:rsidP="002F6243">
            <w:pPr>
              <w:widowControl w:val="0"/>
              <w:autoSpaceDE w:val="0"/>
              <w:autoSpaceDN w:val="0"/>
              <w:adjustRightInd w:val="0"/>
              <w:jc w:val="both"/>
              <w:rPr>
                <w:rFonts w:cs="Times"/>
                <w:color w:val="000000"/>
                <w:sz w:val="18"/>
                <w:szCs w:val="18"/>
              </w:rPr>
            </w:pPr>
            <w:r w:rsidRPr="00A872BA">
              <w:rPr>
                <w:rFonts w:cs="Times"/>
                <w:color w:val="000000"/>
                <w:sz w:val="18"/>
                <w:szCs w:val="18"/>
              </w:rPr>
              <w:t>Project No:</w:t>
            </w:r>
          </w:p>
        </w:tc>
        <w:tc>
          <w:tcPr>
            <w:tcW w:w="6964" w:type="dxa"/>
            <w:gridSpan w:val="14"/>
          </w:tcPr>
          <w:p w14:paraId="329A6981" w14:textId="77777777" w:rsidR="00C22EF1" w:rsidRPr="00A872BA" w:rsidRDefault="00C22EF1" w:rsidP="002F6243">
            <w:pPr>
              <w:widowControl w:val="0"/>
              <w:autoSpaceDE w:val="0"/>
              <w:autoSpaceDN w:val="0"/>
              <w:adjustRightInd w:val="0"/>
              <w:jc w:val="both"/>
              <w:rPr>
                <w:rFonts w:cs="Times"/>
                <w:color w:val="000000"/>
                <w:sz w:val="18"/>
                <w:szCs w:val="18"/>
              </w:rPr>
            </w:pPr>
            <w:r w:rsidRPr="00A872BA">
              <w:rPr>
                <w:rFonts w:cs="Times"/>
                <w:color w:val="000000"/>
                <w:sz w:val="18"/>
                <w:szCs w:val="18"/>
              </w:rPr>
              <w:t>Project Name:</w:t>
            </w:r>
          </w:p>
        </w:tc>
      </w:tr>
      <w:tr w:rsidR="00C22EF1" w:rsidRPr="00A872BA" w14:paraId="26A898D4" w14:textId="77777777" w:rsidTr="004618C5">
        <w:tc>
          <w:tcPr>
            <w:tcW w:w="457" w:type="dxa"/>
          </w:tcPr>
          <w:p w14:paraId="4D401FA4"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8893" w:type="dxa"/>
            <w:gridSpan w:val="15"/>
          </w:tcPr>
          <w:p w14:paraId="300ABAAF" w14:textId="77777777" w:rsidR="00C22EF1" w:rsidRPr="00A872BA" w:rsidRDefault="00C22EF1" w:rsidP="002F6243">
            <w:pPr>
              <w:widowControl w:val="0"/>
              <w:autoSpaceDE w:val="0"/>
              <w:autoSpaceDN w:val="0"/>
              <w:adjustRightInd w:val="0"/>
              <w:jc w:val="both"/>
              <w:rPr>
                <w:rFonts w:cs="Times"/>
                <w:color w:val="000000"/>
                <w:sz w:val="18"/>
                <w:szCs w:val="18"/>
              </w:rPr>
            </w:pPr>
            <w:r w:rsidRPr="00A872BA">
              <w:rPr>
                <w:rFonts w:cs="Times"/>
                <w:color w:val="000000"/>
                <w:sz w:val="18"/>
                <w:szCs w:val="18"/>
              </w:rPr>
              <w:t xml:space="preserve">Name of Proponent Organization: </w:t>
            </w:r>
          </w:p>
        </w:tc>
      </w:tr>
      <w:tr w:rsidR="00C22EF1" w:rsidRPr="00A872BA" w14:paraId="7CFCA49A" w14:textId="77777777" w:rsidTr="004618C5">
        <w:tc>
          <w:tcPr>
            <w:tcW w:w="457" w:type="dxa"/>
          </w:tcPr>
          <w:p w14:paraId="2CFBBAE8"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8893" w:type="dxa"/>
            <w:gridSpan w:val="15"/>
          </w:tcPr>
          <w:p w14:paraId="503E3178" w14:textId="77777777" w:rsidR="00C22EF1" w:rsidRPr="00A872BA" w:rsidRDefault="00C22EF1" w:rsidP="002F6243">
            <w:pPr>
              <w:widowControl w:val="0"/>
              <w:autoSpaceDE w:val="0"/>
              <w:autoSpaceDN w:val="0"/>
              <w:adjustRightInd w:val="0"/>
              <w:jc w:val="both"/>
              <w:rPr>
                <w:rFonts w:cs="Times"/>
                <w:color w:val="000000"/>
                <w:sz w:val="18"/>
                <w:szCs w:val="18"/>
              </w:rPr>
            </w:pPr>
            <w:r w:rsidRPr="00A872BA">
              <w:rPr>
                <w:rFonts w:cs="Times"/>
                <w:color w:val="000000"/>
                <w:sz w:val="18"/>
                <w:szCs w:val="18"/>
              </w:rPr>
              <w:t xml:space="preserve">Brief description of Project </w:t>
            </w:r>
          </w:p>
        </w:tc>
      </w:tr>
      <w:tr w:rsidR="00C22EF1" w:rsidRPr="00A872BA" w14:paraId="1B281586" w14:textId="77777777" w:rsidTr="004618C5">
        <w:tc>
          <w:tcPr>
            <w:tcW w:w="4623" w:type="dxa"/>
            <w:gridSpan w:val="3"/>
          </w:tcPr>
          <w:p w14:paraId="0343AA40"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4727" w:type="dxa"/>
            <w:gridSpan w:val="13"/>
          </w:tcPr>
          <w:p w14:paraId="55E707EE" w14:textId="77777777" w:rsidR="00C22EF1" w:rsidRPr="00A872BA" w:rsidRDefault="00C22EF1" w:rsidP="002F6243">
            <w:pPr>
              <w:widowControl w:val="0"/>
              <w:autoSpaceDE w:val="0"/>
              <w:autoSpaceDN w:val="0"/>
              <w:adjustRightInd w:val="0"/>
              <w:jc w:val="both"/>
              <w:rPr>
                <w:rFonts w:cs="Times"/>
                <w:color w:val="000000"/>
                <w:sz w:val="18"/>
                <w:szCs w:val="18"/>
              </w:rPr>
            </w:pPr>
            <w:r w:rsidRPr="00A872BA">
              <w:rPr>
                <w:rFonts w:cs="Times"/>
                <w:color w:val="000000"/>
                <w:sz w:val="18"/>
                <w:szCs w:val="18"/>
              </w:rPr>
              <w:t>Project Start and End Dates:</w:t>
            </w:r>
          </w:p>
        </w:tc>
      </w:tr>
      <w:tr w:rsidR="00C22EF1" w:rsidRPr="00A872BA" w14:paraId="328FAD71" w14:textId="77777777" w:rsidTr="004618C5">
        <w:tc>
          <w:tcPr>
            <w:tcW w:w="457" w:type="dxa"/>
          </w:tcPr>
          <w:p w14:paraId="6BCE7AE9"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8893" w:type="dxa"/>
            <w:gridSpan w:val="15"/>
          </w:tcPr>
          <w:p w14:paraId="6B4E368D" w14:textId="77777777" w:rsidR="00C22EF1" w:rsidRPr="00A872BA" w:rsidRDefault="00C22EF1" w:rsidP="002F6243">
            <w:pPr>
              <w:widowControl w:val="0"/>
              <w:autoSpaceDE w:val="0"/>
              <w:autoSpaceDN w:val="0"/>
              <w:adjustRightInd w:val="0"/>
              <w:jc w:val="both"/>
              <w:rPr>
                <w:rFonts w:cs="Times"/>
                <w:color w:val="000000"/>
                <w:sz w:val="18"/>
                <w:szCs w:val="18"/>
              </w:rPr>
            </w:pPr>
            <w:r w:rsidRPr="00A872BA">
              <w:rPr>
                <w:rFonts w:cs="Times"/>
                <w:color w:val="000000"/>
                <w:sz w:val="18"/>
                <w:szCs w:val="18"/>
              </w:rPr>
              <w:t xml:space="preserve">Brief Description of Specific Results (e.g., Outputs) with corresponding indicators, baselines and targets. Repeat for each result </w:t>
            </w:r>
          </w:p>
        </w:tc>
      </w:tr>
      <w:tr w:rsidR="00C22EF1" w:rsidRPr="00A872BA" w14:paraId="5A1B59F4" w14:textId="77777777" w:rsidTr="004618C5">
        <w:tc>
          <w:tcPr>
            <w:tcW w:w="4958" w:type="dxa"/>
            <w:gridSpan w:val="4"/>
          </w:tcPr>
          <w:p w14:paraId="4CFDA962" w14:textId="77777777" w:rsidR="00C22EF1" w:rsidRPr="00A872BA" w:rsidRDefault="00C22EF1" w:rsidP="002F6243">
            <w:pPr>
              <w:widowControl w:val="0"/>
              <w:autoSpaceDE w:val="0"/>
              <w:autoSpaceDN w:val="0"/>
              <w:adjustRightInd w:val="0"/>
              <w:jc w:val="both"/>
              <w:rPr>
                <w:rFonts w:cs="Times"/>
                <w:color w:val="000000"/>
                <w:sz w:val="18"/>
                <w:szCs w:val="18"/>
              </w:rPr>
            </w:pPr>
            <w:r w:rsidRPr="00A872BA">
              <w:rPr>
                <w:rFonts w:cs="Times"/>
                <w:color w:val="000000"/>
                <w:sz w:val="18"/>
                <w:szCs w:val="18"/>
              </w:rPr>
              <w:t xml:space="preserve">List the activities necessary to produce the results Indicate who is responsible for each activity </w:t>
            </w:r>
          </w:p>
        </w:tc>
        <w:tc>
          <w:tcPr>
            <w:tcW w:w="4392" w:type="dxa"/>
            <w:gridSpan w:val="12"/>
          </w:tcPr>
          <w:p w14:paraId="3A57EC91" w14:textId="77777777" w:rsidR="00C22EF1" w:rsidRPr="00A872BA" w:rsidRDefault="00C22EF1" w:rsidP="002F6243">
            <w:pPr>
              <w:widowControl w:val="0"/>
              <w:autoSpaceDE w:val="0"/>
              <w:autoSpaceDN w:val="0"/>
              <w:adjustRightInd w:val="0"/>
              <w:jc w:val="both"/>
              <w:rPr>
                <w:rFonts w:cs="Times"/>
                <w:color w:val="000000"/>
                <w:sz w:val="18"/>
                <w:szCs w:val="18"/>
              </w:rPr>
            </w:pPr>
            <w:r w:rsidRPr="00A872BA">
              <w:rPr>
                <w:rFonts w:cs="Times"/>
                <w:color w:val="000000"/>
                <w:sz w:val="18"/>
                <w:szCs w:val="18"/>
              </w:rPr>
              <w:t xml:space="preserve">Duration of Activity in Months (or Quarters) </w:t>
            </w:r>
          </w:p>
        </w:tc>
      </w:tr>
      <w:tr w:rsidR="00C22EF1" w:rsidRPr="00A872BA" w14:paraId="34CC9E51" w14:textId="77777777" w:rsidTr="004618C5">
        <w:tc>
          <w:tcPr>
            <w:tcW w:w="2386" w:type="dxa"/>
            <w:gridSpan w:val="2"/>
          </w:tcPr>
          <w:p w14:paraId="6656D954" w14:textId="77777777" w:rsidR="00C22EF1" w:rsidRPr="00A872BA" w:rsidRDefault="00C22EF1" w:rsidP="002F6243">
            <w:pPr>
              <w:widowControl w:val="0"/>
              <w:autoSpaceDE w:val="0"/>
              <w:autoSpaceDN w:val="0"/>
              <w:adjustRightInd w:val="0"/>
              <w:jc w:val="both"/>
              <w:rPr>
                <w:rFonts w:cs="Times"/>
                <w:color w:val="000000"/>
                <w:sz w:val="18"/>
                <w:szCs w:val="18"/>
              </w:rPr>
            </w:pPr>
            <w:r w:rsidRPr="00A872BA">
              <w:rPr>
                <w:rFonts w:cs="Times"/>
                <w:color w:val="000000"/>
                <w:sz w:val="18"/>
                <w:szCs w:val="18"/>
              </w:rPr>
              <w:t>Activity</w:t>
            </w:r>
          </w:p>
        </w:tc>
        <w:tc>
          <w:tcPr>
            <w:tcW w:w="2572" w:type="dxa"/>
            <w:gridSpan w:val="2"/>
          </w:tcPr>
          <w:p w14:paraId="2CDC56BD" w14:textId="77777777" w:rsidR="00C22EF1" w:rsidRPr="00A872BA" w:rsidRDefault="00C22EF1" w:rsidP="002F6243">
            <w:pPr>
              <w:widowControl w:val="0"/>
              <w:autoSpaceDE w:val="0"/>
              <w:autoSpaceDN w:val="0"/>
              <w:adjustRightInd w:val="0"/>
              <w:jc w:val="both"/>
              <w:rPr>
                <w:rFonts w:cs="Times"/>
                <w:color w:val="000000"/>
                <w:sz w:val="18"/>
                <w:szCs w:val="18"/>
              </w:rPr>
            </w:pPr>
            <w:r w:rsidRPr="00A872BA">
              <w:rPr>
                <w:rFonts w:cs="Times"/>
                <w:color w:val="000000"/>
                <w:sz w:val="18"/>
                <w:szCs w:val="18"/>
              </w:rPr>
              <w:t xml:space="preserve">Responsible </w:t>
            </w:r>
          </w:p>
        </w:tc>
        <w:tc>
          <w:tcPr>
            <w:tcW w:w="336" w:type="dxa"/>
          </w:tcPr>
          <w:p w14:paraId="1BF867BB" w14:textId="77777777" w:rsidR="00C22EF1" w:rsidRPr="00A872BA" w:rsidRDefault="00C22EF1" w:rsidP="002F6243">
            <w:pPr>
              <w:widowControl w:val="0"/>
              <w:autoSpaceDE w:val="0"/>
              <w:autoSpaceDN w:val="0"/>
              <w:adjustRightInd w:val="0"/>
              <w:jc w:val="both"/>
              <w:rPr>
                <w:rFonts w:cs="Times"/>
                <w:color w:val="000000"/>
                <w:sz w:val="18"/>
                <w:szCs w:val="18"/>
              </w:rPr>
            </w:pPr>
            <w:r w:rsidRPr="00A872BA">
              <w:rPr>
                <w:rFonts w:cs="Times"/>
                <w:color w:val="000000"/>
                <w:sz w:val="18"/>
                <w:szCs w:val="18"/>
              </w:rPr>
              <w:t>1</w:t>
            </w:r>
          </w:p>
        </w:tc>
        <w:tc>
          <w:tcPr>
            <w:tcW w:w="336" w:type="dxa"/>
          </w:tcPr>
          <w:p w14:paraId="23B026F5" w14:textId="77777777" w:rsidR="00C22EF1" w:rsidRPr="00A872BA" w:rsidRDefault="00C22EF1" w:rsidP="002F6243">
            <w:pPr>
              <w:widowControl w:val="0"/>
              <w:autoSpaceDE w:val="0"/>
              <w:autoSpaceDN w:val="0"/>
              <w:adjustRightInd w:val="0"/>
              <w:jc w:val="both"/>
              <w:rPr>
                <w:rFonts w:cs="Times"/>
                <w:color w:val="000000"/>
                <w:sz w:val="18"/>
                <w:szCs w:val="18"/>
              </w:rPr>
            </w:pPr>
            <w:r w:rsidRPr="00A872BA">
              <w:rPr>
                <w:rFonts w:cs="Times"/>
                <w:color w:val="000000"/>
                <w:sz w:val="18"/>
                <w:szCs w:val="18"/>
              </w:rPr>
              <w:t>2</w:t>
            </w:r>
          </w:p>
        </w:tc>
        <w:tc>
          <w:tcPr>
            <w:tcW w:w="336" w:type="dxa"/>
          </w:tcPr>
          <w:p w14:paraId="37D35D6C" w14:textId="77777777" w:rsidR="00C22EF1" w:rsidRPr="00A872BA" w:rsidRDefault="00C22EF1" w:rsidP="002F6243">
            <w:pPr>
              <w:widowControl w:val="0"/>
              <w:autoSpaceDE w:val="0"/>
              <w:autoSpaceDN w:val="0"/>
              <w:adjustRightInd w:val="0"/>
              <w:jc w:val="both"/>
              <w:rPr>
                <w:rFonts w:cs="Times"/>
                <w:color w:val="000000"/>
                <w:sz w:val="18"/>
                <w:szCs w:val="18"/>
              </w:rPr>
            </w:pPr>
            <w:r w:rsidRPr="00A872BA">
              <w:rPr>
                <w:rFonts w:cs="Times"/>
                <w:color w:val="000000"/>
                <w:sz w:val="18"/>
                <w:szCs w:val="18"/>
              </w:rPr>
              <w:t>3</w:t>
            </w:r>
          </w:p>
        </w:tc>
        <w:tc>
          <w:tcPr>
            <w:tcW w:w="336" w:type="dxa"/>
          </w:tcPr>
          <w:p w14:paraId="42B3B899" w14:textId="77777777" w:rsidR="00C22EF1" w:rsidRPr="00A872BA" w:rsidRDefault="00C22EF1" w:rsidP="002F6243">
            <w:pPr>
              <w:widowControl w:val="0"/>
              <w:autoSpaceDE w:val="0"/>
              <w:autoSpaceDN w:val="0"/>
              <w:adjustRightInd w:val="0"/>
              <w:jc w:val="both"/>
              <w:rPr>
                <w:rFonts w:cs="Times"/>
                <w:color w:val="000000"/>
                <w:sz w:val="18"/>
                <w:szCs w:val="18"/>
              </w:rPr>
            </w:pPr>
            <w:r w:rsidRPr="00A872BA">
              <w:rPr>
                <w:rFonts w:cs="Times"/>
                <w:color w:val="000000"/>
                <w:sz w:val="18"/>
                <w:szCs w:val="18"/>
              </w:rPr>
              <w:t>4</w:t>
            </w:r>
          </w:p>
        </w:tc>
        <w:tc>
          <w:tcPr>
            <w:tcW w:w="336" w:type="dxa"/>
          </w:tcPr>
          <w:p w14:paraId="03BDA08D" w14:textId="77777777" w:rsidR="00C22EF1" w:rsidRPr="00A872BA" w:rsidRDefault="00C22EF1" w:rsidP="002F6243">
            <w:pPr>
              <w:widowControl w:val="0"/>
              <w:autoSpaceDE w:val="0"/>
              <w:autoSpaceDN w:val="0"/>
              <w:adjustRightInd w:val="0"/>
              <w:jc w:val="both"/>
              <w:rPr>
                <w:rFonts w:cs="Times"/>
                <w:color w:val="000000"/>
                <w:sz w:val="18"/>
                <w:szCs w:val="18"/>
              </w:rPr>
            </w:pPr>
            <w:r w:rsidRPr="00A872BA">
              <w:rPr>
                <w:rFonts w:cs="Times"/>
                <w:color w:val="000000"/>
                <w:sz w:val="18"/>
                <w:szCs w:val="18"/>
              </w:rPr>
              <w:t>5</w:t>
            </w:r>
          </w:p>
        </w:tc>
        <w:tc>
          <w:tcPr>
            <w:tcW w:w="336" w:type="dxa"/>
          </w:tcPr>
          <w:p w14:paraId="1CC4E1F8" w14:textId="77777777" w:rsidR="00C22EF1" w:rsidRPr="00A872BA" w:rsidRDefault="00C22EF1" w:rsidP="002F6243">
            <w:pPr>
              <w:widowControl w:val="0"/>
              <w:autoSpaceDE w:val="0"/>
              <w:autoSpaceDN w:val="0"/>
              <w:adjustRightInd w:val="0"/>
              <w:jc w:val="both"/>
              <w:rPr>
                <w:rFonts w:cs="Times"/>
                <w:color w:val="000000"/>
                <w:sz w:val="18"/>
                <w:szCs w:val="18"/>
              </w:rPr>
            </w:pPr>
            <w:r w:rsidRPr="00A872BA">
              <w:rPr>
                <w:rFonts w:cs="Times"/>
                <w:color w:val="000000"/>
                <w:sz w:val="18"/>
                <w:szCs w:val="18"/>
              </w:rPr>
              <w:t>6</w:t>
            </w:r>
          </w:p>
        </w:tc>
        <w:tc>
          <w:tcPr>
            <w:tcW w:w="336" w:type="dxa"/>
          </w:tcPr>
          <w:p w14:paraId="481DA908" w14:textId="77777777" w:rsidR="00C22EF1" w:rsidRPr="00A872BA" w:rsidRDefault="00C22EF1" w:rsidP="002F6243">
            <w:pPr>
              <w:widowControl w:val="0"/>
              <w:autoSpaceDE w:val="0"/>
              <w:autoSpaceDN w:val="0"/>
              <w:adjustRightInd w:val="0"/>
              <w:jc w:val="both"/>
              <w:rPr>
                <w:rFonts w:cs="Times"/>
                <w:color w:val="000000"/>
                <w:sz w:val="18"/>
                <w:szCs w:val="18"/>
              </w:rPr>
            </w:pPr>
            <w:r w:rsidRPr="00A872BA">
              <w:rPr>
                <w:rFonts w:cs="Times"/>
                <w:color w:val="000000"/>
                <w:sz w:val="18"/>
                <w:szCs w:val="18"/>
              </w:rPr>
              <w:t>7</w:t>
            </w:r>
          </w:p>
        </w:tc>
        <w:tc>
          <w:tcPr>
            <w:tcW w:w="336" w:type="dxa"/>
          </w:tcPr>
          <w:p w14:paraId="34EA6BC1" w14:textId="77777777" w:rsidR="00C22EF1" w:rsidRPr="00A872BA" w:rsidRDefault="00C22EF1" w:rsidP="002F6243">
            <w:pPr>
              <w:widowControl w:val="0"/>
              <w:autoSpaceDE w:val="0"/>
              <w:autoSpaceDN w:val="0"/>
              <w:adjustRightInd w:val="0"/>
              <w:jc w:val="both"/>
              <w:rPr>
                <w:rFonts w:cs="Times"/>
                <w:color w:val="000000"/>
                <w:sz w:val="18"/>
                <w:szCs w:val="18"/>
              </w:rPr>
            </w:pPr>
            <w:r w:rsidRPr="00A872BA">
              <w:rPr>
                <w:rFonts w:cs="Times"/>
                <w:color w:val="000000"/>
                <w:sz w:val="18"/>
                <w:szCs w:val="18"/>
              </w:rPr>
              <w:t>8</w:t>
            </w:r>
          </w:p>
        </w:tc>
        <w:tc>
          <w:tcPr>
            <w:tcW w:w="336" w:type="dxa"/>
          </w:tcPr>
          <w:p w14:paraId="20348868" w14:textId="77777777" w:rsidR="00C22EF1" w:rsidRPr="00A872BA" w:rsidRDefault="00C22EF1" w:rsidP="002F6243">
            <w:pPr>
              <w:widowControl w:val="0"/>
              <w:autoSpaceDE w:val="0"/>
              <w:autoSpaceDN w:val="0"/>
              <w:adjustRightInd w:val="0"/>
              <w:jc w:val="both"/>
              <w:rPr>
                <w:rFonts w:cs="Times"/>
                <w:color w:val="000000"/>
                <w:sz w:val="18"/>
                <w:szCs w:val="18"/>
              </w:rPr>
            </w:pPr>
            <w:r w:rsidRPr="00A872BA">
              <w:rPr>
                <w:rFonts w:cs="Times"/>
                <w:color w:val="000000"/>
                <w:sz w:val="18"/>
                <w:szCs w:val="18"/>
              </w:rPr>
              <w:t>9</w:t>
            </w:r>
          </w:p>
        </w:tc>
        <w:tc>
          <w:tcPr>
            <w:tcW w:w="456" w:type="dxa"/>
          </w:tcPr>
          <w:p w14:paraId="1A61C797" w14:textId="77777777" w:rsidR="00C22EF1" w:rsidRPr="00A872BA" w:rsidRDefault="00C22EF1" w:rsidP="002F6243">
            <w:pPr>
              <w:widowControl w:val="0"/>
              <w:autoSpaceDE w:val="0"/>
              <w:autoSpaceDN w:val="0"/>
              <w:adjustRightInd w:val="0"/>
              <w:jc w:val="both"/>
              <w:rPr>
                <w:rFonts w:cs="Times"/>
                <w:color w:val="000000"/>
                <w:sz w:val="18"/>
                <w:szCs w:val="18"/>
              </w:rPr>
            </w:pPr>
            <w:r w:rsidRPr="00A872BA">
              <w:rPr>
                <w:rFonts w:cs="Times"/>
                <w:color w:val="000000"/>
                <w:sz w:val="18"/>
                <w:szCs w:val="18"/>
              </w:rPr>
              <w:t>10</w:t>
            </w:r>
          </w:p>
        </w:tc>
        <w:tc>
          <w:tcPr>
            <w:tcW w:w="456" w:type="dxa"/>
          </w:tcPr>
          <w:p w14:paraId="34329C1C" w14:textId="77777777" w:rsidR="00C22EF1" w:rsidRPr="00A872BA" w:rsidRDefault="00C22EF1" w:rsidP="002F6243">
            <w:pPr>
              <w:widowControl w:val="0"/>
              <w:autoSpaceDE w:val="0"/>
              <w:autoSpaceDN w:val="0"/>
              <w:adjustRightInd w:val="0"/>
              <w:jc w:val="both"/>
              <w:rPr>
                <w:rFonts w:cs="Times"/>
                <w:color w:val="000000"/>
                <w:sz w:val="18"/>
                <w:szCs w:val="18"/>
              </w:rPr>
            </w:pPr>
            <w:r w:rsidRPr="00A872BA">
              <w:rPr>
                <w:rFonts w:cs="Times"/>
                <w:color w:val="000000"/>
                <w:sz w:val="18"/>
                <w:szCs w:val="18"/>
              </w:rPr>
              <w:t>11</w:t>
            </w:r>
          </w:p>
        </w:tc>
        <w:tc>
          <w:tcPr>
            <w:tcW w:w="456" w:type="dxa"/>
          </w:tcPr>
          <w:p w14:paraId="149BB71D" w14:textId="77777777" w:rsidR="00C22EF1" w:rsidRPr="00A872BA" w:rsidRDefault="00C22EF1" w:rsidP="002F6243">
            <w:pPr>
              <w:widowControl w:val="0"/>
              <w:autoSpaceDE w:val="0"/>
              <w:autoSpaceDN w:val="0"/>
              <w:adjustRightInd w:val="0"/>
              <w:jc w:val="both"/>
              <w:rPr>
                <w:rFonts w:cs="Times"/>
                <w:color w:val="000000"/>
                <w:sz w:val="18"/>
                <w:szCs w:val="18"/>
              </w:rPr>
            </w:pPr>
            <w:r w:rsidRPr="00A872BA">
              <w:rPr>
                <w:rFonts w:cs="Times"/>
                <w:color w:val="000000"/>
                <w:sz w:val="18"/>
                <w:szCs w:val="18"/>
              </w:rPr>
              <w:t>12</w:t>
            </w:r>
          </w:p>
        </w:tc>
      </w:tr>
      <w:tr w:rsidR="00C22EF1" w:rsidRPr="00A872BA" w14:paraId="6CF13377" w14:textId="77777777" w:rsidTr="004618C5">
        <w:tc>
          <w:tcPr>
            <w:tcW w:w="2386" w:type="dxa"/>
            <w:gridSpan w:val="2"/>
          </w:tcPr>
          <w:p w14:paraId="28E2478B" w14:textId="77777777" w:rsidR="00C22EF1" w:rsidRPr="00A872BA" w:rsidRDefault="00C22EF1" w:rsidP="002F6243">
            <w:pPr>
              <w:widowControl w:val="0"/>
              <w:autoSpaceDE w:val="0"/>
              <w:autoSpaceDN w:val="0"/>
              <w:adjustRightInd w:val="0"/>
              <w:jc w:val="both"/>
              <w:rPr>
                <w:rFonts w:cs="Times"/>
                <w:color w:val="000000"/>
                <w:sz w:val="18"/>
                <w:szCs w:val="18"/>
              </w:rPr>
            </w:pPr>
            <w:r w:rsidRPr="00A872BA">
              <w:rPr>
                <w:rFonts w:cs="Times"/>
                <w:color w:val="000000"/>
                <w:sz w:val="18"/>
                <w:szCs w:val="18"/>
              </w:rPr>
              <w:t>1.1</w:t>
            </w:r>
          </w:p>
        </w:tc>
        <w:tc>
          <w:tcPr>
            <w:tcW w:w="2572" w:type="dxa"/>
            <w:gridSpan w:val="2"/>
          </w:tcPr>
          <w:p w14:paraId="0BDF693B"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336" w:type="dxa"/>
          </w:tcPr>
          <w:p w14:paraId="14D4A5B9"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336" w:type="dxa"/>
          </w:tcPr>
          <w:p w14:paraId="3CE660E8"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336" w:type="dxa"/>
          </w:tcPr>
          <w:p w14:paraId="6D206EAF"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336" w:type="dxa"/>
          </w:tcPr>
          <w:p w14:paraId="10431794"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336" w:type="dxa"/>
          </w:tcPr>
          <w:p w14:paraId="78EC40BC"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336" w:type="dxa"/>
          </w:tcPr>
          <w:p w14:paraId="1A7C6070"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336" w:type="dxa"/>
          </w:tcPr>
          <w:p w14:paraId="308C7125"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336" w:type="dxa"/>
          </w:tcPr>
          <w:p w14:paraId="16DD64B9"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336" w:type="dxa"/>
          </w:tcPr>
          <w:p w14:paraId="466DBD3C"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456" w:type="dxa"/>
          </w:tcPr>
          <w:p w14:paraId="7B019131"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456" w:type="dxa"/>
          </w:tcPr>
          <w:p w14:paraId="062C024F"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456" w:type="dxa"/>
          </w:tcPr>
          <w:p w14:paraId="61614DC4" w14:textId="77777777" w:rsidR="00C22EF1" w:rsidRPr="00A872BA" w:rsidRDefault="00C22EF1" w:rsidP="002F6243">
            <w:pPr>
              <w:widowControl w:val="0"/>
              <w:autoSpaceDE w:val="0"/>
              <w:autoSpaceDN w:val="0"/>
              <w:adjustRightInd w:val="0"/>
              <w:jc w:val="both"/>
              <w:rPr>
                <w:rFonts w:cs="Times"/>
                <w:color w:val="000000"/>
                <w:sz w:val="18"/>
                <w:szCs w:val="18"/>
              </w:rPr>
            </w:pPr>
          </w:p>
        </w:tc>
      </w:tr>
      <w:tr w:rsidR="00C22EF1" w:rsidRPr="00A872BA" w14:paraId="46841F6F" w14:textId="77777777" w:rsidTr="004618C5">
        <w:tc>
          <w:tcPr>
            <w:tcW w:w="2386" w:type="dxa"/>
            <w:gridSpan w:val="2"/>
          </w:tcPr>
          <w:p w14:paraId="7C503F35" w14:textId="77777777" w:rsidR="00C22EF1" w:rsidRPr="00A872BA" w:rsidRDefault="00C22EF1" w:rsidP="002F6243">
            <w:pPr>
              <w:widowControl w:val="0"/>
              <w:autoSpaceDE w:val="0"/>
              <w:autoSpaceDN w:val="0"/>
              <w:adjustRightInd w:val="0"/>
              <w:jc w:val="both"/>
              <w:rPr>
                <w:rFonts w:cs="Times"/>
                <w:color w:val="000000"/>
                <w:sz w:val="18"/>
                <w:szCs w:val="18"/>
              </w:rPr>
            </w:pPr>
            <w:r w:rsidRPr="00A872BA">
              <w:rPr>
                <w:rFonts w:cs="Times"/>
                <w:color w:val="000000"/>
                <w:sz w:val="18"/>
                <w:szCs w:val="18"/>
              </w:rPr>
              <w:t>1.2</w:t>
            </w:r>
          </w:p>
        </w:tc>
        <w:tc>
          <w:tcPr>
            <w:tcW w:w="2572" w:type="dxa"/>
            <w:gridSpan w:val="2"/>
          </w:tcPr>
          <w:p w14:paraId="2D95D282"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336" w:type="dxa"/>
          </w:tcPr>
          <w:p w14:paraId="67B9A19C"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336" w:type="dxa"/>
          </w:tcPr>
          <w:p w14:paraId="5779DC73"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336" w:type="dxa"/>
          </w:tcPr>
          <w:p w14:paraId="790B0E80"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336" w:type="dxa"/>
          </w:tcPr>
          <w:p w14:paraId="383845D4"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336" w:type="dxa"/>
          </w:tcPr>
          <w:p w14:paraId="61DB9D45"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336" w:type="dxa"/>
          </w:tcPr>
          <w:p w14:paraId="412D564E"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336" w:type="dxa"/>
          </w:tcPr>
          <w:p w14:paraId="0354B9F1"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336" w:type="dxa"/>
          </w:tcPr>
          <w:p w14:paraId="646E1097"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336" w:type="dxa"/>
          </w:tcPr>
          <w:p w14:paraId="6D7F59FB"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456" w:type="dxa"/>
          </w:tcPr>
          <w:p w14:paraId="49ABDCF5"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456" w:type="dxa"/>
          </w:tcPr>
          <w:p w14:paraId="614876B2"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456" w:type="dxa"/>
          </w:tcPr>
          <w:p w14:paraId="33FE86BF" w14:textId="77777777" w:rsidR="00C22EF1" w:rsidRPr="00A872BA" w:rsidRDefault="00C22EF1" w:rsidP="002F6243">
            <w:pPr>
              <w:widowControl w:val="0"/>
              <w:autoSpaceDE w:val="0"/>
              <w:autoSpaceDN w:val="0"/>
              <w:adjustRightInd w:val="0"/>
              <w:jc w:val="both"/>
              <w:rPr>
                <w:rFonts w:cs="Times"/>
                <w:color w:val="000000"/>
                <w:sz w:val="18"/>
                <w:szCs w:val="18"/>
              </w:rPr>
            </w:pPr>
          </w:p>
        </w:tc>
      </w:tr>
      <w:tr w:rsidR="00C22EF1" w:rsidRPr="00A872BA" w14:paraId="51549A30" w14:textId="77777777" w:rsidTr="004618C5">
        <w:tc>
          <w:tcPr>
            <w:tcW w:w="2386" w:type="dxa"/>
            <w:gridSpan w:val="2"/>
          </w:tcPr>
          <w:p w14:paraId="55B6BB31" w14:textId="77777777" w:rsidR="00C22EF1" w:rsidRPr="00A872BA" w:rsidRDefault="00C22EF1" w:rsidP="002F6243">
            <w:pPr>
              <w:widowControl w:val="0"/>
              <w:autoSpaceDE w:val="0"/>
              <w:autoSpaceDN w:val="0"/>
              <w:adjustRightInd w:val="0"/>
              <w:jc w:val="both"/>
              <w:rPr>
                <w:rFonts w:cs="Times"/>
                <w:color w:val="000000"/>
                <w:sz w:val="18"/>
                <w:szCs w:val="18"/>
              </w:rPr>
            </w:pPr>
            <w:r w:rsidRPr="00A872BA">
              <w:rPr>
                <w:rFonts w:cs="Times"/>
                <w:color w:val="000000"/>
                <w:sz w:val="18"/>
                <w:szCs w:val="18"/>
              </w:rPr>
              <w:t>1.3</w:t>
            </w:r>
          </w:p>
        </w:tc>
        <w:tc>
          <w:tcPr>
            <w:tcW w:w="2572" w:type="dxa"/>
            <w:gridSpan w:val="2"/>
          </w:tcPr>
          <w:p w14:paraId="5E3826C8"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336" w:type="dxa"/>
          </w:tcPr>
          <w:p w14:paraId="2B34BAA6"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336" w:type="dxa"/>
          </w:tcPr>
          <w:p w14:paraId="20E92CAD"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336" w:type="dxa"/>
          </w:tcPr>
          <w:p w14:paraId="2C63AF6E"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336" w:type="dxa"/>
          </w:tcPr>
          <w:p w14:paraId="074DECDA"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336" w:type="dxa"/>
          </w:tcPr>
          <w:p w14:paraId="53840B29"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336" w:type="dxa"/>
          </w:tcPr>
          <w:p w14:paraId="0BAD04EE"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336" w:type="dxa"/>
          </w:tcPr>
          <w:p w14:paraId="07A2DA8F"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336" w:type="dxa"/>
          </w:tcPr>
          <w:p w14:paraId="0DA746FE"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336" w:type="dxa"/>
          </w:tcPr>
          <w:p w14:paraId="655B23BC"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456" w:type="dxa"/>
          </w:tcPr>
          <w:p w14:paraId="7476DC9A"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456" w:type="dxa"/>
          </w:tcPr>
          <w:p w14:paraId="0EFA0313"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456" w:type="dxa"/>
          </w:tcPr>
          <w:p w14:paraId="28549E96" w14:textId="77777777" w:rsidR="00C22EF1" w:rsidRPr="00A872BA" w:rsidRDefault="00C22EF1" w:rsidP="002F6243">
            <w:pPr>
              <w:widowControl w:val="0"/>
              <w:autoSpaceDE w:val="0"/>
              <w:autoSpaceDN w:val="0"/>
              <w:adjustRightInd w:val="0"/>
              <w:jc w:val="both"/>
              <w:rPr>
                <w:rFonts w:cs="Times"/>
                <w:color w:val="000000"/>
                <w:sz w:val="18"/>
                <w:szCs w:val="18"/>
              </w:rPr>
            </w:pPr>
          </w:p>
        </w:tc>
      </w:tr>
      <w:tr w:rsidR="00C22EF1" w:rsidRPr="00A872BA" w14:paraId="55CAE505" w14:textId="77777777" w:rsidTr="004618C5">
        <w:tc>
          <w:tcPr>
            <w:tcW w:w="2386" w:type="dxa"/>
            <w:gridSpan w:val="2"/>
          </w:tcPr>
          <w:p w14:paraId="35ABF808" w14:textId="77777777" w:rsidR="00C22EF1" w:rsidRPr="00A872BA" w:rsidRDefault="00C22EF1" w:rsidP="002F6243">
            <w:pPr>
              <w:widowControl w:val="0"/>
              <w:autoSpaceDE w:val="0"/>
              <w:autoSpaceDN w:val="0"/>
              <w:adjustRightInd w:val="0"/>
              <w:jc w:val="both"/>
              <w:rPr>
                <w:rFonts w:cs="Times"/>
                <w:color w:val="000000"/>
                <w:sz w:val="18"/>
                <w:szCs w:val="18"/>
              </w:rPr>
            </w:pPr>
            <w:r w:rsidRPr="00A872BA">
              <w:rPr>
                <w:rFonts w:cs="Times"/>
                <w:color w:val="000000"/>
                <w:sz w:val="18"/>
                <w:szCs w:val="18"/>
              </w:rPr>
              <w:t>1.4</w:t>
            </w:r>
          </w:p>
        </w:tc>
        <w:tc>
          <w:tcPr>
            <w:tcW w:w="2572" w:type="dxa"/>
            <w:gridSpan w:val="2"/>
          </w:tcPr>
          <w:p w14:paraId="21572785"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336" w:type="dxa"/>
          </w:tcPr>
          <w:p w14:paraId="2793E046"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336" w:type="dxa"/>
          </w:tcPr>
          <w:p w14:paraId="6F0FB7CA"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336" w:type="dxa"/>
          </w:tcPr>
          <w:p w14:paraId="490AC2D5"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336" w:type="dxa"/>
          </w:tcPr>
          <w:p w14:paraId="3CE1485C"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336" w:type="dxa"/>
          </w:tcPr>
          <w:p w14:paraId="29A1C93D"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336" w:type="dxa"/>
          </w:tcPr>
          <w:p w14:paraId="3EB1FE81"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336" w:type="dxa"/>
          </w:tcPr>
          <w:p w14:paraId="4D7D706E"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336" w:type="dxa"/>
          </w:tcPr>
          <w:p w14:paraId="604F166F"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336" w:type="dxa"/>
          </w:tcPr>
          <w:p w14:paraId="551C7E6F"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456" w:type="dxa"/>
          </w:tcPr>
          <w:p w14:paraId="412B478F"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456" w:type="dxa"/>
          </w:tcPr>
          <w:p w14:paraId="34650D9F" w14:textId="77777777" w:rsidR="00C22EF1" w:rsidRPr="00A872BA" w:rsidRDefault="00C22EF1" w:rsidP="002F6243">
            <w:pPr>
              <w:widowControl w:val="0"/>
              <w:autoSpaceDE w:val="0"/>
              <w:autoSpaceDN w:val="0"/>
              <w:adjustRightInd w:val="0"/>
              <w:jc w:val="both"/>
              <w:rPr>
                <w:rFonts w:cs="Times"/>
                <w:color w:val="000000"/>
                <w:sz w:val="18"/>
                <w:szCs w:val="18"/>
              </w:rPr>
            </w:pPr>
          </w:p>
        </w:tc>
        <w:tc>
          <w:tcPr>
            <w:tcW w:w="456" w:type="dxa"/>
          </w:tcPr>
          <w:p w14:paraId="23C849FB" w14:textId="77777777" w:rsidR="00C22EF1" w:rsidRPr="00A872BA" w:rsidRDefault="00C22EF1" w:rsidP="002F6243">
            <w:pPr>
              <w:widowControl w:val="0"/>
              <w:autoSpaceDE w:val="0"/>
              <w:autoSpaceDN w:val="0"/>
              <w:adjustRightInd w:val="0"/>
              <w:jc w:val="both"/>
              <w:rPr>
                <w:rFonts w:cs="Times"/>
                <w:color w:val="000000"/>
                <w:sz w:val="18"/>
                <w:szCs w:val="18"/>
              </w:rPr>
            </w:pPr>
          </w:p>
        </w:tc>
      </w:tr>
    </w:tbl>
    <w:p w14:paraId="63C0CB8D" w14:textId="77777777" w:rsidR="00C22EF1" w:rsidRPr="00A872B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p>
    <w:p w14:paraId="764DDF26" w14:textId="77777777" w:rsidR="00C22EF1" w:rsidRPr="00A872B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r w:rsidRPr="00A872BA">
        <w:rPr>
          <w:rFonts w:ascii="Calibri" w:eastAsia="Calibri" w:hAnsi="Calibri" w:cs="Times"/>
          <w:b/>
          <w:bCs/>
          <w:color w:val="000000"/>
          <w:sz w:val="18"/>
          <w:szCs w:val="18"/>
          <w:lang w:val="en-CA"/>
        </w:rPr>
        <w:t xml:space="preserve">Monitoring and Evaluation Plan </w:t>
      </w:r>
      <w:r w:rsidRPr="00A872BA">
        <w:rPr>
          <w:rFonts w:ascii="Calibri" w:eastAsia="Calibri" w:hAnsi="Calibri" w:cs="Times"/>
          <w:color w:val="000000"/>
          <w:sz w:val="18"/>
          <w:szCs w:val="18"/>
          <w:lang w:val="en-CA"/>
        </w:rPr>
        <w:t xml:space="preserve">(max. 1 page) </w:t>
      </w:r>
    </w:p>
    <w:p w14:paraId="2476A978" w14:textId="77777777" w:rsidR="00C22EF1" w:rsidRPr="00A872B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77777777" w:rsidR="00C22EF1" w:rsidRPr="00A872B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 How the performance of the activities will be tracked in terms of achievement of the steps and milestones set forth in the Implementation Plan </w:t>
      </w:r>
    </w:p>
    <w:p w14:paraId="5AD05227" w14:textId="77777777" w:rsidR="00C22EF1" w:rsidRPr="00A872B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 How any mid-course correction and adjustment of the design and plans will be facilitated on the basis of feedback received </w:t>
      </w:r>
    </w:p>
    <w:p w14:paraId="04EC7F4F" w14:textId="77777777" w:rsidR="00C22EF1" w:rsidRPr="00A872B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 How the participation of community members in the monitoring and evaluation processes will be achieved </w:t>
      </w:r>
    </w:p>
    <w:p w14:paraId="7FDCA4B4" w14:textId="77777777" w:rsidR="00C22EF1" w:rsidRPr="00A872B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p>
    <w:tbl>
      <w:tblPr>
        <w:tblStyle w:val="TableGrid4"/>
        <w:tblW w:w="0" w:type="auto"/>
        <w:tblLook w:val="04A0" w:firstRow="1" w:lastRow="0" w:firstColumn="1" w:lastColumn="0" w:noHBand="0" w:noVBand="1"/>
      </w:tblPr>
      <w:tblGrid>
        <w:gridCol w:w="9350"/>
      </w:tblGrid>
      <w:tr w:rsidR="00C22EF1" w:rsidRPr="00A872BA" w14:paraId="0E7100A4" w14:textId="77777777" w:rsidTr="004618C5">
        <w:tc>
          <w:tcPr>
            <w:tcW w:w="9350" w:type="dxa"/>
          </w:tcPr>
          <w:p w14:paraId="4EA797A2" w14:textId="77777777" w:rsidR="00C22EF1" w:rsidRPr="00A872BA" w:rsidRDefault="00C22EF1" w:rsidP="002F6243">
            <w:pPr>
              <w:widowControl w:val="0"/>
              <w:autoSpaceDE w:val="0"/>
              <w:autoSpaceDN w:val="0"/>
              <w:adjustRightInd w:val="0"/>
              <w:jc w:val="both"/>
              <w:rPr>
                <w:rFonts w:cs="Times"/>
                <w:color w:val="000000"/>
                <w:sz w:val="18"/>
                <w:szCs w:val="18"/>
              </w:rPr>
            </w:pPr>
            <w:r w:rsidRPr="00A872BA">
              <w:rPr>
                <w:rFonts w:cs="Times"/>
                <w:b/>
                <w:bCs/>
                <w:color w:val="000000"/>
                <w:sz w:val="18"/>
                <w:szCs w:val="18"/>
              </w:rPr>
              <w:t xml:space="preserve">Component 5: Risks to Successful Implementation </w:t>
            </w:r>
            <w:r w:rsidRPr="00A872BA">
              <w:rPr>
                <w:rFonts w:cs="Times"/>
                <w:color w:val="000000"/>
                <w:sz w:val="18"/>
                <w:szCs w:val="18"/>
              </w:rPr>
              <w:t xml:space="preserve">(1 page) </w:t>
            </w:r>
          </w:p>
        </w:tc>
      </w:tr>
    </w:tbl>
    <w:p w14:paraId="6E9E7ED6" w14:textId="77777777" w:rsidR="005B33FC" w:rsidRDefault="005B33FC"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p>
    <w:p w14:paraId="20323E70" w14:textId="774D6166" w:rsidR="00C22EF1" w:rsidRPr="00A872B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 Describe how such risks are to be mitigated. </w:t>
      </w:r>
    </w:p>
    <w:p w14:paraId="520F46AF" w14:textId="77777777" w:rsidR="005B33FC"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Include in this section also the key </w:t>
      </w:r>
      <w:r w:rsidRPr="00A872BA">
        <w:rPr>
          <w:rFonts w:ascii="Calibri" w:eastAsia="Calibri" w:hAnsi="Calibri" w:cs="Times"/>
          <w:b/>
          <w:bCs/>
          <w:color w:val="000000"/>
          <w:sz w:val="18"/>
          <w:szCs w:val="18"/>
          <w:lang w:val="en-CA"/>
        </w:rPr>
        <w:t xml:space="preserve">assumptions </w:t>
      </w:r>
      <w:r w:rsidRPr="00A872BA">
        <w:rPr>
          <w:rFonts w:ascii="Calibri" w:eastAsia="Calibri" w:hAnsi="Calibri" w:cs="Times"/>
          <w:color w:val="000000"/>
          <w:sz w:val="18"/>
          <w:szCs w:val="18"/>
          <w:lang w:val="en-CA"/>
        </w:rPr>
        <w:t>on which the activity plan is based on. In this case, the assumptions are mostly related to external factors (for example, government environmental policy remaining stable) which are anticipated in planning, and on which the feasibility of the activities depend</w:t>
      </w:r>
      <w:r w:rsidR="005B33FC">
        <w:rPr>
          <w:rFonts w:ascii="Calibri" w:eastAsia="Calibri" w:hAnsi="Calibri" w:cs="Times"/>
          <w:color w:val="000000"/>
          <w:sz w:val="18"/>
          <w:szCs w:val="18"/>
          <w:lang w:val="en-CA"/>
        </w:rPr>
        <w:t>.</w:t>
      </w:r>
    </w:p>
    <w:p w14:paraId="429224A1" w14:textId="096DBD99" w:rsidR="00C22EF1" w:rsidRPr="00A872B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 </w:t>
      </w:r>
    </w:p>
    <w:tbl>
      <w:tblPr>
        <w:tblStyle w:val="TableGrid4"/>
        <w:tblW w:w="0" w:type="auto"/>
        <w:tblLook w:val="04A0" w:firstRow="1" w:lastRow="0" w:firstColumn="1" w:lastColumn="0" w:noHBand="0" w:noVBand="1"/>
      </w:tblPr>
      <w:tblGrid>
        <w:gridCol w:w="9350"/>
      </w:tblGrid>
      <w:tr w:rsidR="00C22EF1" w:rsidRPr="00A872BA" w14:paraId="7BED878D" w14:textId="77777777" w:rsidTr="004618C5">
        <w:tc>
          <w:tcPr>
            <w:tcW w:w="9350" w:type="dxa"/>
          </w:tcPr>
          <w:p w14:paraId="7B941B70" w14:textId="77777777" w:rsidR="00C22EF1" w:rsidRPr="00A872BA" w:rsidRDefault="00C22EF1" w:rsidP="002F6243">
            <w:pPr>
              <w:widowControl w:val="0"/>
              <w:autoSpaceDE w:val="0"/>
              <w:autoSpaceDN w:val="0"/>
              <w:adjustRightInd w:val="0"/>
              <w:jc w:val="both"/>
              <w:rPr>
                <w:rFonts w:cs="Times"/>
                <w:color w:val="000000"/>
                <w:sz w:val="18"/>
                <w:szCs w:val="18"/>
              </w:rPr>
            </w:pPr>
            <w:r w:rsidRPr="00A872BA">
              <w:rPr>
                <w:rFonts w:cs="Times"/>
                <w:b/>
                <w:bCs/>
                <w:color w:val="000000"/>
                <w:sz w:val="18"/>
                <w:szCs w:val="18"/>
              </w:rPr>
              <w:t xml:space="preserve">Component 6: Results-Based Budget </w:t>
            </w:r>
            <w:r w:rsidRPr="00A872BA">
              <w:rPr>
                <w:rFonts w:cs="Times"/>
                <w:color w:val="000000"/>
                <w:sz w:val="18"/>
                <w:szCs w:val="18"/>
              </w:rPr>
              <w:t xml:space="preserve">(max. 1.5 pages) </w:t>
            </w:r>
          </w:p>
        </w:tc>
      </w:tr>
    </w:tbl>
    <w:p w14:paraId="37532892" w14:textId="77777777" w:rsidR="005B33FC" w:rsidRDefault="005B33FC"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p>
    <w:p w14:paraId="627633C4" w14:textId="2F1798F1" w:rsidR="00C22EF1" w:rsidRPr="00A872B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r w:rsidRPr="00A872BA">
        <w:rPr>
          <w:rFonts w:ascii="Calibri" w:eastAsia="Calibri" w:hAnsi="Calibri" w:cs="Times"/>
          <w:color w:val="000000"/>
          <w:sz w:val="18"/>
          <w:szCs w:val="18"/>
          <w:lang w:val="en-CA"/>
        </w:rPr>
        <w:t xml:space="preserve">The development and management of a realistic budget is an important part of developing and implementing successful activities. Careful attention to issues of financial management and integrity will enhance the effectiveness and impact. The following important principles should be kept in mind in preparing a project budget: </w:t>
      </w:r>
    </w:p>
    <w:p w14:paraId="6BACD6AB" w14:textId="020DBEDC" w:rsidR="00C22EF1" w:rsidRPr="00706C7B" w:rsidRDefault="09B1F481" w:rsidP="00706C7B">
      <w:pPr>
        <w:pStyle w:val="ListParagraph"/>
        <w:widowControl w:val="0"/>
        <w:numPr>
          <w:ilvl w:val="0"/>
          <w:numId w:val="4"/>
        </w:numPr>
        <w:tabs>
          <w:tab w:val="left" w:pos="220"/>
          <w:tab w:val="left" w:pos="720"/>
        </w:tabs>
        <w:autoSpaceDE w:val="0"/>
        <w:autoSpaceDN w:val="0"/>
        <w:adjustRightInd w:val="0"/>
        <w:spacing w:after="0" w:line="240" w:lineRule="auto"/>
        <w:jc w:val="both"/>
        <w:rPr>
          <w:rFonts w:ascii="Calibri" w:eastAsia="Calibri" w:hAnsi="Calibri" w:cs="Times"/>
          <w:color w:val="000000" w:themeColor="text1"/>
          <w:sz w:val="18"/>
          <w:szCs w:val="18"/>
          <w:lang w:val="en-CA"/>
        </w:rPr>
      </w:pPr>
      <w:r w:rsidRPr="00706C7B">
        <w:rPr>
          <w:rFonts w:ascii="Calibri" w:eastAsia="Calibri" w:hAnsi="Calibri" w:cs="Times"/>
          <w:color w:val="000000" w:themeColor="text1"/>
          <w:sz w:val="18"/>
          <w:szCs w:val="18"/>
          <w:lang w:val="en-CA"/>
        </w:rPr>
        <w:t>Include costs which relate to efficiently carrying out the activities and producing the results which are set forth in the proposal.</w:t>
      </w:r>
      <w:r w:rsidR="00706C7B">
        <w:rPr>
          <w:rFonts w:ascii="Calibri" w:eastAsia="Calibri" w:hAnsi="Calibri" w:cs="Times"/>
          <w:color w:val="000000" w:themeColor="text1"/>
          <w:sz w:val="18"/>
          <w:szCs w:val="18"/>
          <w:lang w:val="en-CA"/>
        </w:rPr>
        <w:t xml:space="preserve"> </w:t>
      </w:r>
      <w:r w:rsidRPr="00706C7B">
        <w:rPr>
          <w:rFonts w:ascii="Calibri" w:eastAsia="Calibri" w:hAnsi="Calibri" w:cs="Times"/>
          <w:color w:val="000000" w:themeColor="text1"/>
          <w:sz w:val="18"/>
          <w:szCs w:val="18"/>
          <w:lang w:val="en-CA"/>
        </w:rPr>
        <w:t xml:space="preserve">Other associated costs should be funded from other sources. </w:t>
      </w:r>
      <w:r w:rsidRPr="00706C7B">
        <w:rPr>
          <w:rFonts w:ascii="MS Mincho" w:eastAsia="MS Mincho" w:hAnsi="MS Mincho" w:cs="MS Mincho"/>
          <w:color w:val="000000" w:themeColor="text1"/>
          <w:sz w:val="18"/>
          <w:szCs w:val="18"/>
          <w:lang w:val="en-CA"/>
        </w:rPr>
        <w:t> </w:t>
      </w:r>
    </w:p>
    <w:p w14:paraId="15A6AAD8" w14:textId="77777777" w:rsidR="00706C7B" w:rsidRDefault="09B1F481" w:rsidP="00706C7B">
      <w:pPr>
        <w:pStyle w:val="ListParagraph"/>
        <w:widowControl w:val="0"/>
        <w:numPr>
          <w:ilvl w:val="0"/>
          <w:numId w:val="4"/>
        </w:numPr>
        <w:tabs>
          <w:tab w:val="left" w:pos="220"/>
          <w:tab w:val="left" w:pos="720"/>
        </w:tabs>
        <w:autoSpaceDE w:val="0"/>
        <w:autoSpaceDN w:val="0"/>
        <w:adjustRightInd w:val="0"/>
        <w:spacing w:after="0" w:line="240" w:lineRule="auto"/>
        <w:jc w:val="both"/>
        <w:rPr>
          <w:rFonts w:ascii="Calibri" w:eastAsia="Calibri" w:hAnsi="Calibri" w:cs="Times"/>
          <w:color w:val="000000" w:themeColor="text1"/>
          <w:sz w:val="18"/>
          <w:szCs w:val="18"/>
          <w:lang w:val="en-CA"/>
        </w:rPr>
      </w:pPr>
      <w:r w:rsidRPr="00706C7B">
        <w:rPr>
          <w:rFonts w:ascii="Calibri" w:eastAsia="Calibri" w:hAnsi="Calibri" w:cs="Times"/>
          <w:color w:val="000000" w:themeColor="text1"/>
          <w:sz w:val="18"/>
          <w:szCs w:val="18"/>
          <w:lang w:val="en-CA"/>
        </w:rPr>
        <w:t>The budget should be realistic. Find out what planned activities will actually cost, and do not assume that would cost less.</w:t>
      </w:r>
    </w:p>
    <w:p w14:paraId="38FEB6AE" w14:textId="77777777" w:rsidR="00706C7B" w:rsidRDefault="09B1F481" w:rsidP="00706C7B">
      <w:pPr>
        <w:pStyle w:val="ListParagraph"/>
        <w:widowControl w:val="0"/>
        <w:numPr>
          <w:ilvl w:val="0"/>
          <w:numId w:val="4"/>
        </w:numPr>
        <w:tabs>
          <w:tab w:val="left" w:pos="220"/>
          <w:tab w:val="left" w:pos="720"/>
        </w:tabs>
        <w:autoSpaceDE w:val="0"/>
        <w:autoSpaceDN w:val="0"/>
        <w:adjustRightInd w:val="0"/>
        <w:spacing w:after="0" w:line="240" w:lineRule="auto"/>
        <w:jc w:val="both"/>
        <w:rPr>
          <w:rFonts w:ascii="Calibri" w:eastAsia="Calibri" w:hAnsi="Calibri" w:cs="Times"/>
          <w:color w:val="000000" w:themeColor="text1"/>
          <w:sz w:val="18"/>
          <w:szCs w:val="18"/>
          <w:lang w:val="en-CA"/>
        </w:rPr>
      </w:pPr>
      <w:r w:rsidRPr="00706C7B">
        <w:rPr>
          <w:rFonts w:ascii="Calibri" w:eastAsia="Calibri" w:hAnsi="Calibri" w:cs="Times"/>
          <w:color w:val="000000" w:themeColor="text1"/>
          <w:sz w:val="18"/>
          <w:szCs w:val="18"/>
          <w:lang w:val="en-CA"/>
        </w:rPr>
        <w:t>The budget should include all costs associated with managing and administering the activity or results, particularly include the cost of monitoring and evaluation.</w:t>
      </w:r>
    </w:p>
    <w:p w14:paraId="424F7DCB" w14:textId="77777777" w:rsidR="00706C7B" w:rsidRPr="00706C7B" w:rsidRDefault="09B1F481" w:rsidP="00706C7B">
      <w:pPr>
        <w:pStyle w:val="ListParagraph"/>
        <w:widowControl w:val="0"/>
        <w:numPr>
          <w:ilvl w:val="0"/>
          <w:numId w:val="4"/>
        </w:numPr>
        <w:tabs>
          <w:tab w:val="left" w:pos="220"/>
          <w:tab w:val="left" w:pos="720"/>
        </w:tabs>
        <w:autoSpaceDE w:val="0"/>
        <w:autoSpaceDN w:val="0"/>
        <w:adjustRightInd w:val="0"/>
        <w:spacing w:after="0" w:line="240" w:lineRule="auto"/>
        <w:jc w:val="both"/>
        <w:rPr>
          <w:rFonts w:ascii="Calibri" w:eastAsia="Calibri" w:hAnsi="Calibri" w:cs="Times"/>
          <w:color w:val="000000" w:themeColor="text1"/>
          <w:sz w:val="18"/>
          <w:szCs w:val="18"/>
          <w:lang w:val="en-CA"/>
        </w:rPr>
      </w:pPr>
      <w:r w:rsidRPr="00706C7B">
        <w:rPr>
          <w:rFonts w:ascii="Calibri" w:eastAsia="Calibri" w:hAnsi="Calibri" w:cs="Times"/>
          <w:color w:val="000000" w:themeColor="text1"/>
          <w:sz w:val="18"/>
          <w:szCs w:val="18"/>
        </w:rPr>
        <w:t xml:space="preserve">The budget could include “Support Costs”: those indirect costs that are incurred to operate the Partner as a whole or a segment thereof and that cannot be easily connected or traced to implementation of the Work, i.e., operating expenses, over-head </w:t>
      </w:r>
      <w:r w:rsidRPr="00706C7B">
        <w:rPr>
          <w:rFonts w:ascii="Calibri" w:eastAsia="Calibri" w:hAnsi="Calibri" w:cs="Times"/>
          <w:color w:val="000000" w:themeColor="text1"/>
          <w:sz w:val="18"/>
          <w:szCs w:val="18"/>
        </w:rPr>
        <w:lastRenderedPageBreak/>
        <w:t>costs and general costs connected to the normal functioning of an organization/business, such as cost for support staff, office space and equipment that are not Direct Costs.</w:t>
      </w:r>
    </w:p>
    <w:p w14:paraId="2891B20F" w14:textId="77777777" w:rsidR="00706C7B" w:rsidRPr="00706C7B" w:rsidRDefault="24287CD5" w:rsidP="00706C7B">
      <w:pPr>
        <w:pStyle w:val="ListParagraph"/>
        <w:widowControl w:val="0"/>
        <w:numPr>
          <w:ilvl w:val="0"/>
          <w:numId w:val="4"/>
        </w:numPr>
        <w:tabs>
          <w:tab w:val="left" w:pos="220"/>
          <w:tab w:val="left" w:pos="720"/>
        </w:tabs>
        <w:autoSpaceDE w:val="0"/>
        <w:autoSpaceDN w:val="0"/>
        <w:adjustRightInd w:val="0"/>
        <w:spacing w:after="0" w:line="240" w:lineRule="auto"/>
        <w:jc w:val="both"/>
        <w:rPr>
          <w:rFonts w:ascii="Calibri" w:eastAsia="Calibri" w:hAnsi="Calibri" w:cs="Times"/>
          <w:color w:val="000000" w:themeColor="text1"/>
          <w:sz w:val="18"/>
          <w:szCs w:val="18"/>
          <w:lang w:val="en-CA"/>
        </w:rPr>
      </w:pPr>
      <w:r w:rsidRPr="00706C7B">
        <w:rPr>
          <w:rFonts w:ascii="Calibri" w:eastAsia="Calibri" w:hAnsi="Calibri" w:cs="Times"/>
          <w:color w:val="000000" w:themeColor="text1"/>
          <w:sz w:val="18"/>
          <w:szCs w:val="18"/>
        </w:rPr>
        <w:t>“Support Cost Rate” means the flat rate at which the Partner will be reimbursed by UN Women for its Support Costs, as set forth in the Partner Project Document and not exceeding a rate of 8% or the rate set forth in the Donor Specific Conditions, if that is lower. The flat rate is calculated on the eligible Direct Costs.</w:t>
      </w:r>
    </w:p>
    <w:p w14:paraId="7A616F26" w14:textId="77777777" w:rsidR="00706C7B" w:rsidRPr="00706C7B" w:rsidRDefault="00C22EF1" w:rsidP="00706C7B">
      <w:pPr>
        <w:pStyle w:val="ListParagraph"/>
        <w:widowControl w:val="0"/>
        <w:numPr>
          <w:ilvl w:val="0"/>
          <w:numId w:val="4"/>
        </w:numPr>
        <w:tabs>
          <w:tab w:val="left" w:pos="220"/>
          <w:tab w:val="left" w:pos="720"/>
        </w:tabs>
        <w:autoSpaceDE w:val="0"/>
        <w:autoSpaceDN w:val="0"/>
        <w:adjustRightInd w:val="0"/>
        <w:spacing w:after="0" w:line="240" w:lineRule="auto"/>
        <w:jc w:val="both"/>
        <w:rPr>
          <w:rFonts w:ascii="Calibri" w:eastAsia="Calibri" w:hAnsi="Calibri" w:cs="Times"/>
          <w:color w:val="000000" w:themeColor="text1"/>
          <w:sz w:val="18"/>
          <w:szCs w:val="18"/>
          <w:lang w:val="en-CA"/>
        </w:rPr>
      </w:pPr>
      <w:r w:rsidRPr="00706C7B">
        <w:rPr>
          <w:rFonts w:ascii="Calibri" w:eastAsia="Calibri" w:hAnsi="Calibri" w:cs="Times"/>
          <w:color w:val="000000"/>
          <w:sz w:val="18"/>
          <w:szCs w:val="18"/>
          <w:lang w:val="en-CA"/>
        </w:rPr>
        <w:t>The budget line items are general categories intended to assist in thinking through where money will be spent. If a planned expenditure does not appear to fit in any of the standard line item categories, list the item under other costs, and state what the money is to be used for.</w:t>
      </w:r>
    </w:p>
    <w:p w14:paraId="246ECC70" w14:textId="0B2A8C9F" w:rsidR="00C22EF1" w:rsidRPr="00706C7B" w:rsidRDefault="00C22EF1" w:rsidP="00706C7B">
      <w:pPr>
        <w:pStyle w:val="ListParagraph"/>
        <w:widowControl w:val="0"/>
        <w:numPr>
          <w:ilvl w:val="0"/>
          <w:numId w:val="4"/>
        </w:numPr>
        <w:tabs>
          <w:tab w:val="left" w:pos="220"/>
          <w:tab w:val="left" w:pos="720"/>
        </w:tabs>
        <w:autoSpaceDE w:val="0"/>
        <w:autoSpaceDN w:val="0"/>
        <w:adjustRightInd w:val="0"/>
        <w:spacing w:after="0" w:line="240" w:lineRule="auto"/>
        <w:jc w:val="both"/>
        <w:rPr>
          <w:rFonts w:ascii="Calibri" w:eastAsia="Calibri" w:hAnsi="Calibri" w:cs="Times"/>
          <w:color w:val="000000" w:themeColor="text1"/>
          <w:sz w:val="18"/>
          <w:szCs w:val="18"/>
          <w:lang w:val="en-CA"/>
        </w:rPr>
      </w:pPr>
      <w:r w:rsidRPr="00706C7B">
        <w:rPr>
          <w:rFonts w:ascii="Calibri" w:eastAsia="Calibri" w:hAnsi="Calibri" w:cs="Times"/>
          <w:color w:val="000000"/>
          <w:sz w:val="18"/>
          <w:szCs w:val="18"/>
          <w:lang w:val="en-CA"/>
        </w:rPr>
        <w:t xml:space="preserve">The figures contained in the Budget Sheet should agree with those on the proposal header and text. </w:t>
      </w:r>
      <w:r w:rsidRPr="00706C7B">
        <w:rPr>
          <w:rFonts w:ascii="MS Mincho" w:eastAsia="MS Mincho" w:hAnsi="MS Mincho" w:cs="MS Mincho"/>
          <w:color w:val="000000"/>
          <w:sz w:val="18"/>
          <w:szCs w:val="18"/>
          <w:lang w:val="en-CA"/>
        </w:rPr>
        <w:t> </w:t>
      </w:r>
    </w:p>
    <w:p w14:paraId="7C236A79" w14:textId="77777777" w:rsidR="00284417" w:rsidRPr="007A4A0A" w:rsidRDefault="00284417" w:rsidP="00284417">
      <w:pPr>
        <w:widowControl w:val="0"/>
        <w:tabs>
          <w:tab w:val="left" w:pos="220"/>
          <w:tab w:val="left" w:pos="720"/>
        </w:tabs>
        <w:autoSpaceDE w:val="0"/>
        <w:autoSpaceDN w:val="0"/>
        <w:adjustRightInd w:val="0"/>
        <w:spacing w:after="0" w:line="240" w:lineRule="auto"/>
        <w:jc w:val="both"/>
        <w:rPr>
          <w:rFonts w:ascii="Calibri" w:eastAsia="Calibri" w:hAnsi="Calibri" w:cs="Times"/>
          <w:color w:val="000000"/>
          <w:sz w:val="18"/>
          <w:szCs w:val="18"/>
          <w:lang w:val="en-CA"/>
        </w:rPr>
      </w:pPr>
    </w:p>
    <w:tbl>
      <w:tblPr>
        <w:tblW w:w="0" w:type="auto"/>
        <w:tblInd w:w="-24" w:type="dxa"/>
        <w:tblBorders>
          <w:left w:val="nil"/>
          <w:right w:val="nil"/>
        </w:tblBorders>
        <w:tblLook w:val="0000" w:firstRow="0" w:lastRow="0" w:firstColumn="0" w:lastColumn="0" w:noHBand="0" w:noVBand="0"/>
      </w:tblPr>
      <w:tblGrid>
        <w:gridCol w:w="2904"/>
        <w:gridCol w:w="1922"/>
        <w:gridCol w:w="2061"/>
        <w:gridCol w:w="985"/>
        <w:gridCol w:w="1502"/>
      </w:tblGrid>
      <w:tr w:rsidR="00C22EF1" w:rsidRPr="007A4A0A" w14:paraId="7294605D" w14:textId="77777777" w:rsidTr="08B8052E">
        <w:tc>
          <w:tcPr>
            <w:tcW w:w="937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9A5A414" w14:textId="77777777" w:rsidR="00C22EF1" w:rsidRPr="007A4A0A" w:rsidRDefault="00C22EF1" w:rsidP="002F6243">
            <w:pPr>
              <w:widowControl w:val="0"/>
              <w:autoSpaceDE w:val="0"/>
              <w:autoSpaceDN w:val="0"/>
              <w:adjustRightInd w:val="0"/>
              <w:spacing w:after="0" w:line="240" w:lineRule="auto"/>
              <w:jc w:val="both"/>
              <w:rPr>
                <w:rFonts w:ascii="Calibri" w:eastAsia="Calibri" w:hAnsi="Calibri" w:cs="Times"/>
                <w:b/>
                <w:bCs/>
                <w:color w:val="000000"/>
                <w:sz w:val="18"/>
                <w:szCs w:val="18"/>
                <w:lang w:val="en-CA"/>
              </w:rPr>
            </w:pPr>
            <w:r w:rsidRPr="007A4A0A">
              <w:rPr>
                <w:rFonts w:ascii="Calibri" w:eastAsia="Calibri" w:hAnsi="Calibri" w:cs="Times"/>
                <w:b/>
                <w:bCs/>
                <w:color w:val="000000"/>
                <w:sz w:val="18"/>
                <w:szCs w:val="18"/>
                <w:lang w:val="en-CA"/>
              </w:rPr>
              <w:t xml:space="preserve">Result 1 (e.g. Output) </w:t>
            </w:r>
            <w:r w:rsidRPr="007A4A0A">
              <w:rPr>
                <w:rFonts w:ascii="Calibri" w:eastAsia="Calibri" w:hAnsi="Calibri" w:cs="Times"/>
                <w:color w:val="000000"/>
                <w:sz w:val="18"/>
                <w:szCs w:val="18"/>
                <w:lang w:val="en-CA"/>
              </w:rPr>
              <w:t>Repeat this table for each result.</w:t>
            </w:r>
          </w:p>
        </w:tc>
      </w:tr>
      <w:tr w:rsidR="00284417" w:rsidRPr="007A4A0A" w14:paraId="6C37059F"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C22EF1" w:rsidRPr="007A4A0A" w:rsidRDefault="00C22EF1" w:rsidP="002F6243">
            <w:pPr>
              <w:widowControl w:val="0"/>
              <w:autoSpaceDE w:val="0"/>
              <w:autoSpaceDN w:val="0"/>
              <w:adjustRightInd w:val="0"/>
              <w:spacing w:after="0" w:line="240" w:lineRule="auto"/>
              <w:rPr>
                <w:rFonts w:ascii="Calibri" w:eastAsia="Calibri" w:hAnsi="Calibri" w:cs="Times"/>
                <w:color w:val="000000"/>
                <w:sz w:val="18"/>
                <w:szCs w:val="18"/>
                <w:lang w:val="en-CA"/>
              </w:rPr>
            </w:pPr>
            <w:r w:rsidRPr="007A4A0A">
              <w:rPr>
                <w:rFonts w:ascii="Calibri" w:eastAsia="Calibri" w:hAnsi="Calibri" w:cs="Times"/>
                <w:b/>
                <w:bCs/>
                <w:color w:val="000000"/>
                <w:sz w:val="18"/>
                <w:szCs w:val="18"/>
                <w:lang w:val="en-CA"/>
              </w:rPr>
              <w:t xml:space="preserve">Expenditure Category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7D6EC7E8" w:rsidR="00C22EF1" w:rsidRPr="007A4A0A" w:rsidRDefault="00C22EF1" w:rsidP="002F6243">
            <w:pPr>
              <w:widowControl w:val="0"/>
              <w:autoSpaceDE w:val="0"/>
              <w:autoSpaceDN w:val="0"/>
              <w:adjustRightInd w:val="0"/>
              <w:spacing w:after="0" w:line="240" w:lineRule="auto"/>
              <w:rPr>
                <w:rFonts w:ascii="Calibri" w:eastAsia="Calibri" w:hAnsi="Calibri" w:cs="Times"/>
                <w:color w:val="000000"/>
                <w:sz w:val="18"/>
                <w:szCs w:val="18"/>
                <w:lang w:val="en-CA"/>
              </w:rPr>
            </w:pPr>
            <w:r w:rsidRPr="007A4A0A">
              <w:rPr>
                <w:rFonts w:ascii="Calibri" w:eastAsia="Calibri" w:hAnsi="Calibri" w:cs="Times"/>
                <w:b/>
                <w:bCs/>
                <w:color w:val="000000"/>
                <w:sz w:val="18"/>
                <w:szCs w:val="18"/>
                <w:lang w:val="en-CA"/>
              </w:rPr>
              <w:t>Year 1, [</w:t>
            </w:r>
            <w:r w:rsidR="00284417">
              <w:rPr>
                <w:rFonts w:ascii="Calibri" w:eastAsia="Calibri" w:hAnsi="Calibri" w:cs="Times"/>
                <w:b/>
                <w:bCs/>
                <w:color w:val="000000"/>
                <w:sz w:val="18"/>
                <w:szCs w:val="18"/>
                <w:lang w:val="en-CA"/>
              </w:rPr>
              <w:t>Turkish Lira</w:t>
            </w:r>
            <w:r w:rsidRPr="007A4A0A">
              <w:rPr>
                <w:rFonts w:ascii="Calibri" w:eastAsia="Calibri" w:hAnsi="Calibri" w:cs="Times"/>
                <w:b/>
                <w:bCs/>
                <w:color w:val="000000"/>
                <w:sz w:val="18"/>
                <w:szCs w:val="18"/>
                <w:lang w:val="en-CA"/>
              </w:rPr>
              <w:t xml:space="preserve">] </w:t>
            </w: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5E28C04D" w:rsidR="00C22EF1" w:rsidRPr="007A4A0A" w:rsidRDefault="00C22EF1" w:rsidP="002F6243">
            <w:pPr>
              <w:widowControl w:val="0"/>
              <w:autoSpaceDE w:val="0"/>
              <w:autoSpaceDN w:val="0"/>
              <w:adjustRightInd w:val="0"/>
              <w:spacing w:after="0" w:line="240" w:lineRule="auto"/>
              <w:rPr>
                <w:rFonts w:ascii="Calibri" w:eastAsia="Calibri" w:hAnsi="Calibri" w:cs="Times"/>
                <w:color w:val="000000"/>
                <w:sz w:val="18"/>
                <w:szCs w:val="18"/>
                <w:lang w:val="en-CA"/>
              </w:rPr>
            </w:pPr>
            <w:r w:rsidRPr="007A4A0A">
              <w:rPr>
                <w:rFonts w:ascii="Calibri" w:eastAsia="Calibri" w:hAnsi="Calibri" w:cs="Times"/>
                <w:b/>
                <w:bCs/>
                <w:color w:val="000000"/>
                <w:sz w:val="18"/>
                <w:szCs w:val="18"/>
                <w:lang w:val="en-CA"/>
              </w:rPr>
              <w:t>Total, [</w:t>
            </w:r>
            <w:r w:rsidR="00284417">
              <w:rPr>
                <w:rFonts w:ascii="Calibri" w:eastAsia="Calibri" w:hAnsi="Calibri" w:cs="Times"/>
                <w:b/>
                <w:bCs/>
                <w:color w:val="000000"/>
                <w:sz w:val="18"/>
                <w:szCs w:val="18"/>
                <w:lang w:val="en-CA"/>
              </w:rPr>
              <w:t>Turkish Lira</w:t>
            </w:r>
            <w:r w:rsidR="00133097" w:rsidRPr="007A4A0A">
              <w:rPr>
                <w:rFonts w:ascii="Calibri" w:eastAsia="Calibri" w:hAnsi="Calibri" w:cs="Times"/>
                <w:b/>
                <w:bCs/>
                <w:color w:val="000000"/>
                <w:sz w:val="18"/>
                <w:szCs w:val="18"/>
                <w:lang w:val="en-CA"/>
              </w:rPr>
              <w:t>]</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7777777" w:rsidR="00C22EF1" w:rsidRPr="007A4A0A" w:rsidRDefault="00C22EF1" w:rsidP="002F6243">
            <w:pPr>
              <w:widowControl w:val="0"/>
              <w:autoSpaceDE w:val="0"/>
              <w:autoSpaceDN w:val="0"/>
              <w:adjustRightInd w:val="0"/>
              <w:spacing w:after="0" w:line="240" w:lineRule="auto"/>
              <w:rPr>
                <w:rFonts w:ascii="Calibri" w:eastAsia="Calibri" w:hAnsi="Calibri" w:cs="Times"/>
                <w:color w:val="000000"/>
                <w:sz w:val="18"/>
                <w:szCs w:val="18"/>
                <w:lang w:val="en-CA"/>
              </w:rPr>
            </w:pPr>
            <w:r w:rsidRPr="007A4A0A">
              <w:rPr>
                <w:rFonts w:ascii="Calibri" w:eastAsia="Calibri" w:hAnsi="Calibri" w:cs="Times"/>
                <w:b/>
                <w:bCs/>
                <w:color w:val="000000"/>
                <w:sz w:val="18"/>
                <w:szCs w:val="18"/>
                <w:lang w:val="en-CA"/>
              </w:rPr>
              <w:t xml:space="preserve">US$ </w:t>
            </w: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77777777" w:rsidR="00C22EF1" w:rsidRPr="007A4A0A" w:rsidRDefault="00C22EF1" w:rsidP="002F6243">
            <w:pPr>
              <w:widowControl w:val="0"/>
              <w:autoSpaceDE w:val="0"/>
              <w:autoSpaceDN w:val="0"/>
              <w:adjustRightInd w:val="0"/>
              <w:spacing w:after="0" w:line="240" w:lineRule="auto"/>
              <w:rPr>
                <w:rFonts w:ascii="Calibri" w:eastAsia="Calibri" w:hAnsi="Calibri" w:cs="Times"/>
                <w:color w:val="000000"/>
                <w:sz w:val="18"/>
                <w:szCs w:val="18"/>
                <w:lang w:val="en-CA"/>
              </w:rPr>
            </w:pPr>
            <w:r w:rsidRPr="007A4A0A">
              <w:rPr>
                <w:rFonts w:ascii="Calibri" w:eastAsia="Calibri" w:hAnsi="Calibri" w:cs="Times"/>
                <w:b/>
                <w:bCs/>
                <w:color w:val="000000"/>
                <w:sz w:val="18"/>
                <w:szCs w:val="18"/>
                <w:lang w:val="en-CA"/>
              </w:rPr>
              <w:t xml:space="preserve">% Total </w:t>
            </w:r>
          </w:p>
        </w:tc>
      </w:tr>
      <w:tr w:rsidR="00284417" w:rsidRPr="007A4A0A" w14:paraId="1FEEBA9E"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C22EF1" w:rsidRPr="007A4A0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val="en-CA"/>
              </w:rPr>
              <w:t xml:space="preserve">1. Personnel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C22EF1" w:rsidRPr="007A4A0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77777777" w:rsidR="00C22EF1" w:rsidRPr="007A4A0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C22EF1" w:rsidRPr="007A4A0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C22EF1" w:rsidRPr="007A4A0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p>
        </w:tc>
      </w:tr>
      <w:tr w:rsidR="00284417" w:rsidRPr="007A4A0A" w14:paraId="3FE1FDCB"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77777777" w:rsidR="00C22EF1" w:rsidRPr="007A4A0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val="en-CA"/>
              </w:rPr>
              <w:t xml:space="preserve">2. Equipment / Materials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C22EF1" w:rsidRPr="007A4A0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77777777" w:rsidR="00C22EF1" w:rsidRPr="007A4A0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C22EF1" w:rsidRPr="007A4A0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C22EF1" w:rsidRPr="007A4A0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p>
        </w:tc>
      </w:tr>
      <w:tr w:rsidR="00284417" w:rsidRPr="007A4A0A" w14:paraId="0C000710"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77777777" w:rsidR="00C22EF1" w:rsidRPr="007A4A0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val="en-CA"/>
              </w:rPr>
              <w:t xml:space="preserve">3. Training / Seminars / Travel Workshops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C22EF1" w:rsidRPr="007A4A0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77777777" w:rsidR="00C22EF1" w:rsidRPr="007A4A0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C22EF1" w:rsidRPr="007A4A0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C22EF1" w:rsidRPr="007A4A0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p>
        </w:tc>
      </w:tr>
      <w:tr w:rsidR="00284417" w:rsidRPr="007A4A0A" w14:paraId="25446D6C"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C22EF1" w:rsidRPr="007A4A0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val="en-CA"/>
              </w:rPr>
              <w:t xml:space="preserve">4. Contracts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C22EF1" w:rsidRPr="007A4A0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77777777" w:rsidR="00C22EF1" w:rsidRPr="007A4A0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r w:rsidRPr="007A4A0A">
              <w:rPr>
                <w:noProof/>
              </w:rPr>
              <w:drawing>
                <wp:inline distT="0" distB="0" distL="0" distR="0" wp14:anchorId="3C515F92" wp14:editId="0D897416">
                  <wp:extent cx="10160" cy="10160"/>
                  <wp:effectExtent l="0" t="0" r="0" b="0"/>
                  <wp:docPr id="187460528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8B8052E" w:rsidRPr="007A4A0A">
              <w:rPr>
                <w:rFonts w:ascii="Calibri" w:eastAsia="Calibri" w:hAnsi="Calibri" w:cs="Times"/>
                <w:color w:val="000000" w:themeColor="text1"/>
                <w:sz w:val="18"/>
                <w:szCs w:val="18"/>
                <w:lang w:val="en-CA"/>
              </w:rPr>
              <w:t xml:space="preserve"> </w:t>
            </w:r>
            <w:r w:rsidRPr="007A4A0A">
              <w:rPr>
                <w:noProof/>
              </w:rPr>
              <w:drawing>
                <wp:inline distT="0" distB="0" distL="0" distR="0" wp14:anchorId="6F3DA919" wp14:editId="1AC46C68">
                  <wp:extent cx="10160" cy="10160"/>
                  <wp:effectExtent l="0" t="0" r="0" b="0"/>
                  <wp:docPr id="689053496"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8B8052E" w:rsidRPr="007A4A0A">
              <w:rPr>
                <w:rFonts w:ascii="Calibri" w:eastAsia="Calibri" w:hAnsi="Calibri" w:cs="Times"/>
                <w:color w:val="000000" w:themeColor="text1"/>
                <w:sz w:val="18"/>
                <w:szCs w:val="18"/>
                <w:lang w:val="en-CA"/>
              </w:rPr>
              <w:t xml:space="preserve"> </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C22EF1" w:rsidRPr="007A4A0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C22EF1" w:rsidRPr="007A4A0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p>
        </w:tc>
      </w:tr>
      <w:tr w:rsidR="00284417" w:rsidRPr="007A4A0A" w14:paraId="0BF371DA"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C22EF1" w:rsidRPr="007A4A0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val="en-CA"/>
              </w:rPr>
              <w:t>5. Other costs</w:t>
            </w:r>
            <w:r w:rsidRPr="007A4A0A">
              <w:rPr>
                <w:rFonts w:ascii="Calibri" w:eastAsia="Calibri" w:hAnsi="Calibri" w:cs="Times"/>
                <w:color w:val="000000"/>
                <w:position w:val="10"/>
                <w:sz w:val="18"/>
                <w:szCs w:val="18"/>
                <w:lang w:val="en-CA"/>
              </w:rPr>
              <w:t xml:space="preserve"> </w:t>
            </w:r>
            <w:r w:rsidRPr="007A4A0A">
              <w:rPr>
                <w:rFonts w:ascii="Calibri" w:eastAsia="Calibri" w:hAnsi="Calibri" w:cs="Times"/>
                <w:color w:val="000000"/>
                <w:position w:val="10"/>
                <w:sz w:val="18"/>
                <w:szCs w:val="18"/>
                <w:vertAlign w:val="superscript"/>
                <w:lang w:val="en-CA"/>
              </w:rPr>
              <w:footnoteReference w:id="20"/>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C22EF1" w:rsidRPr="007A4A0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77777777" w:rsidR="00C22EF1" w:rsidRPr="007A4A0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C22EF1" w:rsidRPr="007A4A0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C22EF1" w:rsidRPr="007A4A0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p>
        </w:tc>
      </w:tr>
      <w:tr w:rsidR="00284417" w:rsidRPr="007A4A0A" w14:paraId="55FB61CD"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C22EF1" w:rsidRPr="007A4A0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val="en-CA"/>
              </w:rPr>
              <w:t xml:space="preserve">6. Incidentals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C22EF1" w:rsidRPr="007A4A0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77777777" w:rsidR="00C22EF1" w:rsidRPr="007A4A0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C22EF1" w:rsidRPr="007A4A0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C22EF1" w:rsidRPr="007A4A0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p>
        </w:tc>
      </w:tr>
      <w:tr w:rsidR="00284417" w:rsidRPr="007A4A0A" w14:paraId="7982FF61"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C22EF1" w:rsidRPr="007A4A0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r w:rsidRPr="007A4A0A">
              <w:rPr>
                <w:rFonts w:ascii="Calibri" w:eastAsia="Calibri" w:hAnsi="Calibri" w:cs="Times"/>
                <w:color w:val="000000"/>
                <w:sz w:val="18"/>
                <w:szCs w:val="18"/>
                <w:lang w:val="en-CA"/>
              </w:rPr>
              <w:t xml:space="preserve">7. Other support requested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C22EF1" w:rsidRPr="007A4A0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77777777" w:rsidR="00C22EF1" w:rsidRPr="007A4A0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r w:rsidRPr="007A4A0A">
              <w:rPr>
                <w:noProof/>
              </w:rPr>
              <w:drawing>
                <wp:inline distT="0" distB="0" distL="0" distR="0" wp14:anchorId="5C6BC7AB" wp14:editId="350C7FD3">
                  <wp:extent cx="10160" cy="10160"/>
                  <wp:effectExtent l="0" t="0" r="0" b="0"/>
                  <wp:docPr id="1202628282"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8B8052E" w:rsidRPr="007A4A0A">
              <w:rPr>
                <w:rFonts w:ascii="Calibri" w:eastAsia="Calibri" w:hAnsi="Calibri" w:cs="Times"/>
                <w:color w:val="000000" w:themeColor="text1"/>
                <w:sz w:val="18"/>
                <w:szCs w:val="18"/>
                <w:lang w:val="en-CA"/>
              </w:rPr>
              <w:t xml:space="preserve"> </w:t>
            </w:r>
            <w:r w:rsidRPr="007A4A0A">
              <w:rPr>
                <w:noProof/>
              </w:rPr>
              <w:drawing>
                <wp:inline distT="0" distB="0" distL="0" distR="0" wp14:anchorId="4AD9B576" wp14:editId="65D60BBB">
                  <wp:extent cx="10160" cy="10160"/>
                  <wp:effectExtent l="0" t="0" r="0" b="0"/>
                  <wp:docPr id="18493496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08B8052E" w:rsidRPr="007A4A0A">
              <w:rPr>
                <w:rFonts w:ascii="Calibri" w:eastAsia="Calibri" w:hAnsi="Calibri" w:cs="Times"/>
                <w:color w:val="000000" w:themeColor="text1"/>
                <w:sz w:val="18"/>
                <w:szCs w:val="18"/>
                <w:lang w:val="en-CA"/>
              </w:rPr>
              <w:t xml:space="preserve"> </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C22EF1" w:rsidRPr="007A4A0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C22EF1" w:rsidRPr="007A4A0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p>
        </w:tc>
      </w:tr>
      <w:tr w:rsidR="00284417" w:rsidRPr="007A4A0A" w14:paraId="6E19CA93" w14:textId="77777777" w:rsidTr="08B8052E">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6ACC8508" w:rsidR="00C22EF1" w:rsidRPr="007A4A0A" w:rsidRDefault="08B8052E" w:rsidP="002F6243">
            <w:pPr>
              <w:widowControl w:val="0"/>
              <w:autoSpaceDE w:val="0"/>
              <w:autoSpaceDN w:val="0"/>
              <w:adjustRightInd w:val="0"/>
              <w:spacing w:after="0" w:line="240" w:lineRule="auto"/>
              <w:jc w:val="both"/>
              <w:rPr>
                <w:rFonts w:ascii="Calibri" w:eastAsia="Calibri" w:hAnsi="Calibri" w:cs="Times"/>
                <w:color w:val="000000" w:themeColor="text1"/>
                <w:sz w:val="18"/>
                <w:szCs w:val="18"/>
                <w:lang w:val="en-CA"/>
              </w:rPr>
            </w:pPr>
            <w:r w:rsidRPr="007A4A0A">
              <w:rPr>
                <w:rFonts w:ascii="Calibri" w:eastAsia="Calibri" w:hAnsi="Calibri" w:cs="Times"/>
                <w:color w:val="000000" w:themeColor="text1"/>
                <w:sz w:val="18"/>
                <w:szCs w:val="18"/>
                <w:lang w:val="en-CA"/>
              </w:rPr>
              <w:t>8. Support Cost (not to exceed 8% or the relevant donor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C22EF1" w:rsidRPr="007A4A0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77777777" w:rsidR="00C22EF1" w:rsidRPr="007A4A0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C22EF1" w:rsidRPr="007A4A0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C22EF1" w:rsidRPr="007A4A0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p>
        </w:tc>
      </w:tr>
      <w:tr w:rsidR="00284417" w:rsidRPr="007A4A0A" w14:paraId="00A49E86" w14:textId="77777777" w:rsidTr="08B8052E">
        <w:tblPrEx>
          <w:tblBorders>
            <w:top w:val="nil"/>
          </w:tblBorders>
        </w:tblPrEx>
        <w:tc>
          <w:tcPr>
            <w:tcW w:w="2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C22EF1" w:rsidRPr="007A4A0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r w:rsidRPr="007A4A0A">
              <w:rPr>
                <w:rFonts w:ascii="Calibri" w:eastAsia="Calibri" w:hAnsi="Calibri" w:cs="Times"/>
                <w:b/>
                <w:bCs/>
                <w:color w:val="000000"/>
                <w:sz w:val="18"/>
                <w:szCs w:val="18"/>
                <w:lang w:val="en-CA"/>
              </w:rPr>
              <w:t xml:space="preserve">Total Cost for Result 1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C22EF1" w:rsidRPr="007A4A0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p>
        </w:tc>
        <w:tc>
          <w:tcPr>
            <w:tcW w:w="1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7777777" w:rsidR="00C22EF1" w:rsidRPr="007A4A0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C22EF1" w:rsidRPr="007A4A0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p>
        </w:tc>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C22EF1" w:rsidRPr="007A4A0A" w:rsidRDefault="00C22EF1" w:rsidP="002F6243">
            <w:pPr>
              <w:widowControl w:val="0"/>
              <w:autoSpaceDE w:val="0"/>
              <w:autoSpaceDN w:val="0"/>
              <w:adjustRightInd w:val="0"/>
              <w:spacing w:after="0" w:line="240" w:lineRule="auto"/>
              <w:jc w:val="both"/>
              <w:rPr>
                <w:rFonts w:ascii="Calibri" w:eastAsia="Calibri" w:hAnsi="Calibri" w:cs="Times"/>
                <w:color w:val="000000"/>
                <w:sz w:val="18"/>
                <w:szCs w:val="18"/>
                <w:lang w:val="en-CA"/>
              </w:rPr>
            </w:pPr>
          </w:p>
        </w:tc>
      </w:tr>
    </w:tbl>
    <w:p w14:paraId="24D65034" w14:textId="4CCF9B54" w:rsidR="001B462F" w:rsidRPr="007A4A0A" w:rsidRDefault="001B462F" w:rsidP="002F6243">
      <w:pPr>
        <w:spacing w:after="0" w:line="240" w:lineRule="auto"/>
        <w:rPr>
          <w:rFonts w:ascii="Calibri" w:eastAsia="Arial" w:hAnsi="Calibri" w:cs="Calibri"/>
          <w:sz w:val="18"/>
          <w:szCs w:val="18"/>
        </w:rPr>
      </w:pPr>
    </w:p>
    <w:p w14:paraId="5386C772" w14:textId="77777777" w:rsidR="001B462F" w:rsidRPr="007A4A0A" w:rsidRDefault="001B462F" w:rsidP="002F6243">
      <w:pPr>
        <w:spacing w:after="0" w:line="240" w:lineRule="auto"/>
        <w:rPr>
          <w:rFonts w:ascii="Calibri" w:eastAsia="Arial" w:hAnsi="Calibri" w:cs="Calibri"/>
          <w:sz w:val="18"/>
          <w:szCs w:val="18"/>
        </w:rPr>
      </w:pPr>
    </w:p>
    <w:p w14:paraId="7E2A6E09" w14:textId="77777777" w:rsidR="00212550" w:rsidRPr="007A4A0A" w:rsidRDefault="00212550" w:rsidP="002F6243">
      <w:pPr>
        <w:spacing w:after="0" w:line="240" w:lineRule="auto"/>
        <w:rPr>
          <w:rFonts w:ascii="Calibri" w:eastAsia="Arial" w:hAnsi="Calibri" w:cs="Calibri"/>
          <w:sz w:val="18"/>
          <w:szCs w:val="18"/>
        </w:rPr>
      </w:pPr>
      <w:r w:rsidRPr="007A4A0A">
        <w:rPr>
          <w:rFonts w:ascii="Calibri" w:eastAsia="Arial" w:hAnsi="Calibri" w:cs="Calibri"/>
          <w:sz w:val="18"/>
          <w:szCs w:val="18"/>
        </w:rPr>
        <w:t>I, (Name) _______________________________________________ certify that I am (Position) __________________________ of (Name of Organization) ____________________________________; that by signing this Proposal for and on behalf of (Name of Organization) ___________________________, I am certifying that all information contained herein is accurate and truthful and that the signing of this Proposal is within the scope of my powers.</w:t>
      </w:r>
    </w:p>
    <w:p w14:paraId="3CCC492E" w14:textId="0F9E8588" w:rsidR="00212550" w:rsidRDefault="00212550" w:rsidP="002F6243">
      <w:pPr>
        <w:spacing w:after="0" w:line="240" w:lineRule="auto"/>
        <w:rPr>
          <w:rFonts w:ascii="Calibri" w:eastAsia="Arial" w:hAnsi="Calibri" w:cs="Calibri"/>
          <w:sz w:val="18"/>
          <w:szCs w:val="18"/>
        </w:rPr>
      </w:pPr>
      <w:r w:rsidRPr="007A4A0A">
        <w:rPr>
          <w:rFonts w:ascii="Calibri" w:eastAsia="Arial" w:hAnsi="Calibri" w:cs="Calibri"/>
          <w:sz w:val="18"/>
          <w:szCs w:val="18"/>
        </w:rPr>
        <w:t>I, by signing this Proposal, commit to be bound by this Technical Proposal for carrying out the range of services as specified in the CFP package</w:t>
      </w:r>
      <w:r w:rsidR="00B73FDA" w:rsidRPr="007A4A0A">
        <w:rPr>
          <w:rFonts w:ascii="Calibri" w:eastAsia="Arial" w:hAnsi="Calibri" w:cs="Calibri"/>
          <w:sz w:val="18"/>
          <w:szCs w:val="18"/>
        </w:rPr>
        <w:t xml:space="preserve"> and </w:t>
      </w:r>
      <w:r w:rsidR="00060AFD" w:rsidRPr="007A4A0A">
        <w:rPr>
          <w:rFonts w:ascii="Calibri" w:eastAsia="Arial" w:hAnsi="Calibri" w:cs="Calibri"/>
          <w:sz w:val="18"/>
          <w:szCs w:val="18"/>
        </w:rPr>
        <w:t>respecting the Terms and Conditions stated in the UN Women Partner Agreement template (Document attached).</w:t>
      </w:r>
    </w:p>
    <w:p w14:paraId="4F7565E2" w14:textId="65D260C5" w:rsidR="00822725" w:rsidRDefault="00822725" w:rsidP="002F6243">
      <w:pPr>
        <w:spacing w:after="0" w:line="240" w:lineRule="auto"/>
        <w:rPr>
          <w:rFonts w:ascii="Calibri" w:eastAsia="Arial" w:hAnsi="Calibri" w:cs="Calibri"/>
          <w:sz w:val="18"/>
          <w:szCs w:val="18"/>
        </w:rPr>
      </w:pPr>
    </w:p>
    <w:p w14:paraId="52D76551" w14:textId="2C56C904" w:rsidR="00822725" w:rsidRDefault="00822725" w:rsidP="002F6243">
      <w:pPr>
        <w:spacing w:after="0" w:line="240" w:lineRule="auto"/>
        <w:rPr>
          <w:rFonts w:ascii="Calibri" w:eastAsia="Arial" w:hAnsi="Calibri" w:cs="Calibri"/>
          <w:sz w:val="18"/>
          <w:szCs w:val="18"/>
        </w:rPr>
      </w:pPr>
    </w:p>
    <w:p w14:paraId="186A6A35" w14:textId="77777777" w:rsidR="00822725" w:rsidRPr="000B480F" w:rsidRDefault="00822725" w:rsidP="002F6243">
      <w:pPr>
        <w:spacing w:after="0" w:line="240" w:lineRule="auto"/>
        <w:rPr>
          <w:rFonts w:ascii="Calibri" w:eastAsia="Arial" w:hAnsi="Calibri" w:cs="Calibri"/>
          <w:sz w:val="18"/>
          <w:szCs w:val="18"/>
        </w:rPr>
      </w:pPr>
    </w:p>
    <w:p w14:paraId="04203192" w14:textId="77777777" w:rsidR="00212550" w:rsidRPr="000B480F" w:rsidRDefault="00212550" w:rsidP="002F6243">
      <w:pPr>
        <w:spacing w:after="0" w:line="240" w:lineRule="auto"/>
        <w:rPr>
          <w:rFonts w:ascii="Calibri" w:eastAsia="Arial" w:hAnsi="Calibri" w:cs="Calibri"/>
          <w:sz w:val="18"/>
          <w:szCs w:val="18"/>
        </w:rPr>
      </w:pPr>
      <w:r w:rsidRPr="000B480F">
        <w:rPr>
          <w:rFonts w:ascii="Calibri" w:eastAsia="Arial" w:hAnsi="Calibri" w:cs="Calibri"/>
          <w:sz w:val="18"/>
          <w:szCs w:val="18"/>
        </w:rPr>
        <w:t>_____________________________________</w:t>
      </w:r>
      <w:r w:rsidRPr="000B480F">
        <w:rPr>
          <w:rFonts w:ascii="Calibri" w:eastAsia="Times New Roman" w:hAnsi="Calibri" w:cs="Calibri"/>
          <w:sz w:val="18"/>
          <w:szCs w:val="18"/>
        </w:rPr>
        <w:tab/>
      </w:r>
      <w:r w:rsidRPr="000B480F">
        <w:rPr>
          <w:rFonts w:ascii="Calibri" w:eastAsia="Times New Roman" w:hAnsi="Calibri" w:cs="Calibri"/>
          <w:sz w:val="18"/>
          <w:szCs w:val="18"/>
        </w:rPr>
        <w:tab/>
      </w:r>
      <w:r w:rsidRPr="000B480F">
        <w:rPr>
          <w:rFonts w:ascii="Calibri" w:eastAsia="Times New Roman" w:hAnsi="Calibri" w:cs="Calibri"/>
          <w:sz w:val="18"/>
          <w:szCs w:val="18"/>
        </w:rPr>
        <w:tab/>
      </w:r>
      <w:r w:rsidRPr="000B480F">
        <w:rPr>
          <w:rFonts w:ascii="Calibri" w:eastAsia="Arial" w:hAnsi="Calibri" w:cs="Calibri"/>
          <w:sz w:val="18"/>
          <w:szCs w:val="18"/>
        </w:rPr>
        <w:t>(Seal)</w:t>
      </w:r>
    </w:p>
    <w:p w14:paraId="621A68EE" w14:textId="77777777" w:rsidR="00212550" w:rsidRPr="000B480F" w:rsidRDefault="00212550" w:rsidP="002F6243">
      <w:pPr>
        <w:spacing w:after="0" w:line="240" w:lineRule="auto"/>
        <w:rPr>
          <w:rFonts w:ascii="Calibri" w:eastAsia="Arial" w:hAnsi="Calibri" w:cs="Calibri"/>
          <w:sz w:val="18"/>
          <w:szCs w:val="18"/>
        </w:rPr>
      </w:pPr>
      <w:r w:rsidRPr="000B480F">
        <w:rPr>
          <w:rFonts w:ascii="Calibri" w:eastAsia="Arial" w:hAnsi="Calibri" w:cs="Calibri"/>
          <w:sz w:val="18"/>
          <w:szCs w:val="18"/>
        </w:rPr>
        <w:t>(Signature)</w:t>
      </w:r>
    </w:p>
    <w:p w14:paraId="2A3869D3" w14:textId="77777777" w:rsidR="00212550" w:rsidRPr="000B480F" w:rsidRDefault="00212550" w:rsidP="002F6243">
      <w:pPr>
        <w:spacing w:after="0" w:line="240" w:lineRule="auto"/>
        <w:rPr>
          <w:rFonts w:ascii="Calibri" w:eastAsia="Times New Roman" w:hAnsi="Calibri" w:cs="Calibri"/>
          <w:sz w:val="18"/>
          <w:szCs w:val="18"/>
        </w:rPr>
      </w:pPr>
    </w:p>
    <w:p w14:paraId="514084B0" w14:textId="77777777" w:rsidR="00212550" w:rsidRPr="000B480F" w:rsidRDefault="00212550" w:rsidP="002F6243">
      <w:pPr>
        <w:spacing w:after="0" w:line="240" w:lineRule="auto"/>
        <w:rPr>
          <w:rFonts w:ascii="Calibri" w:eastAsia="Arial" w:hAnsi="Calibri" w:cs="Calibri"/>
          <w:sz w:val="18"/>
          <w:szCs w:val="18"/>
        </w:rPr>
      </w:pPr>
      <w:r w:rsidRPr="000B480F">
        <w:rPr>
          <w:rFonts w:ascii="Calibri" w:eastAsia="Arial" w:hAnsi="Calibri" w:cs="Calibri"/>
          <w:sz w:val="18"/>
          <w:szCs w:val="18"/>
        </w:rPr>
        <w:t>(Printed Name and Title)</w:t>
      </w:r>
    </w:p>
    <w:p w14:paraId="332F4741" w14:textId="77777777" w:rsidR="00212550" w:rsidRPr="000B480F" w:rsidRDefault="00212550" w:rsidP="002F6243">
      <w:pPr>
        <w:spacing w:after="0" w:line="240" w:lineRule="auto"/>
        <w:rPr>
          <w:rFonts w:ascii="Calibri" w:eastAsia="Times New Roman" w:hAnsi="Calibri" w:cs="Calibri"/>
          <w:sz w:val="18"/>
          <w:szCs w:val="18"/>
        </w:rPr>
      </w:pPr>
    </w:p>
    <w:p w14:paraId="37CD50FF" w14:textId="77777777" w:rsidR="00212550" w:rsidRPr="000B480F" w:rsidRDefault="00212550" w:rsidP="002F6243">
      <w:pPr>
        <w:spacing w:after="0" w:line="240" w:lineRule="auto"/>
        <w:rPr>
          <w:rFonts w:ascii="Calibri" w:eastAsia="Arial" w:hAnsi="Calibri" w:cs="Calibri"/>
          <w:sz w:val="18"/>
          <w:szCs w:val="18"/>
        </w:rPr>
      </w:pPr>
      <w:r w:rsidRPr="000B480F">
        <w:rPr>
          <w:rFonts w:ascii="Calibri" w:eastAsia="Arial" w:hAnsi="Calibri" w:cs="Calibri"/>
          <w:sz w:val="18"/>
          <w:szCs w:val="18"/>
        </w:rPr>
        <w:t>(Date)</w:t>
      </w:r>
    </w:p>
    <w:p w14:paraId="3E9F6FFF" w14:textId="06A93346" w:rsidR="24287CD5" w:rsidRDefault="24287CD5" w:rsidP="002F6243">
      <w:pPr>
        <w:spacing w:after="0" w:line="240" w:lineRule="auto"/>
        <w:jc w:val="both"/>
        <w:rPr>
          <w:rFonts w:ascii="Calibri" w:eastAsia="Calibri" w:hAnsi="Calibri" w:cs="Calibri"/>
          <w:color w:val="000000" w:themeColor="text1"/>
          <w:sz w:val="18"/>
          <w:szCs w:val="18"/>
          <w:lang w:val="en-CA"/>
        </w:rPr>
      </w:pPr>
    </w:p>
    <w:p w14:paraId="712BD73B" w14:textId="20C0394E" w:rsidR="00C22EF1" w:rsidRDefault="00C22EF1" w:rsidP="002F6243">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09633331" w14:textId="3DAF87B6" w:rsidR="00490A08" w:rsidRDefault="00490A08" w:rsidP="002F6243">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11F631B4" w14:textId="2CDD7F0A" w:rsidR="00490A08" w:rsidRDefault="00490A08" w:rsidP="002F6243">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485F6266" w14:textId="0E4EACA3" w:rsidR="00490A08" w:rsidRDefault="00490A08" w:rsidP="002F6243">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7B41AAEC" w14:textId="21472B67" w:rsidR="00490A08" w:rsidRDefault="00490A08" w:rsidP="002F6243">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4258D813" w14:textId="399E7583" w:rsidR="00490A08" w:rsidRDefault="00490A08" w:rsidP="002F6243">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0F0EE548" w14:textId="497EA198" w:rsidR="008F1225" w:rsidRDefault="008F1225" w:rsidP="002F6243">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3790F613" w14:textId="4F3D17A2" w:rsidR="008F1225" w:rsidRDefault="008F1225" w:rsidP="002F6243">
      <w:pPr>
        <w:tabs>
          <w:tab w:val="left" w:pos="-1440"/>
          <w:tab w:val="center" w:pos="4680"/>
          <w:tab w:val="left" w:pos="7200"/>
          <w:tab w:val="right" w:pos="9360"/>
        </w:tabs>
        <w:suppressAutoHyphens/>
        <w:spacing w:after="0" w:line="240" w:lineRule="auto"/>
        <w:rPr>
          <w:rFonts w:ascii="Calibri" w:eastAsia="Times New Roman" w:hAnsi="Calibri" w:cs="Calibri"/>
          <w:b/>
          <w:color w:val="000000"/>
          <w:sz w:val="18"/>
          <w:szCs w:val="18"/>
          <w:lang w:val="en-GB" w:eastAsia="en-GB"/>
        </w:rPr>
      </w:pPr>
    </w:p>
    <w:p w14:paraId="5B8E0632" w14:textId="11CC5D44" w:rsidR="009504BD" w:rsidRPr="009504BD" w:rsidRDefault="009504BD" w:rsidP="002F6243">
      <w:pPr>
        <w:tabs>
          <w:tab w:val="left" w:pos="-1440"/>
          <w:tab w:val="center" w:pos="4680"/>
          <w:tab w:val="left" w:pos="7200"/>
          <w:tab w:val="right" w:pos="9360"/>
        </w:tabs>
        <w:suppressAutoHyphens/>
        <w:spacing w:after="0" w:line="240" w:lineRule="auto"/>
        <w:jc w:val="center"/>
        <w:rPr>
          <w:rFonts w:ascii="Calibri" w:eastAsia="Calibri" w:hAnsi="Calibri" w:cs="Calibri"/>
          <w:b/>
          <w:bCs/>
          <w:iCs/>
          <w:color w:val="002060"/>
          <w:spacing w:val="-3"/>
          <w:sz w:val="24"/>
          <w:szCs w:val="24"/>
          <w:lang w:val="en-CA"/>
        </w:rPr>
      </w:pPr>
      <w:r w:rsidRPr="009504BD">
        <w:rPr>
          <w:rFonts w:ascii="Calibri" w:eastAsia="Calibri" w:hAnsi="Calibri" w:cs="Calibri"/>
          <w:b/>
          <w:bCs/>
          <w:iCs/>
          <w:color w:val="002060"/>
          <w:spacing w:val="-3"/>
          <w:sz w:val="24"/>
          <w:szCs w:val="24"/>
          <w:lang w:val="en-CA"/>
        </w:rPr>
        <w:lastRenderedPageBreak/>
        <w:t xml:space="preserve">Annex </w:t>
      </w:r>
      <w:r w:rsidR="00FC3F11">
        <w:rPr>
          <w:rFonts w:ascii="Calibri" w:eastAsia="Calibri" w:hAnsi="Calibri" w:cs="Calibri"/>
          <w:b/>
          <w:bCs/>
          <w:iCs/>
          <w:color w:val="002060"/>
          <w:spacing w:val="-3"/>
          <w:sz w:val="24"/>
          <w:szCs w:val="24"/>
          <w:lang w:val="en-CA"/>
        </w:rPr>
        <w:t>B</w:t>
      </w:r>
      <w:r w:rsidRPr="009504BD">
        <w:rPr>
          <w:rFonts w:ascii="Calibri" w:eastAsia="Calibri" w:hAnsi="Calibri" w:cs="Calibri"/>
          <w:b/>
          <w:bCs/>
          <w:iCs/>
          <w:color w:val="002060"/>
          <w:spacing w:val="-3"/>
          <w:sz w:val="24"/>
          <w:szCs w:val="24"/>
          <w:lang w:val="en-CA"/>
        </w:rPr>
        <w:t>-3</w:t>
      </w:r>
    </w:p>
    <w:p w14:paraId="51C3A9DF" w14:textId="58D5DF39" w:rsidR="00C22EF1" w:rsidRPr="009504BD" w:rsidRDefault="00C22EF1" w:rsidP="002F6243">
      <w:pPr>
        <w:tabs>
          <w:tab w:val="left" w:pos="-1440"/>
          <w:tab w:val="left" w:pos="7200"/>
        </w:tabs>
        <w:suppressAutoHyphens/>
        <w:spacing w:after="0" w:line="240" w:lineRule="auto"/>
        <w:jc w:val="center"/>
        <w:rPr>
          <w:rFonts w:ascii="Calibri" w:eastAsia="Calibri" w:hAnsi="Calibri" w:cs="Calibri"/>
          <w:b/>
          <w:bCs/>
          <w:color w:val="002060"/>
          <w:spacing w:val="-3"/>
          <w:sz w:val="24"/>
          <w:szCs w:val="24"/>
          <w:lang w:val="en-CA"/>
        </w:rPr>
      </w:pPr>
      <w:r w:rsidRPr="009504BD">
        <w:rPr>
          <w:rFonts w:ascii="Calibri" w:eastAsia="Calibri" w:hAnsi="Calibri" w:cs="Calibri"/>
          <w:b/>
          <w:bCs/>
          <w:color w:val="002060"/>
          <w:spacing w:val="-3"/>
          <w:sz w:val="24"/>
          <w:szCs w:val="24"/>
          <w:lang w:val="en-CA"/>
        </w:rPr>
        <w:t>Format of resum</w:t>
      </w:r>
      <w:r w:rsidR="009504BD" w:rsidRPr="009504BD">
        <w:rPr>
          <w:rFonts w:ascii="Calibri" w:eastAsia="Calibri" w:hAnsi="Calibri" w:cs="Calibri"/>
          <w:b/>
          <w:bCs/>
          <w:color w:val="002060"/>
          <w:spacing w:val="-3"/>
          <w:sz w:val="24"/>
          <w:szCs w:val="24"/>
          <w:lang w:val="en-CA"/>
        </w:rPr>
        <w:t>e</w:t>
      </w:r>
      <w:r w:rsidRPr="009504BD">
        <w:rPr>
          <w:rFonts w:ascii="Calibri" w:eastAsia="Calibri" w:hAnsi="Calibri" w:cs="Calibri"/>
          <w:b/>
          <w:bCs/>
          <w:color w:val="002060"/>
          <w:spacing w:val="-3"/>
          <w:sz w:val="24"/>
          <w:szCs w:val="24"/>
          <w:lang w:val="en-CA"/>
        </w:rPr>
        <w:t xml:space="preserve"> for proposed staff</w:t>
      </w:r>
    </w:p>
    <w:p w14:paraId="5A589F0F" w14:textId="6CE23DC4" w:rsidR="00C22EF1" w:rsidRDefault="00C22EF1" w:rsidP="002F6243">
      <w:pPr>
        <w:tabs>
          <w:tab w:val="left" w:pos="-1440"/>
          <w:tab w:val="left" w:pos="7200"/>
        </w:tabs>
        <w:suppressAutoHyphens/>
        <w:spacing w:after="0" w:line="240" w:lineRule="auto"/>
        <w:rPr>
          <w:rFonts w:ascii="Calibri" w:eastAsia="Times New Roman" w:hAnsi="Calibri" w:cs="Calibri"/>
          <w:b/>
          <w:color w:val="000000"/>
          <w:spacing w:val="-3"/>
          <w:sz w:val="18"/>
          <w:szCs w:val="18"/>
        </w:rPr>
      </w:pPr>
    </w:p>
    <w:p w14:paraId="2C41F44D" w14:textId="77777777" w:rsidR="00E53208" w:rsidRPr="0020512E" w:rsidRDefault="00E53208" w:rsidP="00E53208">
      <w:pPr>
        <w:tabs>
          <w:tab w:val="center" w:pos="4320"/>
          <w:tab w:val="right" w:pos="8640"/>
        </w:tabs>
        <w:spacing w:after="0" w:line="240" w:lineRule="auto"/>
        <w:jc w:val="both"/>
        <w:rPr>
          <w:rFonts w:ascii="Calibri" w:eastAsia="Calibri" w:hAnsi="Calibri" w:cs="Calibri"/>
          <w:b/>
          <w:bCs/>
          <w:sz w:val="18"/>
          <w:szCs w:val="18"/>
          <w:lang w:val="en-CA"/>
        </w:rPr>
      </w:pPr>
      <w:r w:rsidRPr="0020512E">
        <w:rPr>
          <w:rFonts w:ascii="Calibri" w:eastAsia="Calibri" w:hAnsi="Calibri" w:cs="Calibri"/>
          <w:b/>
          <w:bCs/>
          <w:sz w:val="18"/>
          <w:szCs w:val="18"/>
          <w:lang w:val="en-CA"/>
        </w:rPr>
        <w:t>Call for proposal</w:t>
      </w:r>
      <w:r>
        <w:rPr>
          <w:rFonts w:ascii="Calibri" w:eastAsia="Calibri" w:hAnsi="Calibri" w:cs="Calibri"/>
          <w:b/>
          <w:bCs/>
          <w:sz w:val="18"/>
          <w:szCs w:val="18"/>
          <w:lang w:val="en-CA"/>
        </w:rPr>
        <w:t>:</w:t>
      </w:r>
      <w:r w:rsidRPr="0020512E">
        <w:rPr>
          <w:rFonts w:ascii="Calibri" w:eastAsia="Calibri" w:hAnsi="Calibri" w:cs="Calibri"/>
          <w:b/>
          <w:bCs/>
          <w:sz w:val="18"/>
          <w:szCs w:val="18"/>
          <w:lang w:val="en-CA"/>
        </w:rPr>
        <w:t xml:space="preserve"> Strengthening civil society capacities and multi-stakeholder partnerships to advance women’s rights and gender equality in Turkey</w:t>
      </w:r>
    </w:p>
    <w:p w14:paraId="7945EE55" w14:textId="77777777" w:rsidR="00E53208" w:rsidRDefault="00E53208" w:rsidP="00E53208">
      <w:pPr>
        <w:spacing w:after="0" w:line="240" w:lineRule="auto"/>
        <w:rPr>
          <w:rFonts w:ascii="Calibri" w:eastAsia="Calibri" w:hAnsi="Calibri" w:cs="Calibri"/>
          <w:b/>
          <w:bCs/>
          <w:sz w:val="18"/>
          <w:szCs w:val="18"/>
          <w:lang w:val="en-CA"/>
        </w:rPr>
      </w:pPr>
    </w:p>
    <w:p w14:paraId="0AD53435" w14:textId="76ED19AC" w:rsidR="00E53208" w:rsidRPr="0052371C" w:rsidRDefault="00E53208" w:rsidP="00E53208">
      <w:pPr>
        <w:spacing w:after="0" w:line="240" w:lineRule="auto"/>
        <w:rPr>
          <w:rFonts w:ascii="Calibri" w:eastAsia="Calibri" w:hAnsi="Calibri" w:cs="Calibri"/>
          <w:b/>
          <w:bCs/>
          <w:sz w:val="18"/>
          <w:szCs w:val="18"/>
          <w:lang w:val="en-CA"/>
        </w:rPr>
      </w:pPr>
      <w:r w:rsidRPr="0052371C">
        <w:rPr>
          <w:rFonts w:ascii="Calibri" w:eastAsia="Calibri" w:hAnsi="Calibri" w:cs="Calibri"/>
          <w:b/>
          <w:bCs/>
          <w:sz w:val="18"/>
          <w:szCs w:val="18"/>
          <w:lang w:val="en-CA"/>
        </w:rPr>
        <w:t xml:space="preserve">CFP No. </w:t>
      </w:r>
      <w:r w:rsidRPr="002B55E0">
        <w:rPr>
          <w:rFonts w:ascii="Calibri" w:eastAsia="Calibri" w:hAnsi="Calibri" w:cs="Calibri"/>
          <w:b/>
          <w:bCs/>
          <w:sz w:val="18"/>
          <w:szCs w:val="18"/>
          <w:lang w:val="en-CA"/>
        </w:rPr>
        <w:t xml:space="preserve">CFP – TUR – 2021 – 01 </w:t>
      </w:r>
    </w:p>
    <w:p w14:paraId="12F6E2BA" w14:textId="21B7310C" w:rsidR="007737D7" w:rsidRDefault="007737D7" w:rsidP="002F6243">
      <w:pPr>
        <w:tabs>
          <w:tab w:val="left" w:pos="-1440"/>
          <w:tab w:val="left" w:pos="7200"/>
        </w:tabs>
        <w:suppressAutoHyphens/>
        <w:spacing w:after="0" w:line="240" w:lineRule="auto"/>
        <w:rPr>
          <w:rFonts w:ascii="Calibri" w:eastAsia="Times New Roman" w:hAnsi="Calibri" w:cs="Calibri"/>
          <w:b/>
          <w:color w:val="000000"/>
          <w:spacing w:val="-3"/>
          <w:sz w:val="18"/>
          <w:szCs w:val="18"/>
        </w:rPr>
      </w:pPr>
    </w:p>
    <w:p w14:paraId="0BE154EE" w14:textId="483D6493" w:rsidR="007737D7" w:rsidRDefault="007737D7" w:rsidP="002F6243">
      <w:pPr>
        <w:tabs>
          <w:tab w:val="left" w:pos="-1440"/>
          <w:tab w:val="left" w:pos="7200"/>
        </w:tabs>
        <w:suppressAutoHyphens/>
        <w:spacing w:after="0" w:line="240" w:lineRule="auto"/>
        <w:rPr>
          <w:rFonts w:ascii="Calibri" w:eastAsia="Times New Roman" w:hAnsi="Calibri" w:cs="Calibri"/>
          <w:b/>
          <w:color w:val="000000"/>
          <w:spacing w:val="-3"/>
          <w:sz w:val="18"/>
          <w:szCs w:val="18"/>
        </w:rPr>
      </w:pPr>
    </w:p>
    <w:p w14:paraId="76483A7C" w14:textId="0F5A3C77" w:rsidR="007737D7" w:rsidRDefault="007737D7" w:rsidP="002F6243">
      <w:pPr>
        <w:tabs>
          <w:tab w:val="left" w:pos="-1440"/>
          <w:tab w:val="left" w:pos="7200"/>
        </w:tabs>
        <w:suppressAutoHyphens/>
        <w:spacing w:after="0" w:line="240" w:lineRule="auto"/>
        <w:rPr>
          <w:rFonts w:ascii="Calibri" w:eastAsia="Times New Roman" w:hAnsi="Calibri" w:cs="Calibri"/>
          <w:b/>
          <w:color w:val="000000"/>
          <w:spacing w:val="-3"/>
          <w:sz w:val="18"/>
          <w:szCs w:val="18"/>
        </w:rPr>
      </w:pPr>
    </w:p>
    <w:p w14:paraId="13CE4AD2" w14:textId="372DD381" w:rsidR="007737D7" w:rsidRDefault="007737D7" w:rsidP="002F6243">
      <w:pPr>
        <w:tabs>
          <w:tab w:val="left" w:pos="-1440"/>
          <w:tab w:val="left" w:pos="7200"/>
        </w:tabs>
        <w:suppressAutoHyphens/>
        <w:spacing w:after="0" w:line="240" w:lineRule="auto"/>
        <w:rPr>
          <w:rFonts w:ascii="Calibri" w:eastAsia="Times New Roman" w:hAnsi="Calibri" w:cs="Calibri"/>
          <w:b/>
          <w:color w:val="000000"/>
          <w:spacing w:val="-3"/>
          <w:sz w:val="18"/>
          <w:szCs w:val="18"/>
        </w:rPr>
      </w:pPr>
    </w:p>
    <w:p w14:paraId="0EE6BD25" w14:textId="77777777" w:rsidR="007737D7" w:rsidRPr="00A872BA" w:rsidRDefault="007737D7" w:rsidP="002F6243">
      <w:pPr>
        <w:tabs>
          <w:tab w:val="left" w:pos="-1440"/>
          <w:tab w:val="left" w:pos="7200"/>
        </w:tabs>
        <w:suppressAutoHyphens/>
        <w:spacing w:after="0" w:line="240" w:lineRule="auto"/>
        <w:rPr>
          <w:rFonts w:ascii="Calibri" w:eastAsia="Times New Roman" w:hAnsi="Calibri" w:cs="Calibri"/>
          <w:b/>
          <w:color w:val="000000"/>
          <w:spacing w:val="-3"/>
          <w:sz w:val="18"/>
          <w:szCs w:val="18"/>
        </w:rPr>
      </w:pPr>
    </w:p>
    <w:p w14:paraId="14DAF47E" w14:textId="77777777" w:rsidR="00C22EF1" w:rsidRPr="00A872BA" w:rsidRDefault="00C22EF1" w:rsidP="002F6243">
      <w:pPr>
        <w:tabs>
          <w:tab w:val="left" w:pos="-1440"/>
          <w:tab w:val="left" w:pos="7200"/>
        </w:tabs>
        <w:suppressAutoHyphens/>
        <w:spacing w:after="0" w:line="240" w:lineRule="auto"/>
        <w:rPr>
          <w:rFonts w:ascii="Calibri" w:eastAsia="Times New Roman" w:hAnsi="Calibri" w:cs="Calibri"/>
          <w:b/>
          <w:color w:val="000000"/>
          <w:spacing w:val="-3"/>
          <w:sz w:val="18"/>
          <w:szCs w:val="18"/>
        </w:rPr>
      </w:pPr>
    </w:p>
    <w:p w14:paraId="2EE24AC9" w14:textId="77777777" w:rsidR="00C22EF1" w:rsidRPr="00A872BA" w:rsidRDefault="00C22EF1" w:rsidP="002F6243">
      <w:pPr>
        <w:tabs>
          <w:tab w:val="left" w:pos="-1440"/>
          <w:tab w:val="left" w:pos="7200"/>
        </w:tabs>
        <w:suppressAutoHyphens/>
        <w:spacing w:after="0" w:line="240" w:lineRule="auto"/>
        <w:rPr>
          <w:rFonts w:ascii="Calibri" w:eastAsia="Arial" w:hAnsi="Calibri" w:cs="Calibri"/>
          <w:b/>
          <w:color w:val="000000"/>
          <w:spacing w:val="-3"/>
          <w:sz w:val="18"/>
          <w:szCs w:val="18"/>
        </w:rPr>
      </w:pPr>
      <w:r w:rsidRPr="00A872BA">
        <w:rPr>
          <w:rFonts w:ascii="Calibri" w:eastAsia="Arial" w:hAnsi="Calibri" w:cs="Calibri"/>
          <w:color w:val="000000"/>
          <w:spacing w:val="-3"/>
          <w:sz w:val="18"/>
          <w:szCs w:val="18"/>
        </w:rPr>
        <w:t>Name of Staff: ___________________________________________________</w:t>
      </w:r>
      <w:r w:rsidRPr="00A872BA">
        <w:rPr>
          <w:rFonts w:ascii="Calibri" w:eastAsia="Arial" w:hAnsi="Calibri" w:cs="Calibri"/>
          <w:b/>
          <w:color w:val="000000"/>
          <w:spacing w:val="-3"/>
          <w:sz w:val="18"/>
          <w:szCs w:val="18"/>
        </w:rPr>
        <w:t xml:space="preserve">_    </w:t>
      </w:r>
    </w:p>
    <w:p w14:paraId="3A5BBFA9" w14:textId="77777777" w:rsidR="00C22EF1" w:rsidRPr="00A872BA" w:rsidRDefault="00C22EF1" w:rsidP="002F6243">
      <w:pPr>
        <w:tabs>
          <w:tab w:val="left" w:pos="-1440"/>
          <w:tab w:val="left" w:pos="7200"/>
        </w:tabs>
        <w:suppressAutoHyphens/>
        <w:spacing w:after="0" w:line="240" w:lineRule="auto"/>
        <w:rPr>
          <w:rFonts w:ascii="Calibri" w:eastAsia="Times New Roman" w:hAnsi="Calibri" w:cs="Calibri"/>
          <w:b/>
          <w:color w:val="000000"/>
          <w:spacing w:val="-3"/>
          <w:sz w:val="18"/>
          <w:szCs w:val="18"/>
        </w:rPr>
      </w:pPr>
    </w:p>
    <w:p w14:paraId="6CD48A89" w14:textId="77777777" w:rsidR="00C22EF1" w:rsidRPr="00A872BA" w:rsidRDefault="00C22EF1" w:rsidP="002F6243">
      <w:pPr>
        <w:tabs>
          <w:tab w:val="left" w:pos="-1440"/>
          <w:tab w:val="left" w:pos="1890"/>
          <w:tab w:val="left" w:pos="7200"/>
        </w:tabs>
        <w:suppressAutoHyphens/>
        <w:spacing w:after="0" w:line="240" w:lineRule="auto"/>
        <w:rPr>
          <w:rFonts w:ascii="Calibri" w:eastAsia="Arial" w:hAnsi="Calibri" w:cs="Calibri"/>
          <w:color w:val="000000"/>
          <w:spacing w:val="-3"/>
          <w:sz w:val="18"/>
          <w:szCs w:val="18"/>
        </w:rPr>
      </w:pPr>
      <w:r w:rsidRPr="00A872BA">
        <w:rPr>
          <w:rFonts w:ascii="Calibri" w:eastAsia="Arial" w:hAnsi="Calibri" w:cs="Calibri"/>
          <w:color w:val="000000"/>
          <w:spacing w:val="-3"/>
          <w:sz w:val="18"/>
          <w:szCs w:val="18"/>
        </w:rPr>
        <w:t>Title:</w:t>
      </w:r>
      <w:r w:rsidRPr="00A872BA">
        <w:rPr>
          <w:rFonts w:ascii="Calibri" w:eastAsia="Times New Roman" w:hAnsi="Calibri" w:cs="Calibri"/>
          <w:color w:val="000000"/>
          <w:spacing w:val="-3"/>
          <w:sz w:val="18"/>
          <w:szCs w:val="18"/>
        </w:rPr>
        <w:tab/>
      </w:r>
      <w:r w:rsidRPr="00A872BA">
        <w:rPr>
          <w:rFonts w:ascii="Calibri" w:eastAsia="Arial" w:hAnsi="Calibri" w:cs="Calibri"/>
          <w:color w:val="000000"/>
          <w:spacing w:val="-3"/>
          <w:sz w:val="18"/>
          <w:szCs w:val="18"/>
        </w:rPr>
        <w:t>_______________________________________________</w:t>
      </w:r>
    </w:p>
    <w:p w14:paraId="30D3A94C" w14:textId="77777777" w:rsidR="00C22EF1" w:rsidRPr="00A872BA" w:rsidRDefault="00C22EF1" w:rsidP="002F6243">
      <w:pPr>
        <w:tabs>
          <w:tab w:val="left" w:pos="-1440"/>
          <w:tab w:val="left" w:pos="7200"/>
        </w:tabs>
        <w:suppressAutoHyphens/>
        <w:spacing w:after="0" w:line="240" w:lineRule="auto"/>
        <w:rPr>
          <w:rFonts w:ascii="Calibri" w:eastAsia="Times New Roman" w:hAnsi="Calibri" w:cs="Calibri"/>
          <w:color w:val="000000"/>
          <w:spacing w:val="-3"/>
          <w:sz w:val="18"/>
          <w:szCs w:val="18"/>
        </w:rPr>
      </w:pPr>
    </w:p>
    <w:p w14:paraId="4312A871" w14:textId="77777777" w:rsidR="00C22EF1" w:rsidRPr="00A872BA" w:rsidRDefault="00C22EF1" w:rsidP="002F6243">
      <w:pPr>
        <w:tabs>
          <w:tab w:val="left" w:pos="-1440"/>
          <w:tab w:val="left" w:pos="7200"/>
        </w:tabs>
        <w:suppressAutoHyphens/>
        <w:spacing w:after="0" w:line="240" w:lineRule="auto"/>
        <w:rPr>
          <w:rFonts w:ascii="Calibri" w:eastAsia="Arial" w:hAnsi="Calibri" w:cs="Calibri"/>
          <w:color w:val="000000"/>
          <w:spacing w:val="-3"/>
          <w:sz w:val="18"/>
          <w:szCs w:val="18"/>
        </w:rPr>
      </w:pPr>
      <w:r w:rsidRPr="00A872BA">
        <w:rPr>
          <w:rFonts w:ascii="Calibri" w:eastAsia="Arial" w:hAnsi="Calibri" w:cs="Calibri"/>
          <w:color w:val="000000"/>
          <w:spacing w:val="-3"/>
          <w:sz w:val="18"/>
          <w:szCs w:val="18"/>
        </w:rPr>
        <w:t>Years with NGO: _____________________   Nationality: ____________________</w:t>
      </w:r>
    </w:p>
    <w:p w14:paraId="3DD4DD1B" w14:textId="77777777" w:rsidR="00C22EF1" w:rsidRPr="00A872BA" w:rsidRDefault="00C22EF1" w:rsidP="002F6243">
      <w:pPr>
        <w:tabs>
          <w:tab w:val="left" w:pos="-1440"/>
          <w:tab w:val="left" w:pos="7200"/>
        </w:tabs>
        <w:suppressAutoHyphens/>
        <w:spacing w:after="0" w:line="240" w:lineRule="auto"/>
        <w:rPr>
          <w:rFonts w:ascii="Calibri" w:eastAsia="Times New Roman" w:hAnsi="Calibri" w:cs="Calibri"/>
          <w:color w:val="000000"/>
          <w:spacing w:val="-3"/>
          <w:sz w:val="18"/>
          <w:szCs w:val="18"/>
        </w:rPr>
      </w:pPr>
    </w:p>
    <w:p w14:paraId="2A33176C" w14:textId="77777777" w:rsidR="00C22EF1" w:rsidRPr="00A872BA" w:rsidRDefault="00C22EF1" w:rsidP="002F6243">
      <w:pPr>
        <w:tabs>
          <w:tab w:val="left" w:pos="-1440"/>
          <w:tab w:val="left" w:pos="7200"/>
        </w:tabs>
        <w:suppressAutoHyphens/>
        <w:spacing w:after="0" w:line="240" w:lineRule="auto"/>
        <w:rPr>
          <w:rFonts w:ascii="Calibri" w:eastAsia="Times New Roman" w:hAnsi="Calibri" w:cs="Calibri"/>
          <w:color w:val="000000"/>
          <w:spacing w:val="-3"/>
          <w:sz w:val="18"/>
          <w:szCs w:val="18"/>
        </w:rPr>
      </w:pPr>
    </w:p>
    <w:p w14:paraId="05165012" w14:textId="77777777" w:rsidR="00C22EF1" w:rsidRPr="00A872BA" w:rsidRDefault="00C22EF1" w:rsidP="002F6243">
      <w:pPr>
        <w:tabs>
          <w:tab w:val="left" w:pos="-1440"/>
          <w:tab w:val="left" w:pos="7200"/>
        </w:tabs>
        <w:suppressAutoHyphens/>
        <w:spacing w:after="0" w:line="240" w:lineRule="auto"/>
        <w:jc w:val="both"/>
        <w:rPr>
          <w:rFonts w:ascii="Calibri" w:eastAsia="Arial" w:hAnsi="Calibri" w:cs="Calibri"/>
          <w:color w:val="000000"/>
          <w:spacing w:val="-3"/>
          <w:sz w:val="18"/>
          <w:szCs w:val="18"/>
        </w:rPr>
      </w:pPr>
      <w:r w:rsidRPr="00A872BA">
        <w:rPr>
          <w:rFonts w:ascii="Calibri" w:eastAsia="Arial" w:hAnsi="Calibri" w:cs="Calibri"/>
          <w:b/>
          <w:color w:val="000000"/>
          <w:spacing w:val="-3"/>
          <w:sz w:val="18"/>
          <w:szCs w:val="18"/>
        </w:rPr>
        <w:t>Education/Qualifications</w:t>
      </w:r>
      <w:r w:rsidRPr="00A872BA">
        <w:rPr>
          <w:rFonts w:ascii="Calibri" w:eastAsia="Arial" w:hAnsi="Calibri" w:cs="Calibri"/>
          <w:color w:val="000000"/>
          <w:spacing w:val="-3"/>
          <w:sz w:val="18"/>
          <w:szCs w:val="18"/>
        </w:rPr>
        <w:t>: (Summarize college/university and other specialized education of staff member, giving names of schools, dates attended and degrees-professional qualifications obtained).</w:t>
      </w:r>
    </w:p>
    <w:p w14:paraId="440A811B" w14:textId="77777777" w:rsidR="00C22EF1" w:rsidRPr="00A872BA" w:rsidRDefault="00C22EF1" w:rsidP="002F6243">
      <w:pPr>
        <w:tabs>
          <w:tab w:val="left" w:pos="-1440"/>
          <w:tab w:val="left" w:pos="7200"/>
        </w:tabs>
        <w:suppressAutoHyphens/>
        <w:spacing w:after="0" w:line="240" w:lineRule="auto"/>
        <w:rPr>
          <w:rFonts w:ascii="Calibri" w:eastAsia="Times New Roman" w:hAnsi="Calibri" w:cs="Calibri"/>
          <w:color w:val="000000"/>
          <w:spacing w:val="-3"/>
          <w:sz w:val="18"/>
          <w:szCs w:val="18"/>
        </w:rPr>
      </w:pPr>
    </w:p>
    <w:p w14:paraId="6207B5FC" w14:textId="77777777" w:rsidR="00C22EF1" w:rsidRPr="00A872BA" w:rsidRDefault="00C22EF1" w:rsidP="002F6243">
      <w:pPr>
        <w:tabs>
          <w:tab w:val="left" w:pos="-1440"/>
          <w:tab w:val="left" w:pos="7200"/>
        </w:tabs>
        <w:suppressAutoHyphens/>
        <w:spacing w:after="0" w:line="240" w:lineRule="auto"/>
        <w:rPr>
          <w:rFonts w:ascii="Calibri" w:eastAsia="Arial" w:hAnsi="Calibri" w:cs="Calibri"/>
          <w:b/>
          <w:color w:val="000000"/>
          <w:spacing w:val="-3"/>
          <w:sz w:val="18"/>
          <w:szCs w:val="18"/>
        </w:rPr>
      </w:pPr>
      <w:r w:rsidRPr="00A872BA">
        <w:rPr>
          <w:rFonts w:ascii="Calibri" w:eastAsia="Arial" w:hAnsi="Calibri" w:cs="Calibri"/>
          <w:b/>
          <w:color w:val="000000"/>
          <w:spacing w:val="-3"/>
          <w:sz w:val="18"/>
          <w:szCs w:val="18"/>
        </w:rPr>
        <w:t>Employment Record/Experience</w:t>
      </w:r>
    </w:p>
    <w:p w14:paraId="5CDD61D5" w14:textId="77777777" w:rsidR="00C22EF1" w:rsidRPr="00A872BA" w:rsidRDefault="00C22EF1" w:rsidP="002F6243">
      <w:pPr>
        <w:tabs>
          <w:tab w:val="left" w:pos="-1440"/>
          <w:tab w:val="left" w:pos="7200"/>
        </w:tabs>
        <w:suppressAutoHyphens/>
        <w:spacing w:after="0" w:line="240" w:lineRule="auto"/>
        <w:rPr>
          <w:rFonts w:ascii="Calibri" w:eastAsia="Times New Roman" w:hAnsi="Calibri" w:cs="Calibri"/>
          <w:color w:val="000000"/>
          <w:spacing w:val="-3"/>
          <w:sz w:val="18"/>
          <w:szCs w:val="18"/>
        </w:rPr>
      </w:pPr>
    </w:p>
    <w:p w14:paraId="33FF07B0" w14:textId="77777777" w:rsidR="00C22EF1" w:rsidRPr="00A872BA" w:rsidRDefault="00C22EF1" w:rsidP="002F6243">
      <w:pPr>
        <w:tabs>
          <w:tab w:val="left" w:pos="-1440"/>
          <w:tab w:val="left" w:pos="7200"/>
        </w:tabs>
        <w:suppressAutoHyphens/>
        <w:spacing w:after="0" w:line="240" w:lineRule="auto"/>
        <w:jc w:val="both"/>
        <w:rPr>
          <w:rFonts w:ascii="Calibri" w:eastAsia="Arial" w:hAnsi="Calibri" w:cs="Calibri"/>
          <w:color w:val="000000"/>
          <w:spacing w:val="-3"/>
          <w:sz w:val="18"/>
          <w:szCs w:val="18"/>
        </w:rPr>
      </w:pPr>
      <w:r w:rsidRPr="00A872BA">
        <w:rPr>
          <w:rFonts w:ascii="Calibri" w:eastAsia="Arial" w:hAnsi="Calibri" w:cs="Calibri"/>
          <w:color w:val="000000"/>
          <w:spacing w:val="-3"/>
          <w:sz w:val="18"/>
          <w:szCs w:val="18"/>
        </w:rPr>
        <w:t>(Starting with present position, list in reverse order, every employment held.  List all positions held by staff member since graduation,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p w14:paraId="59D6C693" w14:textId="77777777" w:rsidR="00C22EF1" w:rsidRPr="00A872BA" w:rsidRDefault="00C22EF1" w:rsidP="002F6243">
      <w:pPr>
        <w:tabs>
          <w:tab w:val="left" w:pos="-1440"/>
          <w:tab w:val="left" w:pos="7200"/>
        </w:tabs>
        <w:suppressAutoHyphens/>
        <w:spacing w:after="0" w:line="240" w:lineRule="auto"/>
        <w:rPr>
          <w:rFonts w:ascii="Calibri" w:eastAsia="Times New Roman" w:hAnsi="Calibri" w:cs="Calibri"/>
          <w:color w:val="000000"/>
          <w:spacing w:val="-3"/>
          <w:sz w:val="18"/>
          <w:szCs w:val="18"/>
        </w:rPr>
      </w:pPr>
    </w:p>
    <w:p w14:paraId="1F8CD4DD" w14:textId="77777777" w:rsidR="00C22EF1" w:rsidRPr="00A872BA" w:rsidRDefault="00C22EF1" w:rsidP="002F6243">
      <w:pPr>
        <w:tabs>
          <w:tab w:val="left" w:pos="-1440"/>
          <w:tab w:val="left" w:pos="6300"/>
          <w:tab w:val="left" w:pos="7200"/>
        </w:tabs>
        <w:suppressAutoHyphens/>
        <w:spacing w:after="0" w:line="240" w:lineRule="auto"/>
        <w:rPr>
          <w:rFonts w:ascii="Calibri" w:eastAsia="Arial" w:hAnsi="Calibri" w:cs="Calibri"/>
          <w:b/>
          <w:color w:val="000000"/>
          <w:spacing w:val="-3"/>
          <w:sz w:val="18"/>
          <w:szCs w:val="18"/>
        </w:rPr>
      </w:pPr>
      <w:r w:rsidRPr="00A872BA">
        <w:rPr>
          <w:rFonts w:ascii="Calibri" w:eastAsia="Arial" w:hAnsi="Calibri" w:cs="Calibri"/>
          <w:b/>
          <w:color w:val="000000"/>
          <w:spacing w:val="-3"/>
          <w:sz w:val="18"/>
          <w:szCs w:val="18"/>
        </w:rPr>
        <w:t>References</w:t>
      </w:r>
    </w:p>
    <w:p w14:paraId="78CEE57E" w14:textId="77777777" w:rsidR="00C22EF1" w:rsidRPr="00A872BA" w:rsidRDefault="00C22EF1" w:rsidP="002F6243">
      <w:pPr>
        <w:tabs>
          <w:tab w:val="left" w:pos="-1440"/>
          <w:tab w:val="left" w:pos="6300"/>
          <w:tab w:val="left" w:pos="7200"/>
        </w:tabs>
        <w:suppressAutoHyphens/>
        <w:spacing w:after="0" w:line="240" w:lineRule="auto"/>
        <w:rPr>
          <w:rFonts w:ascii="Calibri" w:eastAsia="Times New Roman" w:hAnsi="Calibri" w:cs="Calibri"/>
          <w:color w:val="000000"/>
          <w:spacing w:val="-3"/>
          <w:sz w:val="18"/>
          <w:szCs w:val="18"/>
        </w:rPr>
      </w:pPr>
    </w:p>
    <w:p w14:paraId="3447105B" w14:textId="77777777" w:rsidR="00C22EF1" w:rsidRPr="00A872BA" w:rsidRDefault="00C22EF1" w:rsidP="002F6243">
      <w:pPr>
        <w:tabs>
          <w:tab w:val="left" w:pos="-1440"/>
          <w:tab w:val="left" w:pos="6300"/>
          <w:tab w:val="left" w:pos="7200"/>
        </w:tabs>
        <w:suppressAutoHyphens/>
        <w:spacing w:after="0" w:line="240" w:lineRule="auto"/>
        <w:rPr>
          <w:rFonts w:ascii="Calibri" w:eastAsia="Arial" w:hAnsi="Calibri" w:cs="Calibri"/>
          <w:color w:val="000000"/>
          <w:spacing w:val="-3"/>
          <w:sz w:val="18"/>
          <w:szCs w:val="18"/>
        </w:rPr>
      </w:pPr>
      <w:r w:rsidRPr="00A872BA">
        <w:rPr>
          <w:rFonts w:ascii="Calibri" w:eastAsia="Arial" w:hAnsi="Calibri" w:cs="Calibri"/>
          <w:color w:val="000000"/>
          <w:spacing w:val="-3"/>
          <w:sz w:val="18"/>
          <w:szCs w:val="18"/>
        </w:rPr>
        <w:t>Provide names and addresses for two (2) references.</w:t>
      </w:r>
    </w:p>
    <w:p w14:paraId="254B3705" w14:textId="77777777" w:rsidR="00C22EF1" w:rsidRPr="00A872BA" w:rsidRDefault="00C22EF1" w:rsidP="002F6243">
      <w:pPr>
        <w:spacing w:after="0" w:line="240" w:lineRule="auto"/>
        <w:rPr>
          <w:rFonts w:ascii="Calibri" w:eastAsia="Calibri" w:hAnsi="Calibri" w:cs="Calibri"/>
          <w:color w:val="000000"/>
          <w:sz w:val="18"/>
          <w:szCs w:val="18"/>
          <w:lang w:val="en-CA"/>
        </w:rPr>
      </w:pPr>
    </w:p>
    <w:p w14:paraId="6DD99E63" w14:textId="4D853C2C" w:rsidR="0080766A" w:rsidRPr="00F67B5B" w:rsidRDefault="00C22EF1" w:rsidP="00F67B5B">
      <w:pPr>
        <w:spacing w:after="0" w:line="240" w:lineRule="auto"/>
        <w:jc w:val="center"/>
        <w:rPr>
          <w:rFonts w:ascii="Calibri" w:eastAsia="Times New Roman" w:hAnsi="Calibri" w:cs="Calibri"/>
          <w:b/>
          <w:color w:val="000000"/>
          <w:sz w:val="18"/>
          <w:szCs w:val="18"/>
          <w:lang w:val="en-GB" w:eastAsia="en-GB"/>
        </w:rPr>
      </w:pPr>
      <w:r w:rsidRPr="00A872BA">
        <w:rPr>
          <w:rFonts w:ascii="Calibri" w:eastAsia="Calibri" w:hAnsi="Calibri" w:cs="Calibri"/>
          <w:color w:val="000000"/>
          <w:sz w:val="18"/>
          <w:szCs w:val="18"/>
          <w:lang w:val="en-CA"/>
        </w:rPr>
        <w:br w:type="page"/>
      </w:r>
      <w:r w:rsidRPr="00BA537E">
        <w:rPr>
          <w:rFonts w:ascii="Calibri" w:eastAsia="Times New Roman" w:hAnsi="Calibri" w:cs="Calibri"/>
          <w:b/>
          <w:color w:val="002060"/>
          <w:sz w:val="24"/>
          <w:szCs w:val="24"/>
          <w:lang w:val="en-GB" w:eastAsia="en-GB"/>
        </w:rPr>
        <w:lastRenderedPageBreak/>
        <w:t>Annex B-</w:t>
      </w:r>
      <w:r w:rsidR="00BA537E" w:rsidRPr="00BA537E">
        <w:rPr>
          <w:rFonts w:ascii="Calibri" w:eastAsia="Times New Roman" w:hAnsi="Calibri" w:cs="Calibri"/>
          <w:b/>
          <w:color w:val="002060"/>
          <w:sz w:val="24"/>
          <w:szCs w:val="24"/>
          <w:lang w:val="en-GB" w:eastAsia="en-GB"/>
        </w:rPr>
        <w:t>4</w:t>
      </w:r>
    </w:p>
    <w:p w14:paraId="59F2CB5D" w14:textId="77777777" w:rsidR="0080766A" w:rsidRPr="00BA537E" w:rsidRDefault="0080766A" w:rsidP="002F6243">
      <w:pPr>
        <w:spacing w:after="0" w:line="240" w:lineRule="auto"/>
        <w:jc w:val="center"/>
        <w:rPr>
          <w:rFonts w:ascii="Calibri" w:eastAsia="Calibri" w:hAnsi="Calibri" w:cs="Calibri"/>
          <w:b/>
          <w:bCs/>
          <w:color w:val="002060"/>
          <w:sz w:val="24"/>
          <w:szCs w:val="24"/>
          <w:u w:val="single"/>
          <w:lang w:val="en-CA"/>
        </w:rPr>
      </w:pPr>
      <w:r w:rsidRPr="00BA537E">
        <w:rPr>
          <w:rFonts w:ascii="Calibri" w:eastAsia="Calibri" w:hAnsi="Calibri" w:cs="Calibri"/>
          <w:b/>
          <w:bCs/>
          <w:color w:val="002060"/>
          <w:sz w:val="24"/>
          <w:szCs w:val="24"/>
          <w:u w:val="single"/>
          <w:lang w:val="en-CA"/>
        </w:rPr>
        <w:t xml:space="preserve">Capacity Assessment minimum Documents </w:t>
      </w:r>
    </w:p>
    <w:p w14:paraId="5270A638" w14:textId="77777777" w:rsidR="0080766A" w:rsidRPr="00BA537E" w:rsidRDefault="0080766A" w:rsidP="002F6243">
      <w:pPr>
        <w:spacing w:after="0" w:line="240" w:lineRule="auto"/>
        <w:jc w:val="center"/>
        <w:rPr>
          <w:rFonts w:ascii="Calibri" w:eastAsia="Calibri" w:hAnsi="Calibri" w:cs="Calibri"/>
          <w:b/>
          <w:bCs/>
          <w:sz w:val="24"/>
          <w:szCs w:val="24"/>
          <w:u w:val="single"/>
          <w:lang w:val="en-CA"/>
        </w:rPr>
      </w:pPr>
      <w:r w:rsidRPr="00BA537E">
        <w:rPr>
          <w:rFonts w:ascii="Calibri" w:eastAsia="Calibri" w:hAnsi="Calibri" w:cs="Calibri"/>
          <w:b/>
          <w:bCs/>
          <w:sz w:val="24"/>
          <w:szCs w:val="24"/>
          <w:u w:val="single"/>
          <w:lang w:val="en-CA"/>
        </w:rPr>
        <w:t>(to be submitted by potential Responsible Parties and submission assessed by the reviewer)</w:t>
      </w:r>
    </w:p>
    <w:p w14:paraId="4B3FF0E2" w14:textId="77777777" w:rsidR="00C22EF1" w:rsidRPr="00A872BA" w:rsidRDefault="00C22EF1" w:rsidP="002F6243">
      <w:pPr>
        <w:tabs>
          <w:tab w:val="center" w:pos="4320"/>
          <w:tab w:val="right" w:pos="8640"/>
        </w:tabs>
        <w:spacing w:after="0" w:line="240" w:lineRule="auto"/>
        <w:rPr>
          <w:rFonts w:ascii="Calibri" w:eastAsia="Times New Roman" w:hAnsi="Calibri" w:cs="Calibri"/>
          <w:b/>
          <w:bCs/>
          <w:iCs/>
          <w:color w:val="000000"/>
          <w:sz w:val="18"/>
          <w:szCs w:val="18"/>
          <w:lang w:val="en-GB" w:eastAsia="en-GB"/>
        </w:rPr>
      </w:pPr>
    </w:p>
    <w:p w14:paraId="1048AEE5" w14:textId="77777777" w:rsidR="00C46162" w:rsidRPr="0020512E" w:rsidRDefault="00C46162" w:rsidP="00C46162">
      <w:pPr>
        <w:tabs>
          <w:tab w:val="center" w:pos="4320"/>
          <w:tab w:val="right" w:pos="8640"/>
        </w:tabs>
        <w:spacing w:after="0" w:line="240" w:lineRule="auto"/>
        <w:jc w:val="both"/>
        <w:rPr>
          <w:rFonts w:ascii="Calibri" w:eastAsia="Calibri" w:hAnsi="Calibri" w:cs="Calibri"/>
          <w:b/>
          <w:bCs/>
          <w:sz w:val="18"/>
          <w:szCs w:val="18"/>
          <w:lang w:val="en-CA"/>
        </w:rPr>
      </w:pPr>
      <w:r w:rsidRPr="0020512E">
        <w:rPr>
          <w:rFonts w:ascii="Calibri" w:eastAsia="Calibri" w:hAnsi="Calibri" w:cs="Calibri"/>
          <w:b/>
          <w:bCs/>
          <w:sz w:val="18"/>
          <w:szCs w:val="18"/>
          <w:lang w:val="en-CA"/>
        </w:rPr>
        <w:t>Call for proposal</w:t>
      </w:r>
      <w:r>
        <w:rPr>
          <w:rFonts w:ascii="Calibri" w:eastAsia="Calibri" w:hAnsi="Calibri" w:cs="Calibri"/>
          <w:b/>
          <w:bCs/>
          <w:sz w:val="18"/>
          <w:szCs w:val="18"/>
          <w:lang w:val="en-CA"/>
        </w:rPr>
        <w:t>:</w:t>
      </w:r>
      <w:r w:rsidRPr="0020512E">
        <w:rPr>
          <w:rFonts w:ascii="Calibri" w:eastAsia="Calibri" w:hAnsi="Calibri" w:cs="Calibri"/>
          <w:b/>
          <w:bCs/>
          <w:sz w:val="18"/>
          <w:szCs w:val="18"/>
          <w:lang w:val="en-CA"/>
        </w:rPr>
        <w:t xml:space="preserve"> Strengthening civil society capacities and multi-stakeholder partnerships to advance women’s rights and gender equality in Turkey</w:t>
      </w:r>
    </w:p>
    <w:p w14:paraId="4F6A398B" w14:textId="77777777" w:rsidR="00C46162" w:rsidRDefault="00C46162" w:rsidP="00C46162">
      <w:pPr>
        <w:spacing w:after="0" w:line="240" w:lineRule="auto"/>
        <w:rPr>
          <w:rFonts w:ascii="Calibri" w:eastAsia="Calibri" w:hAnsi="Calibri" w:cs="Calibri"/>
          <w:b/>
          <w:bCs/>
          <w:sz w:val="18"/>
          <w:szCs w:val="18"/>
          <w:lang w:val="en-CA"/>
        </w:rPr>
      </w:pPr>
    </w:p>
    <w:p w14:paraId="13D4E7E4" w14:textId="4DD62AC4" w:rsidR="00C22EF1" w:rsidRPr="00A872BA" w:rsidRDefault="00C46162" w:rsidP="00F67B5B">
      <w:pPr>
        <w:spacing w:after="0" w:line="240" w:lineRule="auto"/>
        <w:rPr>
          <w:rFonts w:ascii="Calibri" w:eastAsia="Times New Roman" w:hAnsi="Calibri" w:cs="Calibri"/>
          <w:color w:val="000000"/>
          <w:sz w:val="18"/>
          <w:szCs w:val="18"/>
          <w:lang w:val="en-GB" w:eastAsia="en-GB"/>
        </w:rPr>
      </w:pPr>
      <w:r w:rsidRPr="0052371C">
        <w:rPr>
          <w:rFonts w:ascii="Calibri" w:eastAsia="Calibri" w:hAnsi="Calibri" w:cs="Calibri"/>
          <w:b/>
          <w:bCs/>
          <w:sz w:val="18"/>
          <w:szCs w:val="18"/>
          <w:lang w:val="en-CA"/>
        </w:rPr>
        <w:t xml:space="preserve">CFP No. </w:t>
      </w:r>
      <w:r w:rsidRPr="002B55E0">
        <w:rPr>
          <w:rFonts w:ascii="Calibri" w:eastAsia="Calibri" w:hAnsi="Calibri" w:cs="Calibri"/>
          <w:b/>
          <w:bCs/>
          <w:sz w:val="18"/>
          <w:szCs w:val="18"/>
          <w:lang w:val="en-CA"/>
        </w:rPr>
        <w:t>CFP – TUR – 2021 – 01</w:t>
      </w:r>
    </w:p>
    <w:p w14:paraId="5F938E03" w14:textId="22C9B936" w:rsidR="00C22EF1" w:rsidRDefault="00C22EF1" w:rsidP="002F6243">
      <w:pPr>
        <w:spacing w:after="0" w:line="240" w:lineRule="auto"/>
        <w:jc w:val="center"/>
        <w:rPr>
          <w:rFonts w:ascii="Calibri" w:eastAsia="Calibri" w:hAnsi="Calibri" w:cs="Calibri"/>
          <w:b/>
          <w:bCs/>
          <w:color w:val="002060"/>
          <w:sz w:val="18"/>
          <w:szCs w:val="18"/>
          <w:lang w:val="en-CA"/>
        </w:rPr>
      </w:pPr>
      <w:r w:rsidRPr="00E06B72">
        <w:rPr>
          <w:rFonts w:ascii="Calibri" w:eastAsia="Calibri" w:hAnsi="Calibri" w:cs="Calibri"/>
          <w:b/>
          <w:bCs/>
          <w:color w:val="002060"/>
          <w:sz w:val="18"/>
          <w:szCs w:val="18"/>
          <w:lang w:val="en-CA"/>
        </w:rPr>
        <w:t>Governance, Management and Technical</w:t>
      </w:r>
    </w:p>
    <w:p w14:paraId="2FD31633" w14:textId="77777777" w:rsidR="00603E63" w:rsidRPr="00E06B72" w:rsidRDefault="00603E63" w:rsidP="002F6243">
      <w:pPr>
        <w:spacing w:after="0" w:line="240" w:lineRule="auto"/>
        <w:jc w:val="center"/>
        <w:rPr>
          <w:rFonts w:ascii="Calibri" w:eastAsia="Calibri" w:hAnsi="Calibri" w:cs="Calibri"/>
          <w:b/>
          <w:bCs/>
          <w:color w:val="002060"/>
          <w:sz w:val="18"/>
          <w:szCs w:val="18"/>
          <w:lang w:val="en-CA"/>
        </w:rPr>
      </w:pPr>
    </w:p>
    <w:tbl>
      <w:tblPr>
        <w:tblStyle w:val="TableGrid4"/>
        <w:tblW w:w="0" w:type="auto"/>
        <w:jc w:val="center"/>
        <w:tblLook w:val="04A0" w:firstRow="1" w:lastRow="0" w:firstColumn="1" w:lastColumn="0" w:noHBand="0" w:noVBand="1"/>
      </w:tblPr>
      <w:tblGrid>
        <w:gridCol w:w="5305"/>
        <w:gridCol w:w="1980"/>
      </w:tblGrid>
      <w:tr w:rsidR="000E707B" w:rsidRPr="00A872BA" w14:paraId="01065233" w14:textId="77777777" w:rsidTr="3BBAE892">
        <w:trPr>
          <w:jc w:val="center"/>
        </w:trPr>
        <w:tc>
          <w:tcPr>
            <w:tcW w:w="5305" w:type="dxa"/>
          </w:tcPr>
          <w:p w14:paraId="3ABBF1B1" w14:textId="77777777" w:rsidR="000E707B" w:rsidRPr="00A872BA" w:rsidRDefault="000E707B" w:rsidP="002F6243">
            <w:pPr>
              <w:contextualSpacing/>
              <w:rPr>
                <w:rFonts w:cs="Calibri"/>
                <w:b/>
                <w:bCs/>
                <w:color w:val="000000"/>
                <w:sz w:val="18"/>
                <w:szCs w:val="18"/>
              </w:rPr>
            </w:pPr>
            <w:r w:rsidRPr="00A872BA">
              <w:rPr>
                <w:rFonts w:cs="Calibri"/>
                <w:b/>
                <w:bCs/>
                <w:color w:val="000000"/>
                <w:sz w:val="18"/>
                <w:szCs w:val="18"/>
              </w:rPr>
              <w:t>Document</w:t>
            </w:r>
          </w:p>
        </w:tc>
        <w:tc>
          <w:tcPr>
            <w:tcW w:w="1980" w:type="dxa"/>
          </w:tcPr>
          <w:p w14:paraId="5733DCA8" w14:textId="77777777" w:rsidR="000E707B" w:rsidRPr="00A872BA" w:rsidRDefault="000E707B" w:rsidP="002F6243">
            <w:pPr>
              <w:contextualSpacing/>
              <w:rPr>
                <w:rFonts w:cs="Calibri"/>
                <w:b/>
                <w:bCs/>
                <w:color w:val="000000"/>
                <w:sz w:val="18"/>
                <w:szCs w:val="18"/>
              </w:rPr>
            </w:pPr>
            <w:r w:rsidRPr="00A872BA">
              <w:rPr>
                <w:rFonts w:cs="Calibri"/>
                <w:b/>
                <w:bCs/>
                <w:color w:val="000000"/>
                <w:sz w:val="18"/>
                <w:szCs w:val="18"/>
              </w:rPr>
              <w:t>Mandatory / Optional</w:t>
            </w:r>
          </w:p>
        </w:tc>
      </w:tr>
      <w:tr w:rsidR="000E707B" w:rsidRPr="00A872BA" w14:paraId="03756B33" w14:textId="77777777" w:rsidTr="3BBAE892">
        <w:trPr>
          <w:jc w:val="center"/>
        </w:trPr>
        <w:tc>
          <w:tcPr>
            <w:tcW w:w="5305" w:type="dxa"/>
          </w:tcPr>
          <w:p w14:paraId="6A8C10C4" w14:textId="77777777" w:rsidR="000E707B" w:rsidRPr="00A872BA" w:rsidRDefault="000E707B" w:rsidP="002F6243">
            <w:pPr>
              <w:contextualSpacing/>
              <w:rPr>
                <w:rFonts w:cs="Calibri"/>
                <w:b/>
                <w:bCs/>
                <w:color w:val="000000"/>
                <w:sz w:val="18"/>
                <w:szCs w:val="18"/>
              </w:rPr>
            </w:pPr>
            <w:r w:rsidRPr="00A872BA">
              <w:rPr>
                <w:rFonts w:cs="Calibri"/>
                <w:color w:val="000000"/>
                <w:sz w:val="18"/>
                <w:szCs w:val="18"/>
              </w:rPr>
              <w:t>Legal registration</w:t>
            </w:r>
          </w:p>
        </w:tc>
        <w:tc>
          <w:tcPr>
            <w:tcW w:w="1980" w:type="dxa"/>
          </w:tcPr>
          <w:p w14:paraId="1A6C2FC9" w14:textId="77777777" w:rsidR="000E707B" w:rsidRPr="00A872BA" w:rsidRDefault="000E707B" w:rsidP="002F6243">
            <w:pPr>
              <w:contextualSpacing/>
              <w:jc w:val="center"/>
              <w:rPr>
                <w:rFonts w:cs="Calibri"/>
                <w:b/>
                <w:bCs/>
                <w:color w:val="000000"/>
                <w:sz w:val="18"/>
                <w:szCs w:val="18"/>
              </w:rPr>
            </w:pPr>
            <w:r w:rsidRPr="00A872BA">
              <w:rPr>
                <w:rFonts w:cs="Calibri"/>
                <w:color w:val="000000"/>
                <w:sz w:val="18"/>
                <w:szCs w:val="18"/>
              </w:rPr>
              <w:t>Mandatory</w:t>
            </w:r>
          </w:p>
        </w:tc>
      </w:tr>
      <w:tr w:rsidR="000E707B" w:rsidRPr="00A872BA" w14:paraId="5475E6DC" w14:textId="77777777" w:rsidTr="3BBAE892">
        <w:trPr>
          <w:jc w:val="center"/>
        </w:trPr>
        <w:tc>
          <w:tcPr>
            <w:tcW w:w="5305" w:type="dxa"/>
          </w:tcPr>
          <w:p w14:paraId="4A9E42EB" w14:textId="77777777" w:rsidR="000E707B" w:rsidRPr="00A872BA" w:rsidRDefault="000E707B" w:rsidP="002F6243">
            <w:pPr>
              <w:contextualSpacing/>
              <w:rPr>
                <w:rFonts w:cs="Calibri"/>
                <w:b/>
                <w:bCs/>
                <w:color w:val="000000"/>
                <w:sz w:val="18"/>
                <w:szCs w:val="18"/>
              </w:rPr>
            </w:pPr>
            <w:r w:rsidRPr="00A872BA">
              <w:rPr>
                <w:rFonts w:cs="Calibri"/>
                <w:color w:val="000000"/>
                <w:sz w:val="18"/>
                <w:szCs w:val="18"/>
              </w:rPr>
              <w:t>Rules of Governance / Statues of the organization</w:t>
            </w:r>
          </w:p>
        </w:tc>
        <w:tc>
          <w:tcPr>
            <w:tcW w:w="1980" w:type="dxa"/>
          </w:tcPr>
          <w:p w14:paraId="3479FE79" w14:textId="77777777" w:rsidR="000E707B" w:rsidRPr="00A872BA" w:rsidRDefault="000E707B" w:rsidP="002F6243">
            <w:pPr>
              <w:contextualSpacing/>
              <w:jc w:val="center"/>
              <w:rPr>
                <w:rFonts w:cs="Calibri"/>
                <w:b/>
                <w:bCs/>
                <w:color w:val="000000"/>
                <w:sz w:val="18"/>
                <w:szCs w:val="18"/>
              </w:rPr>
            </w:pPr>
            <w:r w:rsidRPr="00A872BA">
              <w:rPr>
                <w:rFonts w:cs="Calibri"/>
                <w:color w:val="000000"/>
                <w:sz w:val="18"/>
                <w:szCs w:val="18"/>
              </w:rPr>
              <w:t>Mandatory</w:t>
            </w:r>
          </w:p>
        </w:tc>
      </w:tr>
      <w:tr w:rsidR="000E707B" w:rsidRPr="00A872BA" w14:paraId="14206644" w14:textId="77777777" w:rsidTr="3BBAE892">
        <w:trPr>
          <w:jc w:val="center"/>
        </w:trPr>
        <w:tc>
          <w:tcPr>
            <w:tcW w:w="5305" w:type="dxa"/>
          </w:tcPr>
          <w:p w14:paraId="4A26612F" w14:textId="77777777" w:rsidR="000E707B" w:rsidRPr="00A872BA" w:rsidRDefault="000E707B" w:rsidP="002F6243">
            <w:pPr>
              <w:rPr>
                <w:rFonts w:cs="Calibri"/>
                <w:color w:val="000000"/>
                <w:sz w:val="18"/>
                <w:szCs w:val="18"/>
              </w:rPr>
            </w:pPr>
            <w:r w:rsidRPr="00A872BA">
              <w:rPr>
                <w:rFonts w:cs="Calibri"/>
                <w:color w:val="000000"/>
                <w:sz w:val="18"/>
                <w:szCs w:val="18"/>
              </w:rPr>
              <w:t>Organigram of the organization</w:t>
            </w:r>
          </w:p>
        </w:tc>
        <w:tc>
          <w:tcPr>
            <w:tcW w:w="1980" w:type="dxa"/>
          </w:tcPr>
          <w:p w14:paraId="3D6B2B0E" w14:textId="77777777" w:rsidR="000E707B" w:rsidRPr="00A872BA" w:rsidRDefault="000E707B" w:rsidP="002F6243">
            <w:pPr>
              <w:contextualSpacing/>
              <w:jc w:val="center"/>
              <w:rPr>
                <w:rFonts w:cs="Calibri"/>
                <w:color w:val="000000"/>
                <w:sz w:val="18"/>
                <w:szCs w:val="18"/>
              </w:rPr>
            </w:pPr>
            <w:r w:rsidRPr="00A872BA">
              <w:rPr>
                <w:rFonts w:cs="Calibri"/>
                <w:color w:val="000000"/>
                <w:sz w:val="18"/>
                <w:szCs w:val="18"/>
              </w:rPr>
              <w:t>Mandatory</w:t>
            </w:r>
          </w:p>
        </w:tc>
      </w:tr>
      <w:tr w:rsidR="000E707B" w:rsidRPr="00A872BA" w14:paraId="754D0AF0" w14:textId="77777777" w:rsidTr="3BBAE892">
        <w:trPr>
          <w:trHeight w:val="305"/>
          <w:jc w:val="center"/>
        </w:trPr>
        <w:tc>
          <w:tcPr>
            <w:tcW w:w="5305" w:type="dxa"/>
          </w:tcPr>
          <w:p w14:paraId="39FFEDE9" w14:textId="77777777" w:rsidR="000E707B" w:rsidRPr="00A872BA" w:rsidRDefault="000E707B" w:rsidP="002F6243">
            <w:pPr>
              <w:rPr>
                <w:rFonts w:cs="Calibri"/>
                <w:color w:val="000000"/>
                <w:sz w:val="18"/>
                <w:szCs w:val="18"/>
              </w:rPr>
            </w:pPr>
            <w:r w:rsidRPr="00A872BA">
              <w:rPr>
                <w:rFonts w:cs="Calibri"/>
                <w:color w:val="000000"/>
                <w:sz w:val="18"/>
                <w:szCs w:val="18"/>
              </w:rPr>
              <w:t>List of Key management</w:t>
            </w:r>
          </w:p>
        </w:tc>
        <w:tc>
          <w:tcPr>
            <w:tcW w:w="1980" w:type="dxa"/>
          </w:tcPr>
          <w:p w14:paraId="2A56C7C2" w14:textId="77777777" w:rsidR="000E707B" w:rsidRPr="00A872BA" w:rsidRDefault="000E707B" w:rsidP="002F6243">
            <w:pPr>
              <w:contextualSpacing/>
              <w:jc w:val="center"/>
              <w:rPr>
                <w:rFonts w:cs="Calibri"/>
                <w:color w:val="000000"/>
                <w:sz w:val="18"/>
                <w:szCs w:val="18"/>
              </w:rPr>
            </w:pPr>
            <w:r w:rsidRPr="00A872BA">
              <w:rPr>
                <w:rFonts w:cs="Calibri"/>
                <w:color w:val="000000"/>
                <w:sz w:val="18"/>
                <w:szCs w:val="18"/>
              </w:rPr>
              <w:t>Mandatory</w:t>
            </w:r>
          </w:p>
        </w:tc>
      </w:tr>
      <w:tr w:rsidR="000E707B" w:rsidRPr="00A872BA" w14:paraId="32BA9058" w14:textId="77777777" w:rsidTr="3BBAE892">
        <w:trPr>
          <w:jc w:val="center"/>
        </w:trPr>
        <w:tc>
          <w:tcPr>
            <w:tcW w:w="5305" w:type="dxa"/>
          </w:tcPr>
          <w:p w14:paraId="27A99439" w14:textId="77777777" w:rsidR="000E707B" w:rsidRPr="00A872BA" w:rsidRDefault="000E707B" w:rsidP="002F6243">
            <w:pPr>
              <w:rPr>
                <w:rFonts w:cs="Calibri"/>
                <w:color w:val="000000"/>
                <w:sz w:val="18"/>
                <w:szCs w:val="18"/>
              </w:rPr>
            </w:pPr>
            <w:r w:rsidRPr="00A872BA">
              <w:rPr>
                <w:rFonts w:cs="Calibri"/>
                <w:color w:val="000000"/>
                <w:sz w:val="18"/>
                <w:szCs w:val="18"/>
              </w:rPr>
              <w:t>CVs of Key Staff proposed for the engagement with UN Women</w:t>
            </w:r>
          </w:p>
        </w:tc>
        <w:tc>
          <w:tcPr>
            <w:tcW w:w="1980" w:type="dxa"/>
          </w:tcPr>
          <w:p w14:paraId="2FA80C13" w14:textId="77777777" w:rsidR="000E707B" w:rsidRPr="00A872BA" w:rsidRDefault="000E707B" w:rsidP="002F6243">
            <w:pPr>
              <w:contextualSpacing/>
              <w:jc w:val="center"/>
              <w:rPr>
                <w:rFonts w:cs="Calibri"/>
                <w:color w:val="000000"/>
                <w:sz w:val="18"/>
                <w:szCs w:val="18"/>
              </w:rPr>
            </w:pPr>
            <w:r w:rsidRPr="00A872BA">
              <w:rPr>
                <w:rFonts w:cs="Calibri"/>
                <w:color w:val="000000"/>
                <w:sz w:val="18"/>
                <w:szCs w:val="18"/>
              </w:rPr>
              <w:t>Mandatory</w:t>
            </w:r>
          </w:p>
        </w:tc>
      </w:tr>
      <w:tr w:rsidR="000E707B" w:rsidRPr="00A872BA" w14:paraId="621F8339" w14:textId="77777777" w:rsidTr="3BBAE892">
        <w:trPr>
          <w:jc w:val="center"/>
        </w:trPr>
        <w:tc>
          <w:tcPr>
            <w:tcW w:w="5305" w:type="dxa"/>
          </w:tcPr>
          <w:p w14:paraId="3A405949" w14:textId="7A28E5FF" w:rsidR="000E707B" w:rsidRPr="00A872BA" w:rsidRDefault="000E707B" w:rsidP="002F6243">
            <w:pPr>
              <w:rPr>
                <w:rFonts w:cs="Calibri"/>
                <w:color w:val="000000"/>
                <w:sz w:val="18"/>
                <w:szCs w:val="18"/>
              </w:rPr>
            </w:pPr>
            <w:r w:rsidRPr="00A872BA">
              <w:rPr>
                <w:rFonts w:cs="Calibri"/>
                <w:color w:val="000000"/>
                <w:sz w:val="18"/>
                <w:szCs w:val="18"/>
              </w:rPr>
              <w:t>Anti-Fraud Policy Framework</w:t>
            </w:r>
            <w:r>
              <w:rPr>
                <w:rFonts w:cs="Calibri"/>
                <w:color w:val="000000"/>
                <w:sz w:val="18"/>
                <w:szCs w:val="18"/>
              </w:rPr>
              <w:t xml:space="preserve"> which is consistent with UN women’s one</w:t>
            </w:r>
            <w:r w:rsidR="006D621A">
              <w:rPr>
                <w:rFonts w:cs="Calibri"/>
                <w:color w:val="000000"/>
                <w:sz w:val="18"/>
                <w:szCs w:val="18"/>
              </w:rPr>
              <w:t xml:space="preserve"> or adoption of UN Women anti-fraud policy</w:t>
            </w:r>
          </w:p>
        </w:tc>
        <w:tc>
          <w:tcPr>
            <w:tcW w:w="1980" w:type="dxa"/>
          </w:tcPr>
          <w:p w14:paraId="51AE0CC7" w14:textId="77777777" w:rsidR="000E707B" w:rsidRPr="00A872BA" w:rsidRDefault="000E707B" w:rsidP="002F6243">
            <w:pPr>
              <w:contextualSpacing/>
              <w:jc w:val="center"/>
              <w:rPr>
                <w:rFonts w:cs="Calibri"/>
                <w:color w:val="000000"/>
                <w:sz w:val="18"/>
                <w:szCs w:val="18"/>
              </w:rPr>
            </w:pPr>
            <w:r w:rsidRPr="00A872BA">
              <w:rPr>
                <w:rFonts w:cs="Calibri"/>
                <w:color w:val="000000"/>
                <w:sz w:val="18"/>
                <w:szCs w:val="18"/>
              </w:rPr>
              <w:t>Mandatory</w:t>
            </w:r>
          </w:p>
        </w:tc>
      </w:tr>
      <w:tr w:rsidR="000E707B" w:rsidRPr="00A872BA" w14:paraId="69FD08E9" w14:textId="77777777" w:rsidTr="3BBAE892">
        <w:trPr>
          <w:jc w:val="center"/>
        </w:trPr>
        <w:tc>
          <w:tcPr>
            <w:tcW w:w="5305" w:type="dxa"/>
          </w:tcPr>
          <w:p w14:paraId="6DFA061C" w14:textId="2A159B47" w:rsidR="000E707B" w:rsidRPr="007A4A0A" w:rsidRDefault="3BBAE892" w:rsidP="002F6243">
            <w:pPr>
              <w:rPr>
                <w:rFonts w:cs="Calibri"/>
                <w:color w:val="000000" w:themeColor="text1"/>
                <w:sz w:val="18"/>
                <w:szCs w:val="18"/>
              </w:rPr>
            </w:pPr>
            <w:r w:rsidRPr="007A4A0A">
              <w:rPr>
                <w:rFonts w:cs="Calibri"/>
                <w:color w:val="000000" w:themeColor="text1"/>
                <w:sz w:val="18"/>
                <w:szCs w:val="18"/>
              </w:rPr>
              <w:t>S</w:t>
            </w:r>
            <w:r w:rsidR="00DD1BAD" w:rsidRPr="007A4A0A">
              <w:rPr>
                <w:rFonts w:cs="Calibri"/>
                <w:color w:val="000000" w:themeColor="text1"/>
                <w:sz w:val="18"/>
                <w:szCs w:val="18"/>
              </w:rPr>
              <w:t xml:space="preserve">exual </w:t>
            </w:r>
            <w:r w:rsidRPr="007A4A0A">
              <w:rPr>
                <w:rFonts w:cs="Calibri"/>
                <w:color w:val="000000" w:themeColor="text1"/>
                <w:sz w:val="18"/>
                <w:szCs w:val="18"/>
              </w:rPr>
              <w:t>E</w:t>
            </w:r>
            <w:r w:rsidR="00DD1BAD" w:rsidRPr="007A4A0A">
              <w:rPr>
                <w:rFonts w:cs="Calibri"/>
                <w:color w:val="000000" w:themeColor="text1"/>
                <w:sz w:val="18"/>
                <w:szCs w:val="18"/>
              </w:rPr>
              <w:t xml:space="preserve">xploitation and </w:t>
            </w:r>
            <w:r w:rsidRPr="007A4A0A">
              <w:rPr>
                <w:rFonts w:cs="Calibri"/>
                <w:color w:val="000000" w:themeColor="text1"/>
                <w:sz w:val="18"/>
                <w:szCs w:val="18"/>
              </w:rPr>
              <w:t>A</w:t>
            </w:r>
            <w:r w:rsidR="00DD1BAD" w:rsidRPr="007A4A0A">
              <w:rPr>
                <w:rFonts w:cs="Calibri"/>
                <w:color w:val="000000" w:themeColor="text1"/>
                <w:sz w:val="18"/>
                <w:szCs w:val="18"/>
              </w:rPr>
              <w:t>buse</w:t>
            </w:r>
            <w:r w:rsidRPr="007A4A0A">
              <w:rPr>
                <w:rFonts w:cs="Calibri"/>
                <w:color w:val="000000" w:themeColor="text1"/>
                <w:sz w:val="18"/>
                <w:szCs w:val="18"/>
              </w:rPr>
              <w:t xml:space="preserve"> </w:t>
            </w:r>
            <w:r w:rsidR="00DD492E" w:rsidRPr="007A4A0A">
              <w:rPr>
                <w:rFonts w:cs="Calibri"/>
                <w:color w:val="000000" w:themeColor="text1"/>
                <w:sz w:val="18"/>
                <w:szCs w:val="18"/>
              </w:rPr>
              <w:t xml:space="preserve">(SEA) </w:t>
            </w:r>
            <w:r w:rsidRPr="007A4A0A">
              <w:rPr>
                <w:rFonts w:cs="Calibri"/>
                <w:color w:val="000000" w:themeColor="text1"/>
                <w:sz w:val="18"/>
                <w:szCs w:val="18"/>
              </w:rPr>
              <w:t xml:space="preserve">policy </w:t>
            </w:r>
            <w:r w:rsidR="00470698" w:rsidRPr="007A4A0A">
              <w:rPr>
                <w:rFonts w:cs="Calibri"/>
                <w:color w:val="000000" w:themeColor="text1"/>
                <w:sz w:val="18"/>
                <w:szCs w:val="18"/>
              </w:rPr>
              <w:t xml:space="preserve">consistent with </w:t>
            </w:r>
            <w:r w:rsidR="0067364E" w:rsidRPr="007A4A0A">
              <w:rPr>
                <w:rFonts w:cs="Calibri"/>
                <w:color w:val="000000" w:themeColor="text1"/>
                <w:sz w:val="18"/>
                <w:szCs w:val="18"/>
              </w:rPr>
              <w:t xml:space="preserve">the </w:t>
            </w:r>
            <w:r w:rsidR="00470698" w:rsidRPr="007A4A0A">
              <w:rPr>
                <w:rFonts w:cs="Calibri"/>
                <w:color w:val="000000" w:themeColor="text1"/>
                <w:sz w:val="18"/>
                <w:szCs w:val="18"/>
              </w:rPr>
              <w:t xml:space="preserve">UN </w:t>
            </w:r>
            <w:r w:rsidRPr="007A4A0A">
              <w:rPr>
                <w:rFonts w:cs="Calibri"/>
                <w:color w:val="000000" w:themeColor="text1"/>
                <w:sz w:val="18"/>
                <w:szCs w:val="18"/>
              </w:rPr>
              <w:t xml:space="preserve">SEA </w:t>
            </w:r>
            <w:r w:rsidR="00324981" w:rsidRPr="007A4A0A">
              <w:rPr>
                <w:rFonts w:cs="Calibri"/>
                <w:color w:val="000000" w:themeColor="text1"/>
                <w:sz w:val="18"/>
                <w:szCs w:val="18"/>
              </w:rPr>
              <w:t xml:space="preserve">bulletin </w:t>
            </w:r>
            <w:hyperlink r:id="rId23" w:history="1">
              <w:r w:rsidR="00324981" w:rsidRPr="007A4A0A">
                <w:rPr>
                  <w:rStyle w:val="Hyperlink"/>
                  <w:rFonts w:cs="Calibri"/>
                  <w:sz w:val="18"/>
                  <w:szCs w:val="18"/>
                </w:rPr>
                <w:t>ST/SGB/2003/13</w:t>
              </w:r>
            </w:hyperlink>
            <w:r w:rsidR="00324981" w:rsidRPr="007A4A0A">
              <w:rPr>
                <w:rFonts w:cs="Calibri"/>
                <w:color w:val="000000" w:themeColor="text1"/>
                <w:sz w:val="18"/>
                <w:szCs w:val="18"/>
              </w:rPr>
              <w:cr/>
            </w:r>
          </w:p>
          <w:p w14:paraId="2BC9494C" w14:textId="1F81F4E1" w:rsidR="000E707B" w:rsidRPr="00A872BA" w:rsidRDefault="3BBAE892" w:rsidP="002F6243">
            <w:pPr>
              <w:rPr>
                <w:rFonts w:cs="Calibri"/>
                <w:color w:val="000000" w:themeColor="text1"/>
                <w:sz w:val="18"/>
                <w:szCs w:val="18"/>
                <w:highlight w:val="yellow"/>
              </w:rPr>
            </w:pPr>
            <w:r w:rsidRPr="007A4A0A">
              <w:rPr>
                <w:rFonts w:cs="Calibri"/>
                <w:color w:val="000000" w:themeColor="text1"/>
                <w:sz w:val="18"/>
                <w:szCs w:val="18"/>
              </w:rPr>
              <w:t>Where RP has adopted UN Women SEA Protocol, RP has to ensure to have developed a SEA policy</w:t>
            </w:r>
            <w:r w:rsidRPr="007A4A0A">
              <w:rPr>
                <w:rFonts w:cs="Calibri"/>
                <w:sz w:val="18"/>
                <w:szCs w:val="18"/>
              </w:rPr>
              <w:t>;</w:t>
            </w:r>
            <w:r w:rsidRPr="3BBAE892">
              <w:rPr>
                <w:rFonts w:cs="Calibri"/>
                <w:sz w:val="18"/>
                <w:szCs w:val="18"/>
              </w:rPr>
              <w:t xml:space="preserve"> </w:t>
            </w:r>
          </w:p>
        </w:tc>
        <w:tc>
          <w:tcPr>
            <w:tcW w:w="1980" w:type="dxa"/>
          </w:tcPr>
          <w:p w14:paraId="640DBC74" w14:textId="77777777" w:rsidR="000E707B" w:rsidRPr="00A872BA" w:rsidRDefault="000E707B" w:rsidP="002F6243">
            <w:pPr>
              <w:contextualSpacing/>
              <w:jc w:val="center"/>
              <w:rPr>
                <w:rFonts w:cs="Calibri"/>
                <w:color w:val="000000"/>
                <w:sz w:val="18"/>
                <w:szCs w:val="18"/>
              </w:rPr>
            </w:pPr>
            <w:r>
              <w:rPr>
                <w:rFonts w:cs="Calibri"/>
                <w:color w:val="000000"/>
                <w:sz w:val="18"/>
                <w:szCs w:val="18"/>
              </w:rPr>
              <w:t>Mandatory</w:t>
            </w:r>
          </w:p>
        </w:tc>
      </w:tr>
    </w:tbl>
    <w:p w14:paraId="2B4BCFB4" w14:textId="77777777" w:rsidR="00C22EF1" w:rsidRPr="00A872BA" w:rsidRDefault="00C22EF1" w:rsidP="002F6243">
      <w:pPr>
        <w:spacing w:after="0" w:line="240" w:lineRule="auto"/>
        <w:rPr>
          <w:rFonts w:ascii="Calibri" w:eastAsia="Calibri" w:hAnsi="Calibri" w:cs="Calibri"/>
          <w:color w:val="000000"/>
          <w:sz w:val="18"/>
          <w:szCs w:val="18"/>
          <w:lang w:val="en-CA"/>
        </w:rPr>
      </w:pPr>
    </w:p>
    <w:p w14:paraId="166BE5F0" w14:textId="5007643D" w:rsidR="00C22EF1" w:rsidRDefault="00C22EF1" w:rsidP="002F6243">
      <w:pPr>
        <w:spacing w:after="0" w:line="240" w:lineRule="auto"/>
        <w:jc w:val="center"/>
        <w:rPr>
          <w:rFonts w:ascii="Calibri" w:eastAsia="Calibri" w:hAnsi="Calibri" w:cs="Calibri"/>
          <w:b/>
          <w:bCs/>
          <w:color w:val="002060"/>
          <w:sz w:val="18"/>
          <w:szCs w:val="18"/>
          <w:lang w:val="en-CA"/>
        </w:rPr>
      </w:pPr>
      <w:r w:rsidRPr="00E06B72">
        <w:rPr>
          <w:rFonts w:ascii="Calibri" w:eastAsia="Calibri" w:hAnsi="Calibri" w:cs="Calibri"/>
          <w:b/>
          <w:bCs/>
          <w:color w:val="002060"/>
          <w:sz w:val="18"/>
          <w:szCs w:val="18"/>
          <w:lang w:val="en-CA"/>
        </w:rPr>
        <w:t>Administration and Finance</w:t>
      </w:r>
    </w:p>
    <w:p w14:paraId="469D5D77" w14:textId="77777777" w:rsidR="00603E63" w:rsidRPr="00E06B72" w:rsidRDefault="00603E63" w:rsidP="002F6243">
      <w:pPr>
        <w:spacing w:after="0" w:line="240" w:lineRule="auto"/>
        <w:jc w:val="center"/>
        <w:rPr>
          <w:rFonts w:ascii="Calibri" w:eastAsia="Calibri" w:hAnsi="Calibri" w:cs="Calibri"/>
          <w:b/>
          <w:bCs/>
          <w:color w:val="002060"/>
          <w:sz w:val="18"/>
          <w:szCs w:val="18"/>
          <w:lang w:val="en-CA"/>
        </w:rPr>
      </w:pPr>
    </w:p>
    <w:tbl>
      <w:tblPr>
        <w:tblStyle w:val="TableGrid4"/>
        <w:tblW w:w="0" w:type="auto"/>
        <w:jc w:val="center"/>
        <w:tblLook w:val="04A0" w:firstRow="1" w:lastRow="0" w:firstColumn="1" w:lastColumn="0" w:noHBand="0" w:noVBand="1"/>
      </w:tblPr>
      <w:tblGrid>
        <w:gridCol w:w="5305"/>
        <w:gridCol w:w="1980"/>
      </w:tblGrid>
      <w:tr w:rsidR="000E707B" w:rsidRPr="00A872BA" w14:paraId="291C89D5" w14:textId="77777777" w:rsidTr="00BA537E">
        <w:trPr>
          <w:jc w:val="center"/>
        </w:trPr>
        <w:tc>
          <w:tcPr>
            <w:tcW w:w="5305" w:type="dxa"/>
          </w:tcPr>
          <w:p w14:paraId="4460EED8" w14:textId="77777777" w:rsidR="000E707B" w:rsidRPr="00A872BA" w:rsidRDefault="000E707B" w:rsidP="002F6243">
            <w:pPr>
              <w:contextualSpacing/>
              <w:rPr>
                <w:rFonts w:cs="Calibri"/>
                <w:b/>
                <w:bCs/>
                <w:color w:val="000000"/>
                <w:sz w:val="18"/>
                <w:szCs w:val="18"/>
              </w:rPr>
            </w:pPr>
            <w:r w:rsidRPr="00A872BA">
              <w:rPr>
                <w:rFonts w:cs="Calibri"/>
                <w:b/>
                <w:bCs/>
                <w:color w:val="000000"/>
                <w:sz w:val="18"/>
                <w:szCs w:val="18"/>
              </w:rPr>
              <w:t>Document</w:t>
            </w:r>
          </w:p>
        </w:tc>
        <w:tc>
          <w:tcPr>
            <w:tcW w:w="1980" w:type="dxa"/>
          </w:tcPr>
          <w:p w14:paraId="55B7B952" w14:textId="77777777" w:rsidR="000E707B" w:rsidRPr="00A872BA" w:rsidRDefault="000E707B" w:rsidP="002F6243">
            <w:pPr>
              <w:contextualSpacing/>
              <w:rPr>
                <w:rFonts w:cs="Calibri"/>
                <w:b/>
                <w:bCs/>
                <w:color w:val="000000"/>
                <w:sz w:val="18"/>
                <w:szCs w:val="18"/>
              </w:rPr>
            </w:pPr>
            <w:r w:rsidRPr="00A872BA">
              <w:rPr>
                <w:rFonts w:cs="Calibri"/>
                <w:b/>
                <w:bCs/>
                <w:color w:val="000000"/>
                <w:sz w:val="18"/>
                <w:szCs w:val="18"/>
              </w:rPr>
              <w:t>Mandatory / Optional</w:t>
            </w:r>
          </w:p>
        </w:tc>
      </w:tr>
      <w:tr w:rsidR="000E707B" w:rsidRPr="00A872BA" w14:paraId="785894AA" w14:textId="77777777" w:rsidTr="00BA537E">
        <w:trPr>
          <w:trHeight w:val="242"/>
          <w:jc w:val="center"/>
        </w:trPr>
        <w:tc>
          <w:tcPr>
            <w:tcW w:w="5305" w:type="dxa"/>
          </w:tcPr>
          <w:p w14:paraId="46E068F3" w14:textId="77777777" w:rsidR="000E707B" w:rsidRPr="00A872BA" w:rsidRDefault="000E707B" w:rsidP="002F6243">
            <w:pPr>
              <w:rPr>
                <w:rFonts w:cs="Calibri"/>
                <w:color w:val="000000"/>
                <w:sz w:val="18"/>
                <w:szCs w:val="18"/>
              </w:rPr>
            </w:pPr>
            <w:r w:rsidRPr="00A872BA">
              <w:rPr>
                <w:rFonts w:cs="Calibri"/>
                <w:color w:val="000000"/>
                <w:sz w:val="18"/>
                <w:szCs w:val="18"/>
              </w:rPr>
              <w:t>Administrative and Financial Rules of the organization</w:t>
            </w:r>
          </w:p>
        </w:tc>
        <w:tc>
          <w:tcPr>
            <w:tcW w:w="1980" w:type="dxa"/>
          </w:tcPr>
          <w:p w14:paraId="2A271170" w14:textId="77777777" w:rsidR="000E707B" w:rsidRPr="00A872BA" w:rsidRDefault="000E707B" w:rsidP="002F6243">
            <w:pPr>
              <w:contextualSpacing/>
              <w:jc w:val="center"/>
              <w:rPr>
                <w:rFonts w:cs="Calibri"/>
                <w:color w:val="000000"/>
                <w:sz w:val="18"/>
                <w:szCs w:val="18"/>
              </w:rPr>
            </w:pPr>
            <w:r w:rsidRPr="00A872BA">
              <w:rPr>
                <w:rFonts w:cs="Calibri"/>
                <w:color w:val="000000"/>
                <w:sz w:val="18"/>
                <w:szCs w:val="18"/>
              </w:rPr>
              <w:t>Mandatory</w:t>
            </w:r>
          </w:p>
        </w:tc>
      </w:tr>
      <w:tr w:rsidR="000E707B" w:rsidRPr="00A872BA" w14:paraId="481C2BFA" w14:textId="77777777" w:rsidTr="00BA537E">
        <w:trPr>
          <w:trHeight w:val="242"/>
          <w:jc w:val="center"/>
        </w:trPr>
        <w:tc>
          <w:tcPr>
            <w:tcW w:w="5305" w:type="dxa"/>
          </w:tcPr>
          <w:p w14:paraId="794C2694" w14:textId="77777777" w:rsidR="000E707B" w:rsidRPr="00A872BA" w:rsidRDefault="000E707B" w:rsidP="002F6243">
            <w:pPr>
              <w:rPr>
                <w:rFonts w:cs="Calibri"/>
                <w:color w:val="000000"/>
                <w:sz w:val="18"/>
                <w:szCs w:val="18"/>
              </w:rPr>
            </w:pPr>
            <w:r w:rsidRPr="00A872BA">
              <w:rPr>
                <w:rFonts w:cs="Calibri"/>
                <w:color w:val="000000"/>
                <w:sz w:val="18"/>
                <w:szCs w:val="18"/>
              </w:rPr>
              <w:t xml:space="preserve">Internal Control Framework   </w:t>
            </w:r>
          </w:p>
        </w:tc>
        <w:tc>
          <w:tcPr>
            <w:tcW w:w="1980" w:type="dxa"/>
          </w:tcPr>
          <w:p w14:paraId="79710076" w14:textId="77777777" w:rsidR="000E707B" w:rsidRPr="00A872BA" w:rsidRDefault="000E707B" w:rsidP="002F6243">
            <w:pPr>
              <w:contextualSpacing/>
              <w:jc w:val="center"/>
              <w:rPr>
                <w:rFonts w:cs="Calibri"/>
                <w:color w:val="000000"/>
                <w:sz w:val="18"/>
                <w:szCs w:val="18"/>
              </w:rPr>
            </w:pPr>
            <w:r w:rsidRPr="00A872BA">
              <w:rPr>
                <w:rFonts w:cs="Calibri"/>
                <w:color w:val="000000"/>
                <w:sz w:val="18"/>
                <w:szCs w:val="18"/>
              </w:rPr>
              <w:t>Mandatory</w:t>
            </w:r>
          </w:p>
        </w:tc>
      </w:tr>
      <w:tr w:rsidR="000E707B" w:rsidRPr="00A872BA" w14:paraId="07A35708" w14:textId="77777777" w:rsidTr="00BA537E">
        <w:trPr>
          <w:trHeight w:val="305"/>
          <w:jc w:val="center"/>
        </w:trPr>
        <w:tc>
          <w:tcPr>
            <w:tcW w:w="5305" w:type="dxa"/>
          </w:tcPr>
          <w:p w14:paraId="7BCFFD71" w14:textId="77777777" w:rsidR="000E707B" w:rsidRPr="00A872BA" w:rsidRDefault="000E707B" w:rsidP="002F6243">
            <w:pPr>
              <w:rPr>
                <w:rFonts w:cs="Calibri"/>
                <w:color w:val="000000"/>
                <w:sz w:val="18"/>
                <w:szCs w:val="18"/>
              </w:rPr>
            </w:pPr>
            <w:r w:rsidRPr="00A872BA">
              <w:rPr>
                <w:rFonts w:cs="Calibri"/>
                <w:color w:val="000000"/>
                <w:sz w:val="18"/>
                <w:szCs w:val="18"/>
              </w:rPr>
              <w:t>Audited Statements of last 3 years</w:t>
            </w:r>
          </w:p>
        </w:tc>
        <w:tc>
          <w:tcPr>
            <w:tcW w:w="1980" w:type="dxa"/>
          </w:tcPr>
          <w:p w14:paraId="753AE044" w14:textId="77777777" w:rsidR="000E707B" w:rsidRPr="00A872BA" w:rsidRDefault="000E707B" w:rsidP="002F6243">
            <w:pPr>
              <w:contextualSpacing/>
              <w:jc w:val="center"/>
              <w:rPr>
                <w:rFonts w:cs="Calibri"/>
                <w:color w:val="000000"/>
                <w:sz w:val="18"/>
                <w:szCs w:val="18"/>
              </w:rPr>
            </w:pPr>
            <w:r w:rsidRPr="00A872BA">
              <w:rPr>
                <w:rFonts w:cs="Calibri"/>
                <w:color w:val="000000"/>
                <w:sz w:val="18"/>
                <w:szCs w:val="18"/>
              </w:rPr>
              <w:t>Mandatory</w:t>
            </w:r>
          </w:p>
        </w:tc>
      </w:tr>
      <w:tr w:rsidR="000E707B" w:rsidRPr="00A872BA" w14:paraId="2071F495" w14:textId="77777777" w:rsidTr="00BA537E">
        <w:trPr>
          <w:jc w:val="center"/>
        </w:trPr>
        <w:tc>
          <w:tcPr>
            <w:tcW w:w="5305" w:type="dxa"/>
          </w:tcPr>
          <w:p w14:paraId="204E764B" w14:textId="77777777" w:rsidR="000E707B" w:rsidRPr="0087417B" w:rsidRDefault="000E707B" w:rsidP="002F6243">
            <w:pPr>
              <w:rPr>
                <w:rFonts w:cs="Calibri"/>
                <w:color w:val="000000"/>
                <w:sz w:val="18"/>
                <w:szCs w:val="18"/>
              </w:rPr>
            </w:pPr>
            <w:r w:rsidRPr="0087417B">
              <w:rPr>
                <w:rFonts w:cs="Calibri"/>
                <w:color w:val="000000"/>
                <w:sz w:val="18"/>
                <w:szCs w:val="18"/>
              </w:rPr>
              <w:t>List of Banks</w:t>
            </w:r>
          </w:p>
        </w:tc>
        <w:tc>
          <w:tcPr>
            <w:tcW w:w="1980" w:type="dxa"/>
          </w:tcPr>
          <w:p w14:paraId="7D1CF169" w14:textId="1832EBBD" w:rsidR="000E707B" w:rsidRPr="0087417B" w:rsidRDefault="00E06B72" w:rsidP="002F6243">
            <w:pPr>
              <w:contextualSpacing/>
              <w:jc w:val="center"/>
              <w:rPr>
                <w:rFonts w:cs="Calibri"/>
                <w:color w:val="000000"/>
                <w:sz w:val="18"/>
                <w:szCs w:val="18"/>
              </w:rPr>
            </w:pPr>
            <w:r w:rsidRPr="0087417B">
              <w:rPr>
                <w:rFonts w:cs="Calibri"/>
                <w:color w:val="000000"/>
                <w:sz w:val="18"/>
                <w:szCs w:val="18"/>
              </w:rPr>
              <w:t>Mandatory</w:t>
            </w:r>
          </w:p>
        </w:tc>
      </w:tr>
      <w:tr w:rsidR="000E707B" w:rsidRPr="00A872BA" w14:paraId="3EDEE732" w14:textId="77777777" w:rsidTr="00BA537E">
        <w:trPr>
          <w:jc w:val="center"/>
        </w:trPr>
        <w:tc>
          <w:tcPr>
            <w:tcW w:w="5305" w:type="dxa"/>
          </w:tcPr>
          <w:p w14:paraId="4EC0BAF7" w14:textId="77777777" w:rsidR="000E707B" w:rsidRPr="0087417B" w:rsidRDefault="000E707B" w:rsidP="002F6243">
            <w:pPr>
              <w:rPr>
                <w:rFonts w:cs="Calibri"/>
                <w:color w:val="000000"/>
                <w:sz w:val="18"/>
                <w:szCs w:val="18"/>
              </w:rPr>
            </w:pPr>
            <w:r w:rsidRPr="0087417B">
              <w:rPr>
                <w:rFonts w:cs="Calibri"/>
                <w:color w:val="000000"/>
                <w:sz w:val="18"/>
                <w:szCs w:val="18"/>
              </w:rPr>
              <w:t>Name of External Auditors</w:t>
            </w:r>
          </w:p>
        </w:tc>
        <w:tc>
          <w:tcPr>
            <w:tcW w:w="1980" w:type="dxa"/>
          </w:tcPr>
          <w:p w14:paraId="52D17078" w14:textId="7A121304" w:rsidR="000E707B" w:rsidRPr="0087417B" w:rsidRDefault="0087417B" w:rsidP="002F6243">
            <w:pPr>
              <w:contextualSpacing/>
              <w:jc w:val="center"/>
              <w:rPr>
                <w:rFonts w:cs="Calibri"/>
                <w:color w:val="000000"/>
                <w:sz w:val="18"/>
                <w:szCs w:val="18"/>
              </w:rPr>
            </w:pPr>
            <w:r w:rsidRPr="0087417B">
              <w:rPr>
                <w:rFonts w:cs="Calibri"/>
                <w:color w:val="000000"/>
                <w:sz w:val="18"/>
                <w:szCs w:val="18"/>
              </w:rPr>
              <w:t>Optional</w:t>
            </w:r>
          </w:p>
        </w:tc>
      </w:tr>
    </w:tbl>
    <w:p w14:paraId="08583BE3" w14:textId="77777777" w:rsidR="00C22EF1" w:rsidRPr="00A872BA" w:rsidRDefault="00C22EF1" w:rsidP="002F6243">
      <w:pPr>
        <w:spacing w:after="0" w:line="240" w:lineRule="auto"/>
        <w:rPr>
          <w:rFonts w:ascii="Calibri" w:eastAsia="Calibri" w:hAnsi="Calibri" w:cs="Calibri"/>
          <w:color w:val="000000"/>
          <w:sz w:val="18"/>
          <w:szCs w:val="18"/>
          <w:lang w:val="en-CA"/>
        </w:rPr>
      </w:pPr>
    </w:p>
    <w:p w14:paraId="3BFE3B52" w14:textId="1E1767E3" w:rsidR="00C22EF1" w:rsidRDefault="00C22EF1" w:rsidP="002F6243">
      <w:pPr>
        <w:spacing w:after="0" w:line="240" w:lineRule="auto"/>
        <w:jc w:val="center"/>
        <w:rPr>
          <w:rFonts w:ascii="Calibri" w:eastAsia="Calibri" w:hAnsi="Calibri" w:cs="Calibri"/>
          <w:b/>
          <w:bCs/>
          <w:color w:val="002060"/>
          <w:sz w:val="18"/>
          <w:szCs w:val="18"/>
          <w:lang w:val="en-CA"/>
        </w:rPr>
      </w:pPr>
      <w:r w:rsidRPr="00E06B72">
        <w:rPr>
          <w:rFonts w:ascii="Calibri" w:eastAsia="Calibri" w:hAnsi="Calibri" w:cs="Calibri"/>
          <w:b/>
          <w:bCs/>
          <w:color w:val="002060"/>
          <w:sz w:val="18"/>
          <w:szCs w:val="18"/>
          <w:lang w:val="en-CA"/>
        </w:rPr>
        <w:t>Procurement</w:t>
      </w:r>
    </w:p>
    <w:p w14:paraId="02F93826" w14:textId="77777777" w:rsidR="00603E63" w:rsidRPr="00E06B72" w:rsidRDefault="00603E63" w:rsidP="002F6243">
      <w:pPr>
        <w:spacing w:after="0" w:line="240" w:lineRule="auto"/>
        <w:jc w:val="center"/>
        <w:rPr>
          <w:rFonts w:ascii="Calibri" w:eastAsia="Calibri" w:hAnsi="Calibri" w:cs="Calibri"/>
          <w:b/>
          <w:bCs/>
          <w:color w:val="002060"/>
          <w:sz w:val="18"/>
          <w:szCs w:val="18"/>
          <w:lang w:val="en-CA"/>
        </w:rPr>
      </w:pPr>
    </w:p>
    <w:tbl>
      <w:tblPr>
        <w:tblStyle w:val="TableGrid4"/>
        <w:tblW w:w="0" w:type="auto"/>
        <w:jc w:val="center"/>
        <w:tblLook w:val="04A0" w:firstRow="1" w:lastRow="0" w:firstColumn="1" w:lastColumn="0" w:noHBand="0" w:noVBand="1"/>
      </w:tblPr>
      <w:tblGrid>
        <w:gridCol w:w="5305"/>
        <w:gridCol w:w="1980"/>
      </w:tblGrid>
      <w:tr w:rsidR="000E707B" w:rsidRPr="00A872BA" w14:paraId="5601E4D2" w14:textId="77777777" w:rsidTr="00BA537E">
        <w:trPr>
          <w:jc w:val="center"/>
        </w:trPr>
        <w:tc>
          <w:tcPr>
            <w:tcW w:w="5305" w:type="dxa"/>
          </w:tcPr>
          <w:p w14:paraId="23369A0C" w14:textId="77777777" w:rsidR="000E707B" w:rsidRPr="00A872BA" w:rsidRDefault="000E707B" w:rsidP="002F6243">
            <w:pPr>
              <w:contextualSpacing/>
              <w:rPr>
                <w:rFonts w:cs="Calibri"/>
                <w:b/>
                <w:bCs/>
                <w:color w:val="000000"/>
                <w:sz w:val="18"/>
                <w:szCs w:val="18"/>
              </w:rPr>
            </w:pPr>
            <w:r w:rsidRPr="00A872BA">
              <w:rPr>
                <w:rFonts w:cs="Calibri"/>
                <w:b/>
                <w:bCs/>
                <w:color w:val="000000"/>
                <w:sz w:val="18"/>
                <w:szCs w:val="18"/>
              </w:rPr>
              <w:t>Document</w:t>
            </w:r>
          </w:p>
        </w:tc>
        <w:tc>
          <w:tcPr>
            <w:tcW w:w="1980" w:type="dxa"/>
          </w:tcPr>
          <w:p w14:paraId="00C08F5C" w14:textId="77777777" w:rsidR="000E707B" w:rsidRPr="00A872BA" w:rsidRDefault="000E707B" w:rsidP="002F6243">
            <w:pPr>
              <w:contextualSpacing/>
              <w:rPr>
                <w:rFonts w:cs="Calibri"/>
                <w:b/>
                <w:bCs/>
                <w:color w:val="000000"/>
                <w:sz w:val="18"/>
                <w:szCs w:val="18"/>
              </w:rPr>
            </w:pPr>
            <w:r w:rsidRPr="00A872BA">
              <w:rPr>
                <w:rFonts w:cs="Calibri"/>
                <w:b/>
                <w:bCs/>
                <w:color w:val="000000"/>
                <w:sz w:val="18"/>
                <w:szCs w:val="18"/>
              </w:rPr>
              <w:t>Mandatory / Optional</w:t>
            </w:r>
          </w:p>
        </w:tc>
      </w:tr>
      <w:tr w:rsidR="000E707B" w:rsidRPr="00A872BA" w14:paraId="346E526E" w14:textId="77777777" w:rsidTr="00BA537E">
        <w:trPr>
          <w:jc w:val="center"/>
        </w:trPr>
        <w:tc>
          <w:tcPr>
            <w:tcW w:w="5305" w:type="dxa"/>
          </w:tcPr>
          <w:p w14:paraId="21B42049" w14:textId="77777777" w:rsidR="000E707B" w:rsidRPr="00A872BA" w:rsidRDefault="000E707B" w:rsidP="002F6243">
            <w:pPr>
              <w:rPr>
                <w:rFonts w:cs="Calibri"/>
                <w:color w:val="000000"/>
                <w:sz w:val="18"/>
                <w:szCs w:val="18"/>
              </w:rPr>
            </w:pPr>
            <w:r w:rsidRPr="00A872BA">
              <w:rPr>
                <w:rFonts w:cs="Calibri"/>
                <w:color w:val="000000"/>
                <w:sz w:val="18"/>
                <w:szCs w:val="18"/>
              </w:rPr>
              <w:t xml:space="preserve">Procurement </w:t>
            </w:r>
            <w:r>
              <w:rPr>
                <w:rFonts w:cs="Calibri"/>
                <w:color w:val="000000"/>
                <w:sz w:val="18"/>
                <w:szCs w:val="18"/>
              </w:rPr>
              <w:t>Policy/</w:t>
            </w:r>
            <w:r w:rsidRPr="00A872BA">
              <w:rPr>
                <w:rFonts w:cs="Calibri"/>
                <w:color w:val="000000"/>
                <w:sz w:val="18"/>
                <w:szCs w:val="18"/>
              </w:rPr>
              <w:t>Manual</w:t>
            </w:r>
          </w:p>
        </w:tc>
        <w:tc>
          <w:tcPr>
            <w:tcW w:w="1980" w:type="dxa"/>
          </w:tcPr>
          <w:p w14:paraId="16475BC0" w14:textId="77777777" w:rsidR="000E707B" w:rsidRPr="00A872BA" w:rsidRDefault="000E707B" w:rsidP="002F6243">
            <w:pPr>
              <w:contextualSpacing/>
              <w:jc w:val="center"/>
              <w:rPr>
                <w:rFonts w:cs="Calibri"/>
                <w:color w:val="000000"/>
                <w:sz w:val="18"/>
                <w:szCs w:val="18"/>
              </w:rPr>
            </w:pPr>
            <w:r w:rsidRPr="00A872BA">
              <w:rPr>
                <w:rFonts w:cs="Calibri"/>
                <w:color w:val="000000"/>
                <w:sz w:val="18"/>
                <w:szCs w:val="18"/>
              </w:rPr>
              <w:t>Mandatory</w:t>
            </w:r>
          </w:p>
        </w:tc>
      </w:tr>
      <w:tr w:rsidR="000E707B" w:rsidRPr="00A872BA" w14:paraId="3034CD1D" w14:textId="77777777" w:rsidTr="00BA537E">
        <w:trPr>
          <w:jc w:val="center"/>
        </w:trPr>
        <w:tc>
          <w:tcPr>
            <w:tcW w:w="5305" w:type="dxa"/>
          </w:tcPr>
          <w:p w14:paraId="075D17DD" w14:textId="77777777" w:rsidR="000E707B" w:rsidRPr="00A872BA" w:rsidRDefault="000E707B" w:rsidP="002F6243">
            <w:pPr>
              <w:rPr>
                <w:rFonts w:cs="Calibri"/>
                <w:color w:val="000000"/>
                <w:sz w:val="18"/>
                <w:szCs w:val="18"/>
              </w:rPr>
            </w:pPr>
            <w:r>
              <w:rPr>
                <w:rFonts w:cs="Calibri"/>
                <w:color w:val="000000"/>
                <w:sz w:val="18"/>
                <w:szCs w:val="18"/>
              </w:rPr>
              <w:t xml:space="preserve">Templates of the solicitation documents for procurement of goods/services, e.g. Request for Quotation (FRQ), Request for Proposal (RFP) etc. </w:t>
            </w:r>
          </w:p>
        </w:tc>
        <w:tc>
          <w:tcPr>
            <w:tcW w:w="1980" w:type="dxa"/>
          </w:tcPr>
          <w:p w14:paraId="19691ADB" w14:textId="4FA55015" w:rsidR="000E707B" w:rsidRPr="00A872BA" w:rsidRDefault="000E707B" w:rsidP="002F6243">
            <w:pPr>
              <w:contextualSpacing/>
              <w:jc w:val="center"/>
              <w:rPr>
                <w:rFonts w:cs="Calibri"/>
                <w:color w:val="000000"/>
                <w:sz w:val="18"/>
                <w:szCs w:val="18"/>
              </w:rPr>
            </w:pPr>
            <w:r>
              <w:rPr>
                <w:rFonts w:cs="Calibri"/>
                <w:color w:val="000000"/>
                <w:sz w:val="18"/>
                <w:szCs w:val="18"/>
              </w:rPr>
              <w:t>Mandatory</w:t>
            </w:r>
          </w:p>
        </w:tc>
      </w:tr>
      <w:tr w:rsidR="000E707B" w:rsidRPr="00A872BA" w14:paraId="5F04D285" w14:textId="77777777" w:rsidTr="00BA537E">
        <w:trPr>
          <w:jc w:val="center"/>
        </w:trPr>
        <w:tc>
          <w:tcPr>
            <w:tcW w:w="5305" w:type="dxa"/>
          </w:tcPr>
          <w:p w14:paraId="74AD9318" w14:textId="18BEDF51" w:rsidR="000E707B" w:rsidRPr="0087417B" w:rsidRDefault="000E707B" w:rsidP="002F6243">
            <w:pPr>
              <w:rPr>
                <w:rFonts w:cs="Calibri"/>
                <w:color w:val="000000"/>
                <w:sz w:val="18"/>
                <w:szCs w:val="18"/>
              </w:rPr>
            </w:pPr>
            <w:r w:rsidRPr="0087417B">
              <w:rPr>
                <w:rFonts w:cs="Calibri"/>
                <w:color w:val="000000"/>
                <w:sz w:val="18"/>
                <w:szCs w:val="18"/>
              </w:rPr>
              <w:t xml:space="preserve">List of main suppliers / vendors and copy of their contract(s) including evidence of their selection processes </w:t>
            </w:r>
          </w:p>
        </w:tc>
        <w:tc>
          <w:tcPr>
            <w:tcW w:w="1980" w:type="dxa"/>
          </w:tcPr>
          <w:p w14:paraId="41F0FD73" w14:textId="16C88E3E" w:rsidR="000E707B" w:rsidRPr="0087417B" w:rsidRDefault="0087417B" w:rsidP="0087417B">
            <w:pPr>
              <w:contextualSpacing/>
              <w:jc w:val="center"/>
              <w:rPr>
                <w:rFonts w:cs="Calibri"/>
                <w:color w:val="000000"/>
                <w:sz w:val="18"/>
                <w:szCs w:val="18"/>
              </w:rPr>
            </w:pPr>
            <w:r w:rsidRPr="0087417B">
              <w:rPr>
                <w:rFonts w:cs="Calibri"/>
                <w:color w:val="000000"/>
                <w:sz w:val="18"/>
                <w:szCs w:val="18"/>
              </w:rPr>
              <w:t>Optional</w:t>
            </w:r>
          </w:p>
        </w:tc>
      </w:tr>
    </w:tbl>
    <w:p w14:paraId="570D184C" w14:textId="77777777" w:rsidR="00C22EF1" w:rsidRPr="00A872BA" w:rsidRDefault="00C22EF1" w:rsidP="002F6243">
      <w:pPr>
        <w:spacing w:after="0" w:line="240" w:lineRule="auto"/>
        <w:rPr>
          <w:rFonts w:ascii="Calibri" w:eastAsia="Calibri" w:hAnsi="Calibri" w:cs="Calibri"/>
          <w:color w:val="000000"/>
          <w:sz w:val="18"/>
          <w:szCs w:val="18"/>
          <w:lang w:val="en-CA"/>
        </w:rPr>
      </w:pPr>
    </w:p>
    <w:p w14:paraId="2C6A0F9A" w14:textId="2DEBC4A0" w:rsidR="00C22EF1" w:rsidRDefault="00C22EF1" w:rsidP="002F6243">
      <w:pPr>
        <w:spacing w:after="0" w:line="240" w:lineRule="auto"/>
        <w:jc w:val="center"/>
        <w:rPr>
          <w:rFonts w:ascii="Calibri" w:eastAsia="Calibri" w:hAnsi="Calibri" w:cs="Calibri"/>
          <w:b/>
          <w:bCs/>
          <w:color w:val="002060"/>
          <w:sz w:val="18"/>
          <w:szCs w:val="18"/>
          <w:lang w:val="en-CA"/>
        </w:rPr>
      </w:pPr>
      <w:r w:rsidRPr="00E06B72">
        <w:rPr>
          <w:rFonts w:ascii="Calibri" w:eastAsia="Calibri" w:hAnsi="Calibri" w:cs="Calibri"/>
          <w:b/>
          <w:bCs/>
          <w:color w:val="002060"/>
          <w:sz w:val="18"/>
          <w:szCs w:val="18"/>
          <w:lang w:val="en-CA"/>
        </w:rPr>
        <w:t>Client Relationship</w:t>
      </w:r>
    </w:p>
    <w:p w14:paraId="48E2F828" w14:textId="77777777" w:rsidR="00603E63" w:rsidRPr="00E06B72" w:rsidRDefault="00603E63" w:rsidP="002F6243">
      <w:pPr>
        <w:spacing w:after="0" w:line="240" w:lineRule="auto"/>
        <w:jc w:val="center"/>
        <w:rPr>
          <w:rFonts w:ascii="Calibri" w:eastAsia="Calibri" w:hAnsi="Calibri" w:cs="Calibri"/>
          <w:b/>
          <w:bCs/>
          <w:color w:val="002060"/>
          <w:sz w:val="18"/>
          <w:szCs w:val="18"/>
          <w:lang w:val="en-CA"/>
        </w:rPr>
      </w:pPr>
    </w:p>
    <w:tbl>
      <w:tblPr>
        <w:tblStyle w:val="TableGrid4"/>
        <w:tblW w:w="0" w:type="auto"/>
        <w:jc w:val="center"/>
        <w:tblLook w:val="04A0" w:firstRow="1" w:lastRow="0" w:firstColumn="1" w:lastColumn="0" w:noHBand="0" w:noVBand="1"/>
      </w:tblPr>
      <w:tblGrid>
        <w:gridCol w:w="5305"/>
        <w:gridCol w:w="1980"/>
      </w:tblGrid>
      <w:tr w:rsidR="000E707B" w:rsidRPr="00A872BA" w14:paraId="3DC2521B" w14:textId="77777777" w:rsidTr="00BA537E">
        <w:trPr>
          <w:jc w:val="center"/>
        </w:trPr>
        <w:tc>
          <w:tcPr>
            <w:tcW w:w="5305" w:type="dxa"/>
          </w:tcPr>
          <w:p w14:paraId="7BE54150" w14:textId="77777777" w:rsidR="000E707B" w:rsidRPr="00A872BA" w:rsidRDefault="000E707B" w:rsidP="002F6243">
            <w:pPr>
              <w:contextualSpacing/>
              <w:rPr>
                <w:rFonts w:cs="Calibri"/>
                <w:b/>
                <w:bCs/>
                <w:color w:val="000000"/>
                <w:sz w:val="18"/>
                <w:szCs w:val="18"/>
              </w:rPr>
            </w:pPr>
            <w:r w:rsidRPr="00A872BA">
              <w:rPr>
                <w:rFonts w:cs="Calibri"/>
                <w:b/>
                <w:bCs/>
                <w:color w:val="000000"/>
                <w:sz w:val="18"/>
                <w:szCs w:val="18"/>
              </w:rPr>
              <w:t>Document</w:t>
            </w:r>
          </w:p>
        </w:tc>
        <w:tc>
          <w:tcPr>
            <w:tcW w:w="1980" w:type="dxa"/>
          </w:tcPr>
          <w:p w14:paraId="25078703" w14:textId="77777777" w:rsidR="000E707B" w:rsidRPr="00A872BA" w:rsidRDefault="000E707B" w:rsidP="002F6243">
            <w:pPr>
              <w:contextualSpacing/>
              <w:rPr>
                <w:rFonts w:cs="Calibri"/>
                <w:b/>
                <w:bCs/>
                <w:color w:val="000000"/>
                <w:sz w:val="18"/>
                <w:szCs w:val="18"/>
              </w:rPr>
            </w:pPr>
            <w:r w:rsidRPr="00A872BA">
              <w:rPr>
                <w:rFonts w:cs="Calibri"/>
                <w:b/>
                <w:bCs/>
                <w:color w:val="000000"/>
                <w:sz w:val="18"/>
                <w:szCs w:val="18"/>
              </w:rPr>
              <w:t>Mandatory / Optional</w:t>
            </w:r>
          </w:p>
        </w:tc>
      </w:tr>
      <w:tr w:rsidR="000E707B" w:rsidRPr="00A872BA" w14:paraId="4D33F701" w14:textId="77777777" w:rsidTr="00BA537E">
        <w:trPr>
          <w:jc w:val="center"/>
        </w:trPr>
        <w:tc>
          <w:tcPr>
            <w:tcW w:w="5305" w:type="dxa"/>
          </w:tcPr>
          <w:p w14:paraId="62D4AE99" w14:textId="77777777" w:rsidR="000E707B" w:rsidRPr="00A872BA" w:rsidRDefault="000E707B" w:rsidP="002F6243">
            <w:pPr>
              <w:rPr>
                <w:rFonts w:cs="Calibri"/>
                <w:color w:val="000000"/>
                <w:sz w:val="18"/>
                <w:szCs w:val="18"/>
              </w:rPr>
            </w:pPr>
            <w:r w:rsidRPr="00A872BA">
              <w:rPr>
                <w:rFonts w:cs="Calibri"/>
                <w:color w:val="000000"/>
                <w:sz w:val="18"/>
                <w:szCs w:val="18"/>
              </w:rPr>
              <w:t>List of main clients / donors</w:t>
            </w:r>
          </w:p>
        </w:tc>
        <w:tc>
          <w:tcPr>
            <w:tcW w:w="1980" w:type="dxa"/>
          </w:tcPr>
          <w:p w14:paraId="143B06CA" w14:textId="77777777" w:rsidR="000E707B" w:rsidRPr="00A872BA" w:rsidRDefault="000E707B" w:rsidP="002F6243">
            <w:pPr>
              <w:contextualSpacing/>
              <w:jc w:val="center"/>
              <w:rPr>
                <w:rFonts w:cs="Calibri"/>
                <w:color w:val="000000"/>
                <w:sz w:val="18"/>
                <w:szCs w:val="18"/>
              </w:rPr>
            </w:pPr>
            <w:r w:rsidRPr="00A872BA">
              <w:rPr>
                <w:rFonts w:cs="Calibri"/>
                <w:color w:val="000000"/>
                <w:sz w:val="18"/>
                <w:szCs w:val="18"/>
              </w:rPr>
              <w:t>Mandatory</w:t>
            </w:r>
          </w:p>
        </w:tc>
      </w:tr>
      <w:tr w:rsidR="000E707B" w:rsidRPr="00A872BA" w14:paraId="65BB5B19" w14:textId="77777777" w:rsidTr="00BA537E">
        <w:trPr>
          <w:trHeight w:val="305"/>
          <w:jc w:val="center"/>
        </w:trPr>
        <w:tc>
          <w:tcPr>
            <w:tcW w:w="5305" w:type="dxa"/>
          </w:tcPr>
          <w:p w14:paraId="5D97B80E" w14:textId="77777777" w:rsidR="000E707B" w:rsidRPr="00A872BA" w:rsidRDefault="000E707B" w:rsidP="002F6243">
            <w:pPr>
              <w:rPr>
                <w:rFonts w:cs="Calibri"/>
                <w:color w:val="000000"/>
                <w:sz w:val="18"/>
                <w:szCs w:val="18"/>
              </w:rPr>
            </w:pPr>
            <w:r w:rsidRPr="00A872BA">
              <w:rPr>
                <w:rFonts w:cs="Calibri"/>
                <w:color w:val="000000"/>
                <w:sz w:val="18"/>
                <w:szCs w:val="18"/>
              </w:rPr>
              <w:t>Two references</w:t>
            </w:r>
          </w:p>
        </w:tc>
        <w:tc>
          <w:tcPr>
            <w:tcW w:w="1980" w:type="dxa"/>
          </w:tcPr>
          <w:p w14:paraId="207CD0FF" w14:textId="77777777" w:rsidR="000E707B" w:rsidRPr="00A872BA" w:rsidRDefault="000E707B" w:rsidP="002F6243">
            <w:pPr>
              <w:contextualSpacing/>
              <w:jc w:val="center"/>
              <w:rPr>
                <w:rFonts w:cs="Calibri"/>
                <w:color w:val="000000"/>
                <w:sz w:val="18"/>
                <w:szCs w:val="18"/>
              </w:rPr>
            </w:pPr>
            <w:r w:rsidRPr="00A872BA">
              <w:rPr>
                <w:rFonts w:cs="Calibri"/>
                <w:color w:val="000000"/>
                <w:sz w:val="18"/>
                <w:szCs w:val="18"/>
              </w:rPr>
              <w:t>Mandatory</w:t>
            </w:r>
          </w:p>
        </w:tc>
      </w:tr>
      <w:tr w:rsidR="000E707B" w:rsidRPr="00A872BA" w14:paraId="7E2DD64E" w14:textId="77777777" w:rsidTr="00BA537E">
        <w:trPr>
          <w:trHeight w:val="305"/>
          <w:jc w:val="center"/>
        </w:trPr>
        <w:tc>
          <w:tcPr>
            <w:tcW w:w="5305" w:type="dxa"/>
          </w:tcPr>
          <w:p w14:paraId="5FA2BACD" w14:textId="77777777" w:rsidR="000E707B" w:rsidRPr="0087417B" w:rsidRDefault="000E707B" w:rsidP="002F6243">
            <w:pPr>
              <w:rPr>
                <w:rFonts w:cs="Calibri"/>
                <w:color w:val="000000"/>
                <w:sz w:val="18"/>
                <w:szCs w:val="18"/>
              </w:rPr>
            </w:pPr>
            <w:r w:rsidRPr="0087417B">
              <w:rPr>
                <w:rFonts w:cs="Calibri"/>
                <w:color w:val="000000"/>
                <w:sz w:val="18"/>
                <w:szCs w:val="18"/>
              </w:rPr>
              <w:t>Past reports to clients / donors for last 3 years</w:t>
            </w:r>
          </w:p>
        </w:tc>
        <w:tc>
          <w:tcPr>
            <w:tcW w:w="1980" w:type="dxa"/>
          </w:tcPr>
          <w:p w14:paraId="00E539D2" w14:textId="3FE836E9" w:rsidR="000E707B" w:rsidRPr="0087417B" w:rsidRDefault="0087417B" w:rsidP="0087417B">
            <w:pPr>
              <w:contextualSpacing/>
              <w:jc w:val="center"/>
              <w:rPr>
                <w:rFonts w:cs="Calibri"/>
                <w:color w:val="000000"/>
                <w:sz w:val="18"/>
                <w:szCs w:val="18"/>
              </w:rPr>
            </w:pPr>
            <w:r w:rsidRPr="0087417B">
              <w:rPr>
                <w:rFonts w:cs="Calibri"/>
                <w:color w:val="000000"/>
                <w:sz w:val="18"/>
                <w:szCs w:val="18"/>
              </w:rPr>
              <w:t>Optional</w:t>
            </w:r>
          </w:p>
        </w:tc>
      </w:tr>
    </w:tbl>
    <w:p w14:paraId="56C39509" w14:textId="77777777" w:rsidR="0088532D" w:rsidRDefault="0088532D" w:rsidP="002A7A5C">
      <w:pPr>
        <w:spacing w:after="0" w:line="240" w:lineRule="auto"/>
      </w:pPr>
    </w:p>
    <w:sectPr w:rsidR="0088532D" w:rsidSect="00DA49B9">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55C53" w14:textId="77777777" w:rsidR="000B2E02" w:rsidRDefault="000B2E02" w:rsidP="00C22EF1">
      <w:pPr>
        <w:spacing w:after="0" w:line="240" w:lineRule="auto"/>
      </w:pPr>
      <w:r>
        <w:separator/>
      </w:r>
    </w:p>
  </w:endnote>
  <w:endnote w:type="continuationSeparator" w:id="0">
    <w:p w14:paraId="0330784E" w14:textId="77777777" w:rsidR="000B2E02" w:rsidRDefault="000B2E02" w:rsidP="00C22EF1">
      <w:pPr>
        <w:spacing w:after="0" w:line="240" w:lineRule="auto"/>
      </w:pPr>
      <w:r>
        <w:continuationSeparator/>
      </w:r>
    </w:p>
  </w:endnote>
  <w:endnote w:type="continuationNotice" w:id="1">
    <w:p w14:paraId="62BF337A" w14:textId="77777777" w:rsidR="000B2E02" w:rsidRDefault="000B2E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Times New Roman">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77777777" w:rsidR="001455A7" w:rsidRDefault="001455A7"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92C83" w14:textId="77777777" w:rsidR="001455A7" w:rsidRDefault="001455A7"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EndPr/>
    <w:sdtContent>
      <w:sdt>
        <w:sdtPr>
          <w:id w:val="1728636285"/>
          <w:docPartObj>
            <w:docPartGallery w:val="Page Numbers (Top of Page)"/>
            <w:docPartUnique/>
          </w:docPartObj>
        </w:sdtPr>
        <w:sdtEndPr/>
        <w:sdtContent>
          <w:p w14:paraId="57A46EB6" w14:textId="77777777" w:rsidR="001455A7" w:rsidRDefault="001455A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A381761" w14:textId="77777777" w:rsidR="001455A7" w:rsidRDefault="001455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1455A7" w:rsidRPr="00B71955" w:rsidRDefault="001455A7"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44366"/>
      <w:docPartObj>
        <w:docPartGallery w:val="Page Numbers (Bottom of Page)"/>
        <w:docPartUnique/>
      </w:docPartObj>
    </w:sdtPr>
    <w:sdtEndPr>
      <w:rPr>
        <w:noProof/>
      </w:rPr>
    </w:sdtEndPr>
    <w:sdtContent>
      <w:p w14:paraId="025277EC" w14:textId="77777777" w:rsidR="001455A7" w:rsidRDefault="001455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CF4970" w14:textId="77777777" w:rsidR="001455A7" w:rsidRDefault="00145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DD76A" w14:textId="77777777" w:rsidR="000B2E02" w:rsidRDefault="000B2E02" w:rsidP="00C22EF1">
      <w:pPr>
        <w:spacing w:after="0" w:line="240" w:lineRule="auto"/>
      </w:pPr>
      <w:r>
        <w:separator/>
      </w:r>
    </w:p>
  </w:footnote>
  <w:footnote w:type="continuationSeparator" w:id="0">
    <w:p w14:paraId="1EE1A47C" w14:textId="77777777" w:rsidR="000B2E02" w:rsidRDefault="000B2E02" w:rsidP="00C22EF1">
      <w:pPr>
        <w:spacing w:after="0" w:line="240" w:lineRule="auto"/>
      </w:pPr>
      <w:r>
        <w:continuationSeparator/>
      </w:r>
    </w:p>
  </w:footnote>
  <w:footnote w:type="continuationNotice" w:id="1">
    <w:p w14:paraId="4F14E831" w14:textId="77777777" w:rsidR="000B2E02" w:rsidRDefault="000B2E02">
      <w:pPr>
        <w:spacing w:after="0" w:line="240" w:lineRule="auto"/>
      </w:pPr>
    </w:p>
  </w:footnote>
  <w:footnote w:id="2">
    <w:p w14:paraId="182EC1EB" w14:textId="6D08D8A0" w:rsidR="001455A7" w:rsidRPr="002634D2" w:rsidRDefault="001455A7">
      <w:pPr>
        <w:pStyle w:val="FootnoteText"/>
      </w:pPr>
      <w:r>
        <w:rPr>
          <w:rStyle w:val="FootnoteReference"/>
        </w:rPr>
        <w:footnoteRef/>
      </w:r>
      <w:r>
        <w:t xml:space="preserve"> </w:t>
      </w:r>
      <w:r w:rsidRPr="00D065FB">
        <w:rPr>
          <w:color w:val="000000"/>
          <w:sz w:val="18"/>
          <w:szCs w:val="18"/>
        </w:rPr>
        <w:t xml:space="preserve">Turkey Demographics and Health Survey, 2018 Available at: </w:t>
      </w:r>
      <w:hyperlink r:id="rId1" w:history="1">
        <w:r w:rsidRPr="00D065FB">
          <w:rPr>
            <w:color w:val="000000"/>
            <w:sz w:val="18"/>
            <w:szCs w:val="18"/>
          </w:rPr>
          <w:t>http://www.hips.hacettepe.edu.tr/eng/tdhs2018/</w:t>
        </w:r>
      </w:hyperlink>
    </w:p>
  </w:footnote>
  <w:footnote w:id="3">
    <w:p w14:paraId="654D40B7" w14:textId="27733646" w:rsidR="001455A7" w:rsidRPr="009B4D67" w:rsidRDefault="001455A7">
      <w:pPr>
        <w:pStyle w:val="FootnoteText"/>
        <w:rPr>
          <w:lang w:val="tr-TR"/>
        </w:rPr>
      </w:pPr>
      <w:r>
        <w:rPr>
          <w:rStyle w:val="FootnoteReference"/>
        </w:rPr>
        <w:footnoteRef/>
      </w:r>
      <w:r>
        <w:t xml:space="preserve"> </w:t>
      </w:r>
      <w:r w:rsidRPr="009B4D67">
        <w:rPr>
          <w:sz w:val="18"/>
          <w:szCs w:val="18"/>
        </w:rPr>
        <w:t>Commission Staff Working Document, Turkey 2020 Report https://ec.europa.eu/neighbourhood-enlargement/sites/near/files/turkey_report_2020.pdf</w:t>
      </w:r>
    </w:p>
  </w:footnote>
  <w:footnote w:id="4">
    <w:p w14:paraId="42B57527" w14:textId="77777777" w:rsidR="001455A7" w:rsidRPr="00724039" w:rsidRDefault="001455A7" w:rsidP="00A2698C">
      <w:pPr>
        <w:pStyle w:val="FootnoteText"/>
      </w:pPr>
      <w:r w:rsidRPr="00724039">
        <w:rPr>
          <w:rStyle w:val="FootnoteReference"/>
          <w:sz w:val="18"/>
        </w:rPr>
        <w:footnoteRef/>
      </w:r>
      <w:r w:rsidRPr="00724039">
        <w:t xml:space="preserve"> </w:t>
      </w:r>
      <w:r w:rsidRPr="00D065FB">
        <w:rPr>
          <w:color w:val="000000"/>
          <w:sz w:val="18"/>
          <w:szCs w:val="18"/>
        </w:rPr>
        <w:t>Ministry of Family and Social Policies and Hacettepe University Institute of Population Studies (2014), Domestic Violence against Women in Turkey: Summary report.</w:t>
      </w:r>
      <w:r w:rsidRPr="00724039">
        <w:rPr>
          <w:i/>
          <w:iCs/>
        </w:rPr>
        <w:t xml:space="preserve"> </w:t>
      </w:r>
      <w:r w:rsidRPr="00724039">
        <w:t> </w:t>
      </w:r>
    </w:p>
  </w:footnote>
  <w:footnote w:id="5">
    <w:p w14:paraId="31A77455" w14:textId="41EA6C68" w:rsidR="001455A7" w:rsidRPr="004E3B4F" w:rsidRDefault="001455A7">
      <w:pPr>
        <w:pStyle w:val="FootnoteText"/>
      </w:pPr>
      <w:r>
        <w:rPr>
          <w:rStyle w:val="FootnoteReference"/>
        </w:rPr>
        <w:footnoteRef/>
      </w:r>
      <w:r>
        <w:t xml:space="preserve"> </w:t>
      </w:r>
      <w:r w:rsidRPr="00E10310">
        <w:rPr>
          <w:sz w:val="18"/>
          <w:szCs w:val="18"/>
        </w:rPr>
        <w:t xml:space="preserve">Concluding observations on the 7th periodic report of Turkey : Committee on the Elimination of Discrimination against Women, available at </w:t>
      </w:r>
      <w:hyperlink r:id="rId2" w:history="1">
        <w:r w:rsidRPr="00E10310">
          <w:rPr>
            <w:rStyle w:val="Hyperlink"/>
            <w:sz w:val="18"/>
            <w:szCs w:val="18"/>
          </w:rPr>
          <w:t>https://digitallibrary.un.org/record/840825</w:t>
        </w:r>
      </w:hyperlink>
      <w:r>
        <w:t xml:space="preserve"> </w:t>
      </w:r>
    </w:p>
  </w:footnote>
  <w:footnote w:id="6">
    <w:p w14:paraId="5C046B68" w14:textId="2C0A0563" w:rsidR="001455A7" w:rsidRPr="00F25C30" w:rsidRDefault="001455A7" w:rsidP="00AF47D0">
      <w:pPr>
        <w:spacing w:after="0" w:line="240" w:lineRule="auto"/>
      </w:pPr>
      <w:r>
        <w:rPr>
          <w:rStyle w:val="FootnoteReference"/>
        </w:rPr>
        <w:footnoteRef/>
      </w:r>
      <w:r>
        <w:t xml:space="preserve"> </w:t>
      </w:r>
      <w:hyperlink r:id="rId3" w:history="1">
        <w:r w:rsidRPr="00E9456A">
          <w:rPr>
            <w:color w:val="000000"/>
            <w:sz w:val="18"/>
            <w:szCs w:val="18"/>
          </w:rPr>
          <w:t>https://data.tuik.gov.tr/Bulten/Index?p=%C4%B0%C5%9Fg%C3%BCc%C3%BC-%C4%B0statistikleri-2020-37484&amp;dil=1</w:t>
        </w:r>
      </w:hyperlink>
      <w:r w:rsidRPr="00E9456A">
        <w:rPr>
          <w:color w:val="000000"/>
          <w:sz w:val="18"/>
          <w:szCs w:val="18"/>
        </w:rPr>
        <w:t xml:space="preserve">  </w:t>
      </w:r>
      <w:r w:rsidRPr="00724039">
        <w:rPr>
          <w:color w:val="000000"/>
          <w:sz w:val="18"/>
          <w:szCs w:val="18"/>
        </w:rPr>
        <w:t xml:space="preserve">accessed on </w:t>
      </w:r>
      <w:r>
        <w:rPr>
          <w:color w:val="000000"/>
          <w:sz w:val="18"/>
          <w:szCs w:val="18"/>
        </w:rPr>
        <w:t>29 March 2021</w:t>
      </w:r>
      <w:r w:rsidRPr="00724039">
        <w:rPr>
          <w:color w:val="000000"/>
          <w:sz w:val="18"/>
          <w:szCs w:val="18"/>
        </w:rPr>
        <w:t>.</w:t>
      </w:r>
    </w:p>
  </w:footnote>
  <w:footnote w:id="7">
    <w:p w14:paraId="465CC312" w14:textId="77777777" w:rsidR="001455A7" w:rsidRPr="00724039" w:rsidRDefault="001455A7" w:rsidP="00453710">
      <w:pPr>
        <w:pStyle w:val="FootnoteText"/>
      </w:pPr>
      <w:r w:rsidRPr="00724039">
        <w:rPr>
          <w:rStyle w:val="FootnoteReference"/>
          <w:sz w:val="18"/>
        </w:rPr>
        <w:footnoteRef/>
      </w:r>
      <w:r w:rsidRPr="00724039">
        <w:t xml:space="preserve"> </w:t>
      </w:r>
      <w:r w:rsidRPr="00AC5E4C">
        <w:rPr>
          <w:i/>
          <w:iCs/>
          <w:color w:val="000000"/>
          <w:sz w:val="18"/>
          <w:szCs w:val="18"/>
        </w:rPr>
        <w:t>Ibid.</w:t>
      </w:r>
    </w:p>
  </w:footnote>
  <w:footnote w:id="8">
    <w:p w14:paraId="240E3DFD" w14:textId="0CB2CB15" w:rsidR="001455A7" w:rsidRPr="00724039" w:rsidRDefault="001455A7" w:rsidP="00AF47D0">
      <w:pPr>
        <w:spacing w:after="0" w:line="240" w:lineRule="auto"/>
        <w:rPr>
          <w:sz w:val="18"/>
          <w:szCs w:val="18"/>
        </w:rPr>
      </w:pPr>
      <w:r w:rsidRPr="00724039">
        <w:rPr>
          <w:rStyle w:val="FootnoteReference"/>
          <w:sz w:val="18"/>
          <w:szCs w:val="18"/>
        </w:rPr>
        <w:footnoteRef/>
      </w:r>
      <w:r w:rsidRPr="00724039">
        <w:rPr>
          <w:sz w:val="18"/>
          <w:szCs w:val="18"/>
        </w:rPr>
        <w:t xml:space="preserve"> </w:t>
      </w:r>
      <w:hyperlink r:id="rId4" w:history="1">
        <w:r w:rsidRPr="00E9456A">
          <w:rPr>
            <w:color w:val="000000"/>
            <w:sz w:val="18"/>
            <w:szCs w:val="18"/>
          </w:rPr>
          <w:t>https://turkstatweb.tuik.gov.tr/PreHaberBultenleri.do?id=18627</w:t>
        </w:r>
      </w:hyperlink>
      <w:r w:rsidRPr="00E9456A">
        <w:rPr>
          <w:color w:val="000000"/>
          <w:sz w:val="18"/>
          <w:szCs w:val="18"/>
        </w:rPr>
        <w:t xml:space="preserve"> </w:t>
      </w:r>
      <w:r w:rsidRPr="00724039">
        <w:rPr>
          <w:color w:val="000000"/>
          <w:sz w:val="18"/>
          <w:szCs w:val="18"/>
        </w:rPr>
        <w:t xml:space="preserve">accessed on </w:t>
      </w:r>
      <w:r>
        <w:rPr>
          <w:color w:val="000000"/>
          <w:sz w:val="18"/>
          <w:szCs w:val="18"/>
        </w:rPr>
        <w:t>2</w:t>
      </w:r>
      <w:r w:rsidRPr="00724039">
        <w:rPr>
          <w:color w:val="000000"/>
          <w:sz w:val="18"/>
          <w:szCs w:val="18"/>
        </w:rPr>
        <w:t xml:space="preserve">9 </w:t>
      </w:r>
      <w:r>
        <w:rPr>
          <w:color w:val="000000"/>
          <w:sz w:val="18"/>
          <w:szCs w:val="18"/>
        </w:rPr>
        <w:t>March 2021</w:t>
      </w:r>
      <w:r w:rsidRPr="00724039">
        <w:rPr>
          <w:color w:val="000000"/>
          <w:sz w:val="18"/>
          <w:szCs w:val="18"/>
        </w:rPr>
        <w:t>.</w:t>
      </w:r>
    </w:p>
  </w:footnote>
  <w:footnote w:id="9">
    <w:p w14:paraId="00395EE2" w14:textId="77777777" w:rsidR="001455A7" w:rsidRPr="00724039" w:rsidRDefault="001455A7" w:rsidP="00F934C4">
      <w:pPr>
        <w:pStyle w:val="FootnoteText"/>
      </w:pPr>
      <w:r w:rsidRPr="00724039">
        <w:rPr>
          <w:rStyle w:val="FootnoteReference"/>
          <w:sz w:val="18"/>
        </w:rPr>
        <w:footnoteRef/>
      </w:r>
      <w:r w:rsidRPr="00724039">
        <w:t xml:space="preserve"> </w:t>
      </w:r>
      <w:r w:rsidRPr="0081340B">
        <w:rPr>
          <w:sz w:val="18"/>
          <w:szCs w:val="18"/>
        </w:rPr>
        <w:t xml:space="preserve">Syrian Refugees in the Turkish Labour Market, ILO March 2020 </w:t>
      </w:r>
      <w:hyperlink r:id="rId5" w:history="1">
        <w:r w:rsidRPr="0081340B">
          <w:rPr>
            <w:sz w:val="18"/>
            <w:szCs w:val="18"/>
          </w:rPr>
          <w:t>https://www.ilo.org/ankara/publications/WCMS_738602/lang--en/index.htm</w:t>
        </w:r>
      </w:hyperlink>
    </w:p>
  </w:footnote>
  <w:footnote w:id="10">
    <w:p w14:paraId="33F9AA51" w14:textId="77777777" w:rsidR="001455A7" w:rsidRPr="00724039" w:rsidRDefault="001455A7" w:rsidP="00F934C4">
      <w:pPr>
        <w:pStyle w:val="FootnoteText"/>
      </w:pPr>
      <w:r w:rsidRPr="00724039">
        <w:rPr>
          <w:rStyle w:val="FootnoteReference"/>
          <w:sz w:val="18"/>
        </w:rPr>
        <w:footnoteRef/>
      </w:r>
      <w:r w:rsidRPr="00724039">
        <w:t xml:space="preserve"> </w:t>
      </w:r>
      <w:hyperlink r:id="rId6" w:history="1">
        <w:r w:rsidRPr="0081340B">
          <w:rPr>
            <w:sz w:val="18"/>
            <w:szCs w:val="18"/>
          </w:rPr>
          <w:t>http://eca.unwomen.org/en/digital-library/publications/2018/08/needs-assessment-of-syrian-women-and-girls-under-temporary-protection-status-in-turkey</w:t>
        </w:r>
      </w:hyperlink>
    </w:p>
  </w:footnote>
  <w:footnote w:id="11">
    <w:p w14:paraId="1E2ACBD1" w14:textId="77777777" w:rsidR="001455A7" w:rsidRPr="00724039" w:rsidRDefault="001455A7" w:rsidP="00F934C4">
      <w:pPr>
        <w:pStyle w:val="FootnoteText"/>
      </w:pPr>
      <w:r w:rsidRPr="00724039">
        <w:rPr>
          <w:rStyle w:val="FootnoteReference"/>
          <w:sz w:val="18"/>
        </w:rPr>
        <w:footnoteRef/>
      </w:r>
      <w:r w:rsidRPr="00724039">
        <w:t xml:space="preserve"> </w:t>
      </w:r>
      <w:r w:rsidRPr="0081340B">
        <w:rPr>
          <w:sz w:val="18"/>
          <w:szCs w:val="18"/>
        </w:rPr>
        <w:t xml:space="preserve">Turkey Demographics and Health Survey, 2018 Available at: </w:t>
      </w:r>
      <w:hyperlink r:id="rId7" w:history="1">
        <w:r w:rsidRPr="0081340B">
          <w:rPr>
            <w:sz w:val="18"/>
            <w:szCs w:val="18"/>
          </w:rPr>
          <w:t>http://www.hips.hacettepe.edu.tr/eng/tdhs2018/</w:t>
        </w:r>
      </w:hyperlink>
      <w:r w:rsidRPr="00724039">
        <w:t xml:space="preserve"> </w:t>
      </w:r>
    </w:p>
  </w:footnote>
  <w:footnote w:id="12">
    <w:p w14:paraId="2AD0BCD3" w14:textId="77777777" w:rsidR="001455A7" w:rsidRPr="00C2463F" w:rsidRDefault="001455A7" w:rsidP="00753377">
      <w:pPr>
        <w:pStyle w:val="FootnoteText"/>
      </w:pPr>
      <w:r w:rsidRPr="00C2463F">
        <w:rPr>
          <w:rStyle w:val="FootnoteReference"/>
          <w:sz w:val="18"/>
        </w:rPr>
        <w:footnoteRef/>
      </w:r>
      <w:r w:rsidRPr="00C2463F">
        <w:t xml:space="preserve"> </w:t>
      </w:r>
      <w:r w:rsidRPr="0081340B">
        <w:rPr>
          <w:sz w:val="18"/>
          <w:szCs w:val="18"/>
        </w:rPr>
        <w:t xml:space="preserve">UN Women 2020 Available at: </w:t>
      </w:r>
      <w:hyperlink r:id="rId8" w:history="1">
        <w:r w:rsidRPr="0081340B">
          <w:rPr>
            <w:sz w:val="18"/>
            <w:szCs w:val="18"/>
          </w:rPr>
          <w:t>https://www2.unwomen.org/-/media/field%20office%20eca/attachments/publications/2020/04/un%20women%20brief.pdf?la=en&amp;vs=2523</w:t>
        </w:r>
      </w:hyperlink>
      <w:r w:rsidRPr="00C2463F">
        <w:t xml:space="preserve">  </w:t>
      </w:r>
    </w:p>
  </w:footnote>
  <w:footnote w:id="13">
    <w:p w14:paraId="0D81B7CE" w14:textId="2CF9A8DB" w:rsidR="001455A7" w:rsidRPr="00726EB5" w:rsidRDefault="001455A7" w:rsidP="00523119">
      <w:pPr>
        <w:pStyle w:val="Heading1"/>
        <w:spacing w:after="0"/>
        <w:ind w:left="0"/>
      </w:pPr>
      <w:r w:rsidRPr="00523119">
        <w:rPr>
          <w:rStyle w:val="FootnoteReference"/>
          <w:rFonts w:asciiTheme="minorHAnsi" w:eastAsiaTheme="minorHAnsi" w:hAnsiTheme="minorHAnsi" w:cstheme="minorBidi"/>
          <w:b w:val="0"/>
          <w:i w:val="0"/>
          <w:color w:val="auto"/>
          <w:sz w:val="18"/>
          <w:szCs w:val="20"/>
        </w:rPr>
        <w:footnoteRef/>
      </w:r>
      <w:r>
        <w:t xml:space="preserve"> </w:t>
      </w:r>
      <w:r w:rsidRPr="00523119">
        <w:rPr>
          <w:rFonts w:asciiTheme="minorHAnsi" w:hAnsiTheme="minorHAnsi" w:cstheme="minorHAnsi"/>
          <w:b w:val="0"/>
          <w:bCs/>
          <w:i w:val="0"/>
          <w:iCs/>
          <w:sz w:val="18"/>
          <w:szCs w:val="18"/>
        </w:rPr>
        <w:t xml:space="preserve">UN Turkey, COVID-19 Socio-Economic Impact Assessment Report available at </w:t>
      </w:r>
      <w:hyperlink r:id="rId9" w:history="1">
        <w:r w:rsidRPr="00523119">
          <w:rPr>
            <w:rStyle w:val="Hyperlink"/>
            <w:rFonts w:asciiTheme="minorHAnsi" w:hAnsiTheme="minorHAnsi" w:cstheme="minorHAnsi"/>
            <w:b w:val="0"/>
            <w:bCs/>
            <w:i w:val="0"/>
            <w:iCs/>
            <w:sz w:val="18"/>
            <w:szCs w:val="18"/>
          </w:rPr>
          <w:t>https://turkey.un.org/en/126064-un-turkey-socio-economic-impact-assessment-report</w:t>
        </w:r>
      </w:hyperlink>
      <w:r>
        <w:t xml:space="preserve"> </w:t>
      </w:r>
    </w:p>
  </w:footnote>
  <w:footnote w:id="14">
    <w:p w14:paraId="6B46F8BA" w14:textId="77777777" w:rsidR="001455A7" w:rsidRPr="00C2463F" w:rsidRDefault="001455A7" w:rsidP="00523119">
      <w:pPr>
        <w:spacing w:after="0" w:line="240" w:lineRule="auto"/>
        <w:rPr>
          <w:sz w:val="18"/>
          <w:szCs w:val="18"/>
        </w:rPr>
      </w:pPr>
      <w:r w:rsidRPr="00C2463F">
        <w:rPr>
          <w:rStyle w:val="FootnoteReference"/>
          <w:sz w:val="18"/>
          <w:szCs w:val="18"/>
        </w:rPr>
        <w:footnoteRef/>
      </w:r>
      <w:r w:rsidRPr="00C2463F">
        <w:rPr>
          <w:sz w:val="18"/>
          <w:szCs w:val="18"/>
        </w:rPr>
        <w:t xml:space="preserve"> UN Women Turkey, Rapid Gender Assessment of COVID-19 implications in Turkey (2020), </w:t>
      </w:r>
      <w:r w:rsidRPr="00C2463F">
        <w:rPr>
          <w:i/>
          <w:iCs/>
          <w:sz w:val="18"/>
          <w:szCs w:val="18"/>
        </w:rPr>
        <w:t>conducted through a telephone-based survey among nationally representative sample of 1,500 men and women over the age of 15</w:t>
      </w:r>
      <w:r w:rsidRPr="00C2463F">
        <w:rPr>
          <w:sz w:val="18"/>
          <w:szCs w:val="18"/>
        </w:rPr>
        <w:t xml:space="preserve">. Available at: </w:t>
      </w:r>
      <w:hyperlink r:id="rId10" w:history="1">
        <w:r w:rsidRPr="00C2463F">
          <w:rPr>
            <w:rStyle w:val="Hyperlink"/>
            <w:sz w:val="18"/>
            <w:szCs w:val="18"/>
          </w:rPr>
          <w:t>https://eca.unwomen.org/en/digital-library/publications/2020/06/the-impact-of-covid19-on-women-and-men-rapid-gender-assessment-of-covid19-implications-in-turkey</w:t>
        </w:r>
      </w:hyperlink>
      <w:r w:rsidRPr="00C2463F">
        <w:rPr>
          <w:sz w:val="18"/>
          <w:szCs w:val="18"/>
        </w:rPr>
        <w:t xml:space="preserve"> </w:t>
      </w:r>
    </w:p>
  </w:footnote>
  <w:footnote w:id="15">
    <w:p w14:paraId="276157AA" w14:textId="2FECEBE2" w:rsidR="001455A7" w:rsidRPr="00E853A4" w:rsidRDefault="001455A7">
      <w:pPr>
        <w:pStyle w:val="FootnoteText"/>
        <w:rPr>
          <w:lang w:val="tr-TR"/>
        </w:rPr>
      </w:pPr>
      <w:r>
        <w:rPr>
          <w:rStyle w:val="FootnoteReference"/>
        </w:rPr>
        <w:footnoteRef/>
      </w:r>
      <w:r>
        <w:t xml:space="preserve"> </w:t>
      </w:r>
      <w:r w:rsidRPr="00766E74">
        <w:rPr>
          <w:sz w:val="18"/>
          <w:szCs w:val="18"/>
        </w:rPr>
        <w:t>http://www.3rpsyriacrisis.org/wp-content/uploads/2021/02/3RP-Turkey-Country-Chapter-2021-2022_EN-opt.pdf</w:t>
      </w:r>
    </w:p>
  </w:footnote>
  <w:footnote w:id="16">
    <w:p w14:paraId="2FD17EFC" w14:textId="447619F3" w:rsidR="001455A7" w:rsidRPr="00AD4537" w:rsidRDefault="001455A7">
      <w:pPr>
        <w:pStyle w:val="FootnoteText"/>
        <w:rPr>
          <w:sz w:val="18"/>
          <w:szCs w:val="18"/>
          <w:lang w:val="tr-TR"/>
        </w:rPr>
      </w:pPr>
      <w:r>
        <w:rPr>
          <w:rStyle w:val="FootnoteReference"/>
        </w:rPr>
        <w:footnoteRef/>
      </w:r>
      <w:r w:rsidRPr="00AF440C">
        <w:rPr>
          <w:lang w:val="tr-TR"/>
        </w:rPr>
        <w:t xml:space="preserve"> </w:t>
      </w:r>
      <w:r w:rsidRPr="00AD4537">
        <w:rPr>
          <w:sz w:val="18"/>
          <w:szCs w:val="18"/>
          <w:lang w:val="tr-TR"/>
        </w:rPr>
        <w:t xml:space="preserve">Please refer to the Handbook ‘Addressing violence and harassment against women in the world of work’ developed by UN Women and ILO. English version </w:t>
      </w:r>
      <w:hyperlink r:id="rId11" w:history="1">
        <w:r w:rsidRPr="00AD4537">
          <w:rPr>
            <w:rStyle w:val="Hyperlink"/>
            <w:sz w:val="18"/>
            <w:szCs w:val="18"/>
            <w:lang w:val="tr-TR"/>
          </w:rPr>
          <w:t>https://www.unwomen.org/-/media/headquarters/attachments/sections/library/publications/2019/addressing-violence-and-harassment-against-women-in-the-world-of-work-en.pdf?la=en&amp;vs=4050</w:t>
        </w:r>
      </w:hyperlink>
      <w:r w:rsidRPr="00AD4537">
        <w:rPr>
          <w:sz w:val="18"/>
          <w:szCs w:val="18"/>
          <w:lang w:val="tr-TR"/>
        </w:rPr>
        <w:t xml:space="preserve"> </w:t>
      </w:r>
    </w:p>
    <w:p w14:paraId="10797FCE" w14:textId="0220CF0A" w:rsidR="001455A7" w:rsidRPr="00AF440C" w:rsidRDefault="001455A7">
      <w:pPr>
        <w:pStyle w:val="FootnoteText"/>
        <w:rPr>
          <w:lang w:val="tr-TR"/>
        </w:rPr>
      </w:pPr>
      <w:r w:rsidRPr="00AD4537">
        <w:rPr>
          <w:sz w:val="18"/>
          <w:szCs w:val="18"/>
          <w:lang w:val="tr-TR"/>
        </w:rPr>
        <w:t xml:space="preserve">Turkish version </w:t>
      </w:r>
      <w:hyperlink r:id="rId12" w:history="1">
        <w:r w:rsidRPr="00AD4537">
          <w:rPr>
            <w:rStyle w:val="Hyperlink"/>
            <w:sz w:val="18"/>
            <w:szCs w:val="18"/>
            <w:lang w:val="tr-TR"/>
          </w:rPr>
          <w:t>https://www.unwomen.org/-/media/headquarters/attachments/sections/library/publications/2019/addressing-violence-and-harassment-against-women-in-the-world-of-work-tu.pdf?la=en&amp;vs=3051</w:t>
        </w:r>
      </w:hyperlink>
      <w:r>
        <w:rPr>
          <w:lang w:val="tr-TR"/>
        </w:rPr>
        <w:t xml:space="preserve"> </w:t>
      </w:r>
    </w:p>
  </w:footnote>
  <w:footnote w:id="17">
    <w:p w14:paraId="7DBF1BB8" w14:textId="77777777" w:rsidR="001455A7" w:rsidRPr="00936587" w:rsidRDefault="001455A7" w:rsidP="00B90A3E">
      <w:pPr>
        <w:pStyle w:val="NormalWeb"/>
        <w:spacing w:after="0"/>
        <w:rPr>
          <w:sz w:val="18"/>
          <w:szCs w:val="18"/>
        </w:rPr>
      </w:pPr>
      <w:r w:rsidRPr="00936587">
        <w:rPr>
          <w:rStyle w:val="FootnoteReference"/>
          <w:sz w:val="18"/>
          <w:szCs w:val="18"/>
        </w:rPr>
        <w:footnoteRef/>
      </w:r>
      <w:r w:rsidRPr="00936587">
        <w:rPr>
          <w:sz w:val="18"/>
          <w:szCs w:val="18"/>
        </w:rPr>
        <w:t xml:space="preserve"> </w:t>
      </w:r>
      <w:r w:rsidRPr="00AD4537">
        <w:rPr>
          <w:rFonts w:asciiTheme="minorHAnsi" w:hAnsiTheme="minorHAnsi" w:cstheme="minorBidi"/>
          <w:sz w:val="18"/>
          <w:szCs w:val="18"/>
          <w:lang w:val="tr-TR"/>
        </w:rPr>
        <w:t>A Responsible Party is an entity engaged by UN Women to support programme implementation providing services and/or goods using the programme budget and managing the use of these goods and/or services to carry out planned activities and produce outputs.</w:t>
      </w:r>
      <w:r w:rsidRPr="00936587">
        <w:rPr>
          <w:sz w:val="18"/>
          <w:szCs w:val="18"/>
        </w:rPr>
        <w:t xml:space="preserve"> </w:t>
      </w:r>
    </w:p>
  </w:footnote>
  <w:footnote w:id="18">
    <w:p w14:paraId="18BA03B1" w14:textId="0B822BF5" w:rsidR="001455A7" w:rsidRDefault="001455A7">
      <w:pPr>
        <w:pStyle w:val="FootnoteText"/>
      </w:pPr>
      <w:r>
        <w:rPr>
          <w:rStyle w:val="FootnoteReference"/>
        </w:rPr>
        <w:footnoteRef/>
      </w:r>
      <w:r>
        <w:t xml:space="preserve"> </w:t>
      </w:r>
      <w:r w:rsidRPr="00886049">
        <w:rPr>
          <w:sz w:val="18"/>
          <w:szCs w:val="18"/>
        </w:rPr>
        <w:t xml:space="preserve">In </w:t>
      </w:r>
      <w:r w:rsidRPr="007D0BA5">
        <w:rPr>
          <w:sz w:val="18"/>
          <w:szCs w:val="18"/>
        </w:rPr>
        <w:t xml:space="preserve">exceptional circumstances three </w:t>
      </w:r>
      <w:r>
        <w:rPr>
          <w:sz w:val="18"/>
          <w:szCs w:val="18"/>
        </w:rPr>
        <w:t xml:space="preserve">(3) </w:t>
      </w:r>
      <w:r w:rsidRPr="007D0BA5">
        <w:rPr>
          <w:sz w:val="18"/>
          <w:szCs w:val="18"/>
        </w:rPr>
        <w:t>years of history registration may be accepted and it must be fully justified.</w:t>
      </w:r>
    </w:p>
  </w:footnote>
  <w:footnote w:id="19">
    <w:p w14:paraId="2175F67C" w14:textId="20113F4E" w:rsidR="001455A7" w:rsidRPr="00467202" w:rsidRDefault="001455A7" w:rsidP="00C41F68">
      <w:pPr>
        <w:pStyle w:val="FootnoteText"/>
      </w:pPr>
      <w:r w:rsidRPr="007D0BA5">
        <w:rPr>
          <w:rStyle w:val="FootnoteReference"/>
        </w:rPr>
        <w:footnoteRef/>
      </w:r>
      <w:r w:rsidRPr="007D0BA5">
        <w:t xml:space="preserve"> </w:t>
      </w:r>
      <w:hyperlink r:id="rId13" w:history="1">
        <w:r w:rsidRPr="007D0BA5">
          <w:rPr>
            <w:rFonts w:eastAsia="Times New Roman" w:cstheme="minorHAnsi"/>
            <w:color w:val="0000FF"/>
            <w:sz w:val="18"/>
            <w:szCs w:val="18"/>
            <w:u w:val="single"/>
          </w:rPr>
          <w:t>Secretary General’s Bulletin, 9 October 2003 on “Special measures for protection from sexual exploitation and sexual abuse</w:t>
        </w:r>
      </w:hyperlink>
      <w:r w:rsidRPr="007D0BA5">
        <w:rPr>
          <w:rFonts w:eastAsia="Times New Roman" w:cstheme="minorHAnsi"/>
          <w:color w:val="0000FF"/>
          <w:sz w:val="18"/>
          <w:szCs w:val="18"/>
          <w:u w:val="single"/>
        </w:rPr>
        <w:t>” (ST/SGB/2003/13)</w:t>
      </w:r>
      <w:r w:rsidRPr="007D0BA5">
        <w:rPr>
          <w:rFonts w:eastAsia="Times New Roman" w:cstheme="minorHAnsi"/>
          <w:sz w:val="18"/>
          <w:szCs w:val="18"/>
        </w:rPr>
        <w:t>, and United Nations Protocol on allegations of Sexual Exploitation and Abuse involving Partners</w:t>
      </w:r>
    </w:p>
  </w:footnote>
  <w:footnote w:id="20">
    <w:p w14:paraId="49E765EC" w14:textId="77777777" w:rsidR="001455A7" w:rsidRPr="00105E40" w:rsidRDefault="001455A7" w:rsidP="00C22EF1">
      <w:pPr>
        <w:pStyle w:val="FootnoteText"/>
      </w:pPr>
      <w:r>
        <w:rPr>
          <w:rStyle w:val="FootnoteReference"/>
        </w:rPr>
        <w:footnoteRef/>
      </w:r>
      <w:r>
        <w:t xml:space="preserve"> </w:t>
      </w:r>
      <w:r w:rsidRPr="00105E40">
        <w:t xml:space="preserve">  “</w:t>
      </w:r>
      <w:r w:rsidRPr="00A04B85">
        <w:rPr>
          <w:sz w:val="19"/>
          <w:szCs w:val="19"/>
        </w:rPr>
        <w:t>Other costs” refers to any other costs that is not listed in the Results-Based Budget. Please specify in the footnote what they are</w:t>
      </w:r>
      <w:r w:rsidRPr="00105E40">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F873" w14:textId="6E927465" w:rsidR="00F13C87" w:rsidRDefault="00F13C87">
    <w:pPr>
      <w:pStyle w:val="Header"/>
    </w:pPr>
    <w:r>
      <w:rPr>
        <w:noProof/>
      </w:rPr>
      <w:drawing>
        <wp:inline distT="0" distB="0" distL="0" distR="0" wp14:anchorId="36BD97C3" wp14:editId="220B2ABA">
          <wp:extent cx="5632450" cy="9969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2450" cy="9969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3DCA2B20" w:rsidR="001455A7" w:rsidRPr="00A53E99" w:rsidRDefault="00F13C87" w:rsidP="0077171A">
    <w:pPr>
      <w:pStyle w:val="Header"/>
      <w:tabs>
        <w:tab w:val="clear" w:pos="4680"/>
        <w:tab w:val="clear" w:pos="9360"/>
        <w:tab w:val="right" w:pos="8883"/>
      </w:tabs>
      <w:rPr>
        <w:b/>
        <w:i/>
        <w:color w:val="002060"/>
        <w:sz w:val="24"/>
        <w:szCs w:val="24"/>
      </w:rPr>
    </w:pPr>
    <w:r>
      <w:rPr>
        <w:b/>
        <w:i/>
        <w:noProof/>
        <w:color w:val="002060"/>
        <w:sz w:val="24"/>
        <w:szCs w:val="24"/>
      </w:rPr>
      <w:drawing>
        <wp:inline distT="0" distB="0" distL="0" distR="0" wp14:anchorId="263A170E" wp14:editId="18137708">
          <wp:extent cx="5632450" cy="9969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2450" cy="996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BE7A22"/>
    <w:multiLevelType w:val="hybridMultilevel"/>
    <w:tmpl w:val="6B14B8F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22B580E"/>
    <w:multiLevelType w:val="hybridMultilevel"/>
    <w:tmpl w:val="2CA2D0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DB0E55"/>
    <w:multiLevelType w:val="hybridMultilevel"/>
    <w:tmpl w:val="4792AA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1"/>
    <w:multiLevelType w:val="hybridMultilevel"/>
    <w:tmpl w:val="EA80C5DC"/>
    <w:lvl w:ilvl="0" w:tplc="3EA2373E">
      <w:start w:val="1"/>
      <w:numFmt w:val="decimal"/>
      <w:lvlText w:val="%1."/>
      <w:lvlJc w:val="left"/>
      <w:pPr>
        <w:ind w:left="360" w:hanging="360"/>
      </w:pPr>
      <w:rPr>
        <w:rFonts w:ascii="Calibri" w:eastAsia="Calibri" w:hAnsi="Calibri" w:cs="Time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3F673C"/>
    <w:multiLevelType w:val="hybridMultilevel"/>
    <w:tmpl w:val="474C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F37B6E"/>
    <w:multiLevelType w:val="hybridMultilevel"/>
    <w:tmpl w:val="FD180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B3309"/>
    <w:multiLevelType w:val="hybridMultilevel"/>
    <w:tmpl w:val="53D68B90"/>
    <w:lvl w:ilvl="0" w:tplc="08090001">
      <w:start w:val="1"/>
      <w:numFmt w:val="bullet"/>
      <w:lvlText w:val=""/>
      <w:lvlJc w:val="left"/>
      <w:pPr>
        <w:ind w:left="1910" w:hanging="360"/>
      </w:pPr>
      <w:rPr>
        <w:rFonts w:ascii="Symbol" w:hAnsi="Symbol" w:hint="default"/>
      </w:rPr>
    </w:lvl>
    <w:lvl w:ilvl="1" w:tplc="08090003" w:tentative="1">
      <w:start w:val="1"/>
      <w:numFmt w:val="bullet"/>
      <w:lvlText w:val="o"/>
      <w:lvlJc w:val="left"/>
      <w:pPr>
        <w:ind w:left="2630" w:hanging="360"/>
      </w:pPr>
      <w:rPr>
        <w:rFonts w:ascii="Courier New" w:hAnsi="Courier New" w:cs="Courier New" w:hint="default"/>
      </w:rPr>
    </w:lvl>
    <w:lvl w:ilvl="2" w:tplc="08090005" w:tentative="1">
      <w:start w:val="1"/>
      <w:numFmt w:val="bullet"/>
      <w:lvlText w:val=""/>
      <w:lvlJc w:val="left"/>
      <w:pPr>
        <w:ind w:left="3350" w:hanging="360"/>
      </w:pPr>
      <w:rPr>
        <w:rFonts w:ascii="Wingdings" w:hAnsi="Wingdings" w:hint="default"/>
      </w:rPr>
    </w:lvl>
    <w:lvl w:ilvl="3" w:tplc="08090001" w:tentative="1">
      <w:start w:val="1"/>
      <w:numFmt w:val="bullet"/>
      <w:lvlText w:val=""/>
      <w:lvlJc w:val="left"/>
      <w:pPr>
        <w:ind w:left="4070" w:hanging="360"/>
      </w:pPr>
      <w:rPr>
        <w:rFonts w:ascii="Symbol" w:hAnsi="Symbol" w:hint="default"/>
      </w:rPr>
    </w:lvl>
    <w:lvl w:ilvl="4" w:tplc="08090003" w:tentative="1">
      <w:start w:val="1"/>
      <w:numFmt w:val="bullet"/>
      <w:lvlText w:val="o"/>
      <w:lvlJc w:val="left"/>
      <w:pPr>
        <w:ind w:left="4790" w:hanging="360"/>
      </w:pPr>
      <w:rPr>
        <w:rFonts w:ascii="Courier New" w:hAnsi="Courier New" w:cs="Courier New" w:hint="default"/>
      </w:rPr>
    </w:lvl>
    <w:lvl w:ilvl="5" w:tplc="08090005" w:tentative="1">
      <w:start w:val="1"/>
      <w:numFmt w:val="bullet"/>
      <w:lvlText w:val=""/>
      <w:lvlJc w:val="left"/>
      <w:pPr>
        <w:ind w:left="5510" w:hanging="360"/>
      </w:pPr>
      <w:rPr>
        <w:rFonts w:ascii="Wingdings" w:hAnsi="Wingdings" w:hint="default"/>
      </w:rPr>
    </w:lvl>
    <w:lvl w:ilvl="6" w:tplc="08090001" w:tentative="1">
      <w:start w:val="1"/>
      <w:numFmt w:val="bullet"/>
      <w:lvlText w:val=""/>
      <w:lvlJc w:val="left"/>
      <w:pPr>
        <w:ind w:left="6230" w:hanging="360"/>
      </w:pPr>
      <w:rPr>
        <w:rFonts w:ascii="Symbol" w:hAnsi="Symbol" w:hint="default"/>
      </w:rPr>
    </w:lvl>
    <w:lvl w:ilvl="7" w:tplc="08090003" w:tentative="1">
      <w:start w:val="1"/>
      <w:numFmt w:val="bullet"/>
      <w:lvlText w:val="o"/>
      <w:lvlJc w:val="left"/>
      <w:pPr>
        <w:ind w:left="6950" w:hanging="360"/>
      </w:pPr>
      <w:rPr>
        <w:rFonts w:ascii="Courier New" w:hAnsi="Courier New" w:cs="Courier New" w:hint="default"/>
      </w:rPr>
    </w:lvl>
    <w:lvl w:ilvl="8" w:tplc="08090005" w:tentative="1">
      <w:start w:val="1"/>
      <w:numFmt w:val="bullet"/>
      <w:lvlText w:val=""/>
      <w:lvlJc w:val="left"/>
      <w:pPr>
        <w:ind w:left="7670" w:hanging="360"/>
      </w:pPr>
      <w:rPr>
        <w:rFonts w:ascii="Wingdings" w:hAnsi="Wingdings" w:hint="default"/>
      </w:rPr>
    </w:lvl>
  </w:abstractNum>
  <w:abstractNum w:abstractNumId="7" w15:restartNumberingAfterBreak="0">
    <w:nsid w:val="0F764EE6"/>
    <w:multiLevelType w:val="hybridMultilevel"/>
    <w:tmpl w:val="36389534"/>
    <w:lvl w:ilvl="0" w:tplc="0B809BA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C3D94"/>
    <w:multiLevelType w:val="hybridMultilevel"/>
    <w:tmpl w:val="0FB508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4DF5B98"/>
    <w:multiLevelType w:val="hybridMultilevel"/>
    <w:tmpl w:val="62E8C3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7E31690"/>
    <w:multiLevelType w:val="hybridMultilevel"/>
    <w:tmpl w:val="5732B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EC701F"/>
    <w:multiLevelType w:val="hybridMultilevel"/>
    <w:tmpl w:val="1BC6D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D635A6"/>
    <w:multiLevelType w:val="hybridMultilevel"/>
    <w:tmpl w:val="C038D3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9B36BEE"/>
    <w:multiLevelType w:val="hybridMultilevel"/>
    <w:tmpl w:val="6832B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B3EF8"/>
    <w:multiLevelType w:val="hybridMultilevel"/>
    <w:tmpl w:val="180269F8"/>
    <w:lvl w:ilvl="0" w:tplc="D90639E0">
      <w:start w:val="1"/>
      <w:numFmt w:val="decimal"/>
      <w:lvlText w:val="%1."/>
      <w:lvlJc w:val="left"/>
      <w:pPr>
        <w:ind w:left="360" w:hanging="360"/>
      </w:pPr>
      <w:rPr>
        <w:rFonts w:ascii="Calibri" w:eastAsia="Calibri" w:hAnsi="Calibri" w:cs="Time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5F7DC6"/>
    <w:multiLevelType w:val="hybridMultilevel"/>
    <w:tmpl w:val="4DF8AF16"/>
    <w:lvl w:ilvl="0" w:tplc="0409000F">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B790342"/>
    <w:multiLevelType w:val="hybridMultilevel"/>
    <w:tmpl w:val="84B5F48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F0619C3"/>
    <w:multiLevelType w:val="multilevel"/>
    <w:tmpl w:val="EE528A06"/>
    <w:lvl w:ilvl="0">
      <w:start w:val="1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3F101734"/>
    <w:multiLevelType w:val="hybridMultilevel"/>
    <w:tmpl w:val="40BCC9CA"/>
    <w:lvl w:ilvl="0" w:tplc="0B809BAA">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803129"/>
    <w:multiLevelType w:val="hybridMultilevel"/>
    <w:tmpl w:val="C44C271C"/>
    <w:lvl w:ilvl="0" w:tplc="C632F11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8A34C2"/>
    <w:multiLevelType w:val="multilevel"/>
    <w:tmpl w:val="46DCBE50"/>
    <w:lvl w:ilvl="0">
      <w:start w:val="1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8232333"/>
    <w:multiLevelType w:val="hybridMultilevel"/>
    <w:tmpl w:val="6832B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C26FD0"/>
    <w:multiLevelType w:val="multilevel"/>
    <w:tmpl w:val="B122E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475A56"/>
    <w:multiLevelType w:val="hybridMultilevel"/>
    <w:tmpl w:val="9A461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C702BA"/>
    <w:multiLevelType w:val="hybridMultilevel"/>
    <w:tmpl w:val="83060F98"/>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3FE7BE8"/>
    <w:multiLevelType w:val="multilevel"/>
    <w:tmpl w:val="FB86F424"/>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7" w15:restartNumberingAfterBreak="0">
    <w:nsid w:val="65037FA3"/>
    <w:multiLevelType w:val="multilevel"/>
    <w:tmpl w:val="063689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930309B"/>
    <w:multiLevelType w:val="hybridMultilevel"/>
    <w:tmpl w:val="CBFC0C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902F30"/>
    <w:multiLevelType w:val="hybridMultilevel"/>
    <w:tmpl w:val="A8B499E0"/>
    <w:lvl w:ilvl="0" w:tplc="FFFABEB4">
      <w:start w:val="1"/>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4A3725"/>
    <w:multiLevelType w:val="hybridMultilevel"/>
    <w:tmpl w:val="6AC46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B3F24"/>
    <w:multiLevelType w:val="hybridMultilevel"/>
    <w:tmpl w:val="FB2666E6"/>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0"/>
  </w:num>
  <w:num w:numId="2">
    <w:abstractNumId w:val="27"/>
  </w:num>
  <w:num w:numId="3">
    <w:abstractNumId w:val="3"/>
  </w:num>
  <w:num w:numId="4">
    <w:abstractNumId w:val="31"/>
  </w:num>
  <w:num w:numId="5">
    <w:abstractNumId w:val="15"/>
  </w:num>
  <w:num w:numId="6">
    <w:abstractNumId w:val="26"/>
  </w:num>
  <w:num w:numId="7">
    <w:abstractNumId w:val="14"/>
  </w:num>
  <w:num w:numId="8">
    <w:abstractNumId w:val="12"/>
  </w:num>
  <w:num w:numId="9">
    <w:abstractNumId w:val="11"/>
  </w:num>
  <w:num w:numId="10">
    <w:abstractNumId w:val="22"/>
  </w:num>
  <w:num w:numId="11">
    <w:abstractNumId w:val="5"/>
  </w:num>
  <w:num w:numId="12">
    <w:abstractNumId w:val="10"/>
  </w:num>
  <w:num w:numId="13">
    <w:abstractNumId w:val="18"/>
  </w:num>
  <w:num w:numId="14">
    <w:abstractNumId w:val="25"/>
  </w:num>
  <w:num w:numId="15">
    <w:abstractNumId w:val="16"/>
  </w:num>
  <w:num w:numId="16">
    <w:abstractNumId w:val="21"/>
  </w:num>
  <w:num w:numId="17">
    <w:abstractNumId w:val="19"/>
  </w:num>
  <w:num w:numId="18">
    <w:abstractNumId w:val="28"/>
  </w:num>
  <w:num w:numId="19">
    <w:abstractNumId w:val="30"/>
  </w:num>
  <w:num w:numId="20">
    <w:abstractNumId w:val="2"/>
  </w:num>
  <w:num w:numId="21">
    <w:abstractNumId w:val="29"/>
  </w:num>
  <w:num w:numId="22">
    <w:abstractNumId w:val="8"/>
  </w:num>
  <w:num w:numId="23">
    <w:abstractNumId w:val="1"/>
  </w:num>
  <w:num w:numId="24">
    <w:abstractNumId w:val="6"/>
  </w:num>
  <w:num w:numId="25">
    <w:abstractNumId w:val="13"/>
  </w:num>
  <w:num w:numId="26">
    <w:abstractNumId w:val="7"/>
  </w:num>
  <w:num w:numId="27">
    <w:abstractNumId w:val="24"/>
  </w:num>
  <w:num w:numId="28">
    <w:abstractNumId w:val="4"/>
  </w:num>
  <w:num w:numId="29">
    <w:abstractNumId w:val="17"/>
  </w:num>
  <w:num w:numId="30">
    <w:abstractNumId w:val="23"/>
  </w:num>
  <w:num w:numId="31">
    <w:abstractNumId w:val="0"/>
  </w:num>
  <w:num w:numId="32">
    <w:abstractNumId w:val="19"/>
  </w:num>
  <w:num w:numId="33">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697F"/>
    <w:rsid w:val="00007774"/>
    <w:rsid w:val="00013A7D"/>
    <w:rsid w:val="00013E68"/>
    <w:rsid w:val="000149BA"/>
    <w:rsid w:val="00016212"/>
    <w:rsid w:val="000165FF"/>
    <w:rsid w:val="00017CA7"/>
    <w:rsid w:val="00023303"/>
    <w:rsid w:val="000276A5"/>
    <w:rsid w:val="00031BF6"/>
    <w:rsid w:val="00037FFC"/>
    <w:rsid w:val="00040497"/>
    <w:rsid w:val="00041E5E"/>
    <w:rsid w:val="000427B2"/>
    <w:rsid w:val="00044141"/>
    <w:rsid w:val="0004695E"/>
    <w:rsid w:val="00046A1E"/>
    <w:rsid w:val="0005346E"/>
    <w:rsid w:val="00060AFD"/>
    <w:rsid w:val="00061B26"/>
    <w:rsid w:val="0006208C"/>
    <w:rsid w:val="00063D04"/>
    <w:rsid w:val="00065C0B"/>
    <w:rsid w:val="00066C8B"/>
    <w:rsid w:val="0006700D"/>
    <w:rsid w:val="0006749D"/>
    <w:rsid w:val="00071A32"/>
    <w:rsid w:val="00072E89"/>
    <w:rsid w:val="00074750"/>
    <w:rsid w:val="00074B65"/>
    <w:rsid w:val="000771C4"/>
    <w:rsid w:val="000831D0"/>
    <w:rsid w:val="00083EEB"/>
    <w:rsid w:val="00084FAF"/>
    <w:rsid w:val="00091945"/>
    <w:rsid w:val="000965D2"/>
    <w:rsid w:val="000970E9"/>
    <w:rsid w:val="000973C9"/>
    <w:rsid w:val="000A5E36"/>
    <w:rsid w:val="000B0E72"/>
    <w:rsid w:val="000B2E02"/>
    <w:rsid w:val="000B3016"/>
    <w:rsid w:val="000B3BD2"/>
    <w:rsid w:val="000C2F3C"/>
    <w:rsid w:val="000C4690"/>
    <w:rsid w:val="000C76AC"/>
    <w:rsid w:val="000C7E98"/>
    <w:rsid w:val="000E04A7"/>
    <w:rsid w:val="000E47BA"/>
    <w:rsid w:val="000E707B"/>
    <w:rsid w:val="000F1766"/>
    <w:rsid w:val="000F5027"/>
    <w:rsid w:val="000F5899"/>
    <w:rsid w:val="000F6A0F"/>
    <w:rsid w:val="000F7436"/>
    <w:rsid w:val="000F791A"/>
    <w:rsid w:val="001000BF"/>
    <w:rsid w:val="001033D3"/>
    <w:rsid w:val="001079AB"/>
    <w:rsid w:val="00114105"/>
    <w:rsid w:val="00114902"/>
    <w:rsid w:val="001265F6"/>
    <w:rsid w:val="001327E9"/>
    <w:rsid w:val="00133097"/>
    <w:rsid w:val="00134858"/>
    <w:rsid w:val="00135403"/>
    <w:rsid w:val="001358F0"/>
    <w:rsid w:val="001455A7"/>
    <w:rsid w:val="0014585A"/>
    <w:rsid w:val="00152014"/>
    <w:rsid w:val="00152765"/>
    <w:rsid w:val="0015402C"/>
    <w:rsid w:val="00157463"/>
    <w:rsid w:val="00160EF1"/>
    <w:rsid w:val="001622BA"/>
    <w:rsid w:val="00162509"/>
    <w:rsid w:val="00162BEB"/>
    <w:rsid w:val="0016314C"/>
    <w:rsid w:val="00164C56"/>
    <w:rsid w:val="00166329"/>
    <w:rsid w:val="00167964"/>
    <w:rsid w:val="001752F1"/>
    <w:rsid w:val="00175498"/>
    <w:rsid w:val="00176C08"/>
    <w:rsid w:val="001775C4"/>
    <w:rsid w:val="00177BD5"/>
    <w:rsid w:val="00183127"/>
    <w:rsid w:val="001860A6"/>
    <w:rsid w:val="0018692C"/>
    <w:rsid w:val="0019072F"/>
    <w:rsid w:val="00190988"/>
    <w:rsid w:val="00191EDB"/>
    <w:rsid w:val="00192212"/>
    <w:rsid w:val="00193927"/>
    <w:rsid w:val="00194D77"/>
    <w:rsid w:val="00194EDF"/>
    <w:rsid w:val="00195678"/>
    <w:rsid w:val="001A0ADF"/>
    <w:rsid w:val="001A2D45"/>
    <w:rsid w:val="001A32E1"/>
    <w:rsid w:val="001A51DB"/>
    <w:rsid w:val="001B0507"/>
    <w:rsid w:val="001B0A37"/>
    <w:rsid w:val="001B1013"/>
    <w:rsid w:val="001B1DEB"/>
    <w:rsid w:val="001B1E10"/>
    <w:rsid w:val="001B462F"/>
    <w:rsid w:val="001C6C3A"/>
    <w:rsid w:val="001C7843"/>
    <w:rsid w:val="001D0D64"/>
    <w:rsid w:val="001D18B1"/>
    <w:rsid w:val="001D2248"/>
    <w:rsid w:val="001D4FC6"/>
    <w:rsid w:val="001D5505"/>
    <w:rsid w:val="001D555F"/>
    <w:rsid w:val="001D71A7"/>
    <w:rsid w:val="001D7313"/>
    <w:rsid w:val="001E207D"/>
    <w:rsid w:val="001E5DE8"/>
    <w:rsid w:val="001E7831"/>
    <w:rsid w:val="001F4C1D"/>
    <w:rsid w:val="001F4CA2"/>
    <w:rsid w:val="00201E07"/>
    <w:rsid w:val="0020512E"/>
    <w:rsid w:val="00206749"/>
    <w:rsid w:val="00210BDA"/>
    <w:rsid w:val="00212550"/>
    <w:rsid w:val="00215207"/>
    <w:rsid w:val="00216BE6"/>
    <w:rsid w:val="00221560"/>
    <w:rsid w:val="00221632"/>
    <w:rsid w:val="0022288A"/>
    <w:rsid w:val="00222C1B"/>
    <w:rsid w:val="00224085"/>
    <w:rsid w:val="00227266"/>
    <w:rsid w:val="00230B42"/>
    <w:rsid w:val="00231473"/>
    <w:rsid w:val="00232BCC"/>
    <w:rsid w:val="00232F44"/>
    <w:rsid w:val="002377AF"/>
    <w:rsid w:val="00246E98"/>
    <w:rsid w:val="002501EA"/>
    <w:rsid w:val="00256CE5"/>
    <w:rsid w:val="00261898"/>
    <w:rsid w:val="002634D2"/>
    <w:rsid w:val="002665CF"/>
    <w:rsid w:val="0027244D"/>
    <w:rsid w:val="00272822"/>
    <w:rsid w:val="00273DEB"/>
    <w:rsid w:val="002770C0"/>
    <w:rsid w:val="00277DE3"/>
    <w:rsid w:val="00281AFC"/>
    <w:rsid w:val="0028373E"/>
    <w:rsid w:val="00284417"/>
    <w:rsid w:val="00284E15"/>
    <w:rsid w:val="0028762B"/>
    <w:rsid w:val="002911D5"/>
    <w:rsid w:val="0029136C"/>
    <w:rsid w:val="00292C36"/>
    <w:rsid w:val="002A59AF"/>
    <w:rsid w:val="002A6247"/>
    <w:rsid w:val="002A7A5C"/>
    <w:rsid w:val="002B0720"/>
    <w:rsid w:val="002B15F8"/>
    <w:rsid w:val="002B2605"/>
    <w:rsid w:val="002B2F41"/>
    <w:rsid w:val="002B55E0"/>
    <w:rsid w:val="002C6CC9"/>
    <w:rsid w:val="002D15CB"/>
    <w:rsid w:val="002D29AB"/>
    <w:rsid w:val="002D38E2"/>
    <w:rsid w:val="002D4098"/>
    <w:rsid w:val="002D7331"/>
    <w:rsid w:val="002E2BB0"/>
    <w:rsid w:val="002E5383"/>
    <w:rsid w:val="002F2E73"/>
    <w:rsid w:val="002F3510"/>
    <w:rsid w:val="002F40DC"/>
    <w:rsid w:val="002F6243"/>
    <w:rsid w:val="00302876"/>
    <w:rsid w:val="00305404"/>
    <w:rsid w:val="003104A7"/>
    <w:rsid w:val="00311E2A"/>
    <w:rsid w:val="003169C7"/>
    <w:rsid w:val="00321DF8"/>
    <w:rsid w:val="00324252"/>
    <w:rsid w:val="00324981"/>
    <w:rsid w:val="00326CE2"/>
    <w:rsid w:val="00327256"/>
    <w:rsid w:val="0033226C"/>
    <w:rsid w:val="00332C94"/>
    <w:rsid w:val="00334AE8"/>
    <w:rsid w:val="0034285C"/>
    <w:rsid w:val="00343C3D"/>
    <w:rsid w:val="003441FB"/>
    <w:rsid w:val="003473BD"/>
    <w:rsid w:val="00351CBA"/>
    <w:rsid w:val="0035403C"/>
    <w:rsid w:val="0035485C"/>
    <w:rsid w:val="00355D24"/>
    <w:rsid w:val="00364D88"/>
    <w:rsid w:val="003661BA"/>
    <w:rsid w:val="00367EC9"/>
    <w:rsid w:val="00374381"/>
    <w:rsid w:val="0038331D"/>
    <w:rsid w:val="00383658"/>
    <w:rsid w:val="00383EE2"/>
    <w:rsid w:val="00385813"/>
    <w:rsid w:val="0038595E"/>
    <w:rsid w:val="00385EA3"/>
    <w:rsid w:val="003918B3"/>
    <w:rsid w:val="00392736"/>
    <w:rsid w:val="003936C5"/>
    <w:rsid w:val="00393BC9"/>
    <w:rsid w:val="00395435"/>
    <w:rsid w:val="00397A6C"/>
    <w:rsid w:val="00397D8E"/>
    <w:rsid w:val="003A15B6"/>
    <w:rsid w:val="003A4CCB"/>
    <w:rsid w:val="003A4F18"/>
    <w:rsid w:val="003A4F58"/>
    <w:rsid w:val="003A7E98"/>
    <w:rsid w:val="003B2FD1"/>
    <w:rsid w:val="003B4290"/>
    <w:rsid w:val="003B47CC"/>
    <w:rsid w:val="003B599D"/>
    <w:rsid w:val="003B6BCD"/>
    <w:rsid w:val="003C461C"/>
    <w:rsid w:val="003C5AEC"/>
    <w:rsid w:val="003C70B6"/>
    <w:rsid w:val="003C7FEF"/>
    <w:rsid w:val="003D1ABD"/>
    <w:rsid w:val="003D4057"/>
    <w:rsid w:val="003D539B"/>
    <w:rsid w:val="003D540E"/>
    <w:rsid w:val="003D573F"/>
    <w:rsid w:val="003E16B6"/>
    <w:rsid w:val="003E1808"/>
    <w:rsid w:val="003E3476"/>
    <w:rsid w:val="003E77B0"/>
    <w:rsid w:val="003E7EE6"/>
    <w:rsid w:val="003F0B37"/>
    <w:rsid w:val="003F1451"/>
    <w:rsid w:val="003F30D4"/>
    <w:rsid w:val="00402C86"/>
    <w:rsid w:val="004107CD"/>
    <w:rsid w:val="00411379"/>
    <w:rsid w:val="00411794"/>
    <w:rsid w:val="00412A34"/>
    <w:rsid w:val="00415DED"/>
    <w:rsid w:val="004230B0"/>
    <w:rsid w:val="00426C2C"/>
    <w:rsid w:val="00426E45"/>
    <w:rsid w:val="00433654"/>
    <w:rsid w:val="00444D43"/>
    <w:rsid w:val="004452AB"/>
    <w:rsid w:val="00446A26"/>
    <w:rsid w:val="00447922"/>
    <w:rsid w:val="00447CFE"/>
    <w:rsid w:val="00453710"/>
    <w:rsid w:val="00461101"/>
    <w:rsid w:val="004618C5"/>
    <w:rsid w:val="004620F8"/>
    <w:rsid w:val="00465788"/>
    <w:rsid w:val="0046778B"/>
    <w:rsid w:val="00470698"/>
    <w:rsid w:val="00470FEE"/>
    <w:rsid w:val="004721BF"/>
    <w:rsid w:val="00472BB9"/>
    <w:rsid w:val="00484C1F"/>
    <w:rsid w:val="00486144"/>
    <w:rsid w:val="00486EF1"/>
    <w:rsid w:val="00487B21"/>
    <w:rsid w:val="00490A08"/>
    <w:rsid w:val="0049504D"/>
    <w:rsid w:val="00496582"/>
    <w:rsid w:val="004A4B3E"/>
    <w:rsid w:val="004A5BB6"/>
    <w:rsid w:val="004B0310"/>
    <w:rsid w:val="004B05CD"/>
    <w:rsid w:val="004B0BCA"/>
    <w:rsid w:val="004B0E30"/>
    <w:rsid w:val="004B1152"/>
    <w:rsid w:val="004B3D2F"/>
    <w:rsid w:val="004C11CE"/>
    <w:rsid w:val="004C176F"/>
    <w:rsid w:val="004C3BF3"/>
    <w:rsid w:val="004C6936"/>
    <w:rsid w:val="004D6247"/>
    <w:rsid w:val="004D7123"/>
    <w:rsid w:val="004E0641"/>
    <w:rsid w:val="004E14DA"/>
    <w:rsid w:val="004E37E2"/>
    <w:rsid w:val="004E3B4F"/>
    <w:rsid w:val="004E655E"/>
    <w:rsid w:val="004E7071"/>
    <w:rsid w:val="004E7D51"/>
    <w:rsid w:val="004F0ACE"/>
    <w:rsid w:val="00502EC3"/>
    <w:rsid w:val="00503027"/>
    <w:rsid w:val="005064DC"/>
    <w:rsid w:val="00514004"/>
    <w:rsid w:val="00517227"/>
    <w:rsid w:val="005175EB"/>
    <w:rsid w:val="0051772A"/>
    <w:rsid w:val="00523119"/>
    <w:rsid w:val="0052371C"/>
    <w:rsid w:val="005276C1"/>
    <w:rsid w:val="0052790F"/>
    <w:rsid w:val="005301EB"/>
    <w:rsid w:val="00535EAC"/>
    <w:rsid w:val="005377E4"/>
    <w:rsid w:val="005379B6"/>
    <w:rsid w:val="00540350"/>
    <w:rsid w:val="00541D38"/>
    <w:rsid w:val="00551EBF"/>
    <w:rsid w:val="005545ED"/>
    <w:rsid w:val="00557E1D"/>
    <w:rsid w:val="00560CA3"/>
    <w:rsid w:val="005663D5"/>
    <w:rsid w:val="00567FDD"/>
    <w:rsid w:val="0058526A"/>
    <w:rsid w:val="005921FB"/>
    <w:rsid w:val="00592A57"/>
    <w:rsid w:val="00594EA2"/>
    <w:rsid w:val="00596511"/>
    <w:rsid w:val="00596D4B"/>
    <w:rsid w:val="005976B4"/>
    <w:rsid w:val="00597BB9"/>
    <w:rsid w:val="005A38F3"/>
    <w:rsid w:val="005A4A3A"/>
    <w:rsid w:val="005A511A"/>
    <w:rsid w:val="005A68FB"/>
    <w:rsid w:val="005B1077"/>
    <w:rsid w:val="005B1FA8"/>
    <w:rsid w:val="005B248A"/>
    <w:rsid w:val="005B33FC"/>
    <w:rsid w:val="005B6208"/>
    <w:rsid w:val="005C3725"/>
    <w:rsid w:val="005C426F"/>
    <w:rsid w:val="005C5678"/>
    <w:rsid w:val="005D0046"/>
    <w:rsid w:val="005D2BD9"/>
    <w:rsid w:val="005D3245"/>
    <w:rsid w:val="005E14D7"/>
    <w:rsid w:val="005E15B1"/>
    <w:rsid w:val="005E17E8"/>
    <w:rsid w:val="005E19F6"/>
    <w:rsid w:val="005F34EA"/>
    <w:rsid w:val="005F39A3"/>
    <w:rsid w:val="005F7563"/>
    <w:rsid w:val="005F75DE"/>
    <w:rsid w:val="005F78B8"/>
    <w:rsid w:val="00600521"/>
    <w:rsid w:val="00601E60"/>
    <w:rsid w:val="00602672"/>
    <w:rsid w:val="006034BC"/>
    <w:rsid w:val="00603E63"/>
    <w:rsid w:val="0060784C"/>
    <w:rsid w:val="00611059"/>
    <w:rsid w:val="00612FAF"/>
    <w:rsid w:val="00625805"/>
    <w:rsid w:val="006301FA"/>
    <w:rsid w:val="00631A7E"/>
    <w:rsid w:val="00632E70"/>
    <w:rsid w:val="0063433F"/>
    <w:rsid w:val="0063669D"/>
    <w:rsid w:val="006371A7"/>
    <w:rsid w:val="00637BD9"/>
    <w:rsid w:val="006419D3"/>
    <w:rsid w:val="00653C81"/>
    <w:rsid w:val="0065461F"/>
    <w:rsid w:val="00655396"/>
    <w:rsid w:val="00656EDE"/>
    <w:rsid w:val="00657CC5"/>
    <w:rsid w:val="0066267D"/>
    <w:rsid w:val="00671A86"/>
    <w:rsid w:val="00673499"/>
    <w:rsid w:val="0067360B"/>
    <w:rsid w:val="0067364E"/>
    <w:rsid w:val="0067536B"/>
    <w:rsid w:val="00675FD9"/>
    <w:rsid w:val="00676D44"/>
    <w:rsid w:val="00677647"/>
    <w:rsid w:val="00680AED"/>
    <w:rsid w:val="00684F41"/>
    <w:rsid w:val="006A0384"/>
    <w:rsid w:val="006A1B45"/>
    <w:rsid w:val="006A2776"/>
    <w:rsid w:val="006A2B52"/>
    <w:rsid w:val="006A36FF"/>
    <w:rsid w:val="006A4666"/>
    <w:rsid w:val="006A5A4D"/>
    <w:rsid w:val="006A641D"/>
    <w:rsid w:val="006A7497"/>
    <w:rsid w:val="006B2477"/>
    <w:rsid w:val="006B61D3"/>
    <w:rsid w:val="006C2598"/>
    <w:rsid w:val="006C2931"/>
    <w:rsid w:val="006C3247"/>
    <w:rsid w:val="006C43CF"/>
    <w:rsid w:val="006C44A9"/>
    <w:rsid w:val="006D34E6"/>
    <w:rsid w:val="006D47E8"/>
    <w:rsid w:val="006D621A"/>
    <w:rsid w:val="006E3504"/>
    <w:rsid w:val="006E62D6"/>
    <w:rsid w:val="006F4267"/>
    <w:rsid w:val="006F61DC"/>
    <w:rsid w:val="006F74CB"/>
    <w:rsid w:val="00701D63"/>
    <w:rsid w:val="00706270"/>
    <w:rsid w:val="00706C7B"/>
    <w:rsid w:val="00706D1E"/>
    <w:rsid w:val="007133B5"/>
    <w:rsid w:val="00714096"/>
    <w:rsid w:val="00714825"/>
    <w:rsid w:val="00714C8C"/>
    <w:rsid w:val="0072080C"/>
    <w:rsid w:val="00721E97"/>
    <w:rsid w:val="00724805"/>
    <w:rsid w:val="00726EB5"/>
    <w:rsid w:val="00731DFC"/>
    <w:rsid w:val="007339FC"/>
    <w:rsid w:val="0073466E"/>
    <w:rsid w:val="00743576"/>
    <w:rsid w:val="007506AB"/>
    <w:rsid w:val="00750C87"/>
    <w:rsid w:val="00753377"/>
    <w:rsid w:val="007548FA"/>
    <w:rsid w:val="00756F37"/>
    <w:rsid w:val="00760447"/>
    <w:rsid w:val="0076482D"/>
    <w:rsid w:val="00766659"/>
    <w:rsid w:val="00766E74"/>
    <w:rsid w:val="00767ECD"/>
    <w:rsid w:val="00770175"/>
    <w:rsid w:val="0077171A"/>
    <w:rsid w:val="00773035"/>
    <w:rsid w:val="00773616"/>
    <w:rsid w:val="007737D7"/>
    <w:rsid w:val="007812F1"/>
    <w:rsid w:val="00784B54"/>
    <w:rsid w:val="00784D07"/>
    <w:rsid w:val="0079152D"/>
    <w:rsid w:val="00791CB0"/>
    <w:rsid w:val="00793094"/>
    <w:rsid w:val="007933B5"/>
    <w:rsid w:val="00795652"/>
    <w:rsid w:val="0079593A"/>
    <w:rsid w:val="00795988"/>
    <w:rsid w:val="007A00E9"/>
    <w:rsid w:val="007A0CFD"/>
    <w:rsid w:val="007A2010"/>
    <w:rsid w:val="007A25A3"/>
    <w:rsid w:val="007A38F5"/>
    <w:rsid w:val="007A4A0A"/>
    <w:rsid w:val="007B1032"/>
    <w:rsid w:val="007B1679"/>
    <w:rsid w:val="007B2675"/>
    <w:rsid w:val="007B54A7"/>
    <w:rsid w:val="007B6334"/>
    <w:rsid w:val="007B69C0"/>
    <w:rsid w:val="007C4B67"/>
    <w:rsid w:val="007D02B4"/>
    <w:rsid w:val="007D071A"/>
    <w:rsid w:val="007D5D74"/>
    <w:rsid w:val="007E073F"/>
    <w:rsid w:val="007E60A3"/>
    <w:rsid w:val="007F0C20"/>
    <w:rsid w:val="007F2B7B"/>
    <w:rsid w:val="007F39A5"/>
    <w:rsid w:val="00803EFF"/>
    <w:rsid w:val="008055E1"/>
    <w:rsid w:val="00806AFC"/>
    <w:rsid w:val="0080766A"/>
    <w:rsid w:val="0081011C"/>
    <w:rsid w:val="0081340B"/>
    <w:rsid w:val="00814EF0"/>
    <w:rsid w:val="00815394"/>
    <w:rsid w:val="00822725"/>
    <w:rsid w:val="00824C52"/>
    <w:rsid w:val="00826192"/>
    <w:rsid w:val="0082767B"/>
    <w:rsid w:val="00830E87"/>
    <w:rsid w:val="00834BCE"/>
    <w:rsid w:val="00835F35"/>
    <w:rsid w:val="0084051E"/>
    <w:rsid w:val="00842F20"/>
    <w:rsid w:val="00843457"/>
    <w:rsid w:val="00843915"/>
    <w:rsid w:val="00845A45"/>
    <w:rsid w:val="00850631"/>
    <w:rsid w:val="00854081"/>
    <w:rsid w:val="00856EF1"/>
    <w:rsid w:val="0085729D"/>
    <w:rsid w:val="00860625"/>
    <w:rsid w:val="008610B6"/>
    <w:rsid w:val="00863F75"/>
    <w:rsid w:val="00865857"/>
    <w:rsid w:val="008700C9"/>
    <w:rsid w:val="0087417B"/>
    <w:rsid w:val="0087460A"/>
    <w:rsid w:val="008758A4"/>
    <w:rsid w:val="0087773A"/>
    <w:rsid w:val="00880F7D"/>
    <w:rsid w:val="008842A9"/>
    <w:rsid w:val="00884BAF"/>
    <w:rsid w:val="0088532D"/>
    <w:rsid w:val="008875F1"/>
    <w:rsid w:val="008924E7"/>
    <w:rsid w:val="00892910"/>
    <w:rsid w:val="00892D04"/>
    <w:rsid w:val="008A42ED"/>
    <w:rsid w:val="008A4449"/>
    <w:rsid w:val="008A4EC7"/>
    <w:rsid w:val="008B04B5"/>
    <w:rsid w:val="008B44AD"/>
    <w:rsid w:val="008C0501"/>
    <w:rsid w:val="008C1AE7"/>
    <w:rsid w:val="008C39AB"/>
    <w:rsid w:val="008C3C41"/>
    <w:rsid w:val="008C3E03"/>
    <w:rsid w:val="008C4D8A"/>
    <w:rsid w:val="008C518E"/>
    <w:rsid w:val="008D1E98"/>
    <w:rsid w:val="008D2843"/>
    <w:rsid w:val="008E0668"/>
    <w:rsid w:val="008E13E9"/>
    <w:rsid w:val="008E2023"/>
    <w:rsid w:val="008E2B87"/>
    <w:rsid w:val="008E4BF8"/>
    <w:rsid w:val="008E5127"/>
    <w:rsid w:val="008E5A11"/>
    <w:rsid w:val="008E6144"/>
    <w:rsid w:val="008F1225"/>
    <w:rsid w:val="008F12A1"/>
    <w:rsid w:val="008F1A44"/>
    <w:rsid w:val="008F2246"/>
    <w:rsid w:val="008F53F3"/>
    <w:rsid w:val="008F589E"/>
    <w:rsid w:val="008F60AE"/>
    <w:rsid w:val="008F66C4"/>
    <w:rsid w:val="00907E57"/>
    <w:rsid w:val="00911697"/>
    <w:rsid w:val="00911B4C"/>
    <w:rsid w:val="00913B3F"/>
    <w:rsid w:val="00913BBF"/>
    <w:rsid w:val="0091403E"/>
    <w:rsid w:val="009169DD"/>
    <w:rsid w:val="00916F1E"/>
    <w:rsid w:val="00916FC0"/>
    <w:rsid w:val="009174F9"/>
    <w:rsid w:val="00917D6F"/>
    <w:rsid w:val="00927CC7"/>
    <w:rsid w:val="00930ED4"/>
    <w:rsid w:val="0093398F"/>
    <w:rsid w:val="0093455B"/>
    <w:rsid w:val="009368EC"/>
    <w:rsid w:val="00937725"/>
    <w:rsid w:val="009435BD"/>
    <w:rsid w:val="00943EE4"/>
    <w:rsid w:val="0094509A"/>
    <w:rsid w:val="00946120"/>
    <w:rsid w:val="00946E3D"/>
    <w:rsid w:val="00947710"/>
    <w:rsid w:val="00950099"/>
    <w:rsid w:val="009504BD"/>
    <w:rsid w:val="00951CF8"/>
    <w:rsid w:val="00957207"/>
    <w:rsid w:val="0096135D"/>
    <w:rsid w:val="009626AB"/>
    <w:rsid w:val="00962755"/>
    <w:rsid w:val="00964DC3"/>
    <w:rsid w:val="00970148"/>
    <w:rsid w:val="0097460C"/>
    <w:rsid w:val="009773BF"/>
    <w:rsid w:val="00980FCB"/>
    <w:rsid w:val="009812E6"/>
    <w:rsid w:val="009820DB"/>
    <w:rsid w:val="00982961"/>
    <w:rsid w:val="00984207"/>
    <w:rsid w:val="00985A09"/>
    <w:rsid w:val="00986F7A"/>
    <w:rsid w:val="009942F9"/>
    <w:rsid w:val="00994BC9"/>
    <w:rsid w:val="00995628"/>
    <w:rsid w:val="0099578F"/>
    <w:rsid w:val="009A083A"/>
    <w:rsid w:val="009A2308"/>
    <w:rsid w:val="009A3FBC"/>
    <w:rsid w:val="009B2706"/>
    <w:rsid w:val="009B4559"/>
    <w:rsid w:val="009B4D67"/>
    <w:rsid w:val="009B6FBB"/>
    <w:rsid w:val="009B7D75"/>
    <w:rsid w:val="009C4F3B"/>
    <w:rsid w:val="009C517E"/>
    <w:rsid w:val="009C7D3F"/>
    <w:rsid w:val="009D32A9"/>
    <w:rsid w:val="009D5530"/>
    <w:rsid w:val="009D59EF"/>
    <w:rsid w:val="009E1689"/>
    <w:rsid w:val="009E29F7"/>
    <w:rsid w:val="009E31E2"/>
    <w:rsid w:val="009E4ECA"/>
    <w:rsid w:val="009E5E40"/>
    <w:rsid w:val="009F09A5"/>
    <w:rsid w:val="009F413B"/>
    <w:rsid w:val="009F5A1D"/>
    <w:rsid w:val="009F67AC"/>
    <w:rsid w:val="00A0336D"/>
    <w:rsid w:val="00A10F99"/>
    <w:rsid w:val="00A11862"/>
    <w:rsid w:val="00A124C4"/>
    <w:rsid w:val="00A1488E"/>
    <w:rsid w:val="00A15123"/>
    <w:rsid w:val="00A15534"/>
    <w:rsid w:val="00A178F0"/>
    <w:rsid w:val="00A22214"/>
    <w:rsid w:val="00A22CB9"/>
    <w:rsid w:val="00A231A3"/>
    <w:rsid w:val="00A2698C"/>
    <w:rsid w:val="00A26A67"/>
    <w:rsid w:val="00A30A86"/>
    <w:rsid w:val="00A32AE8"/>
    <w:rsid w:val="00A33885"/>
    <w:rsid w:val="00A33E3A"/>
    <w:rsid w:val="00A46E60"/>
    <w:rsid w:val="00A51258"/>
    <w:rsid w:val="00A524D4"/>
    <w:rsid w:val="00A53E99"/>
    <w:rsid w:val="00A54E25"/>
    <w:rsid w:val="00A608A9"/>
    <w:rsid w:val="00A634F7"/>
    <w:rsid w:val="00A6426A"/>
    <w:rsid w:val="00A65F28"/>
    <w:rsid w:val="00A66178"/>
    <w:rsid w:val="00A66E6A"/>
    <w:rsid w:val="00A71EEC"/>
    <w:rsid w:val="00A76966"/>
    <w:rsid w:val="00A80237"/>
    <w:rsid w:val="00A80699"/>
    <w:rsid w:val="00A80DB1"/>
    <w:rsid w:val="00A912DA"/>
    <w:rsid w:val="00A941B3"/>
    <w:rsid w:val="00A96A47"/>
    <w:rsid w:val="00A96C25"/>
    <w:rsid w:val="00A97431"/>
    <w:rsid w:val="00A97A25"/>
    <w:rsid w:val="00AA17C8"/>
    <w:rsid w:val="00AA3499"/>
    <w:rsid w:val="00AA72A1"/>
    <w:rsid w:val="00AB0EED"/>
    <w:rsid w:val="00AB0EFF"/>
    <w:rsid w:val="00AB4CE1"/>
    <w:rsid w:val="00AB632B"/>
    <w:rsid w:val="00AC10F3"/>
    <w:rsid w:val="00AC14C5"/>
    <w:rsid w:val="00AC1A6F"/>
    <w:rsid w:val="00AC30E6"/>
    <w:rsid w:val="00AC5E4C"/>
    <w:rsid w:val="00AD3562"/>
    <w:rsid w:val="00AD4442"/>
    <w:rsid w:val="00AD4537"/>
    <w:rsid w:val="00AD5452"/>
    <w:rsid w:val="00AD54D8"/>
    <w:rsid w:val="00AD5E81"/>
    <w:rsid w:val="00AE373C"/>
    <w:rsid w:val="00AE3BA3"/>
    <w:rsid w:val="00AE4C78"/>
    <w:rsid w:val="00AE6693"/>
    <w:rsid w:val="00AF0161"/>
    <w:rsid w:val="00AF3BC1"/>
    <w:rsid w:val="00AF440C"/>
    <w:rsid w:val="00AF4713"/>
    <w:rsid w:val="00AF47D0"/>
    <w:rsid w:val="00AF6323"/>
    <w:rsid w:val="00AF7651"/>
    <w:rsid w:val="00AF7F78"/>
    <w:rsid w:val="00B01371"/>
    <w:rsid w:val="00B01D23"/>
    <w:rsid w:val="00B03CA0"/>
    <w:rsid w:val="00B04722"/>
    <w:rsid w:val="00B11FB4"/>
    <w:rsid w:val="00B1392B"/>
    <w:rsid w:val="00B16731"/>
    <w:rsid w:val="00B2162F"/>
    <w:rsid w:val="00B23487"/>
    <w:rsid w:val="00B236F6"/>
    <w:rsid w:val="00B2413E"/>
    <w:rsid w:val="00B24CC9"/>
    <w:rsid w:val="00B25368"/>
    <w:rsid w:val="00B25BAC"/>
    <w:rsid w:val="00B27FAD"/>
    <w:rsid w:val="00B32891"/>
    <w:rsid w:val="00B36A12"/>
    <w:rsid w:val="00B40C0D"/>
    <w:rsid w:val="00B40D97"/>
    <w:rsid w:val="00B44740"/>
    <w:rsid w:val="00B4513A"/>
    <w:rsid w:val="00B462E6"/>
    <w:rsid w:val="00B5204A"/>
    <w:rsid w:val="00B52511"/>
    <w:rsid w:val="00B53821"/>
    <w:rsid w:val="00B54D4F"/>
    <w:rsid w:val="00B6078A"/>
    <w:rsid w:val="00B64D57"/>
    <w:rsid w:val="00B64FD1"/>
    <w:rsid w:val="00B65F26"/>
    <w:rsid w:val="00B73FDA"/>
    <w:rsid w:val="00B77519"/>
    <w:rsid w:val="00B82F75"/>
    <w:rsid w:val="00B84F02"/>
    <w:rsid w:val="00B90567"/>
    <w:rsid w:val="00B90A3E"/>
    <w:rsid w:val="00B910FE"/>
    <w:rsid w:val="00B937E1"/>
    <w:rsid w:val="00B93A26"/>
    <w:rsid w:val="00B960CC"/>
    <w:rsid w:val="00B967DD"/>
    <w:rsid w:val="00BA537E"/>
    <w:rsid w:val="00BB2D65"/>
    <w:rsid w:val="00BB3BE8"/>
    <w:rsid w:val="00BB6861"/>
    <w:rsid w:val="00BC1325"/>
    <w:rsid w:val="00BC1C73"/>
    <w:rsid w:val="00BC4E14"/>
    <w:rsid w:val="00BC5259"/>
    <w:rsid w:val="00BC672E"/>
    <w:rsid w:val="00BD075C"/>
    <w:rsid w:val="00BD4F61"/>
    <w:rsid w:val="00BE2DE1"/>
    <w:rsid w:val="00BE3D04"/>
    <w:rsid w:val="00BE4943"/>
    <w:rsid w:val="00BE4E90"/>
    <w:rsid w:val="00BE4FE3"/>
    <w:rsid w:val="00BF0379"/>
    <w:rsid w:val="00BF2384"/>
    <w:rsid w:val="00C00D13"/>
    <w:rsid w:val="00C016CE"/>
    <w:rsid w:val="00C10066"/>
    <w:rsid w:val="00C1193D"/>
    <w:rsid w:val="00C15CCB"/>
    <w:rsid w:val="00C17C2A"/>
    <w:rsid w:val="00C22EF1"/>
    <w:rsid w:val="00C247F9"/>
    <w:rsid w:val="00C24EA4"/>
    <w:rsid w:val="00C273CA"/>
    <w:rsid w:val="00C27B67"/>
    <w:rsid w:val="00C30E57"/>
    <w:rsid w:val="00C30EA3"/>
    <w:rsid w:val="00C31F2B"/>
    <w:rsid w:val="00C33A24"/>
    <w:rsid w:val="00C41F68"/>
    <w:rsid w:val="00C439E8"/>
    <w:rsid w:val="00C43C82"/>
    <w:rsid w:val="00C43E5E"/>
    <w:rsid w:val="00C445CB"/>
    <w:rsid w:val="00C46070"/>
    <w:rsid w:val="00C46162"/>
    <w:rsid w:val="00C46FE3"/>
    <w:rsid w:val="00C50C8B"/>
    <w:rsid w:val="00C51078"/>
    <w:rsid w:val="00C54653"/>
    <w:rsid w:val="00C54CCD"/>
    <w:rsid w:val="00C55680"/>
    <w:rsid w:val="00C55C3D"/>
    <w:rsid w:val="00C60632"/>
    <w:rsid w:val="00C6136F"/>
    <w:rsid w:val="00C617BA"/>
    <w:rsid w:val="00C61E9D"/>
    <w:rsid w:val="00C624D6"/>
    <w:rsid w:val="00C6312A"/>
    <w:rsid w:val="00C66C30"/>
    <w:rsid w:val="00C71F85"/>
    <w:rsid w:val="00C733F7"/>
    <w:rsid w:val="00C76579"/>
    <w:rsid w:val="00C81EE1"/>
    <w:rsid w:val="00C82F4C"/>
    <w:rsid w:val="00C8346B"/>
    <w:rsid w:val="00C8388A"/>
    <w:rsid w:val="00C86F4C"/>
    <w:rsid w:val="00C95557"/>
    <w:rsid w:val="00C95CF7"/>
    <w:rsid w:val="00CA050B"/>
    <w:rsid w:val="00CA5F53"/>
    <w:rsid w:val="00CA607F"/>
    <w:rsid w:val="00CA67A2"/>
    <w:rsid w:val="00CB26AF"/>
    <w:rsid w:val="00CB34C3"/>
    <w:rsid w:val="00CB3B51"/>
    <w:rsid w:val="00CB46ED"/>
    <w:rsid w:val="00CC2486"/>
    <w:rsid w:val="00CC4760"/>
    <w:rsid w:val="00CC5487"/>
    <w:rsid w:val="00CC6A2F"/>
    <w:rsid w:val="00CC6AE7"/>
    <w:rsid w:val="00CC6C93"/>
    <w:rsid w:val="00CD13F3"/>
    <w:rsid w:val="00CE4FD5"/>
    <w:rsid w:val="00CE6777"/>
    <w:rsid w:val="00CE6FF1"/>
    <w:rsid w:val="00CF2187"/>
    <w:rsid w:val="00CF2C9D"/>
    <w:rsid w:val="00CF3491"/>
    <w:rsid w:val="00CF6F4B"/>
    <w:rsid w:val="00CF6FCA"/>
    <w:rsid w:val="00CF72B4"/>
    <w:rsid w:val="00CF7AED"/>
    <w:rsid w:val="00D01DFA"/>
    <w:rsid w:val="00D01E03"/>
    <w:rsid w:val="00D02197"/>
    <w:rsid w:val="00D065FB"/>
    <w:rsid w:val="00D0739B"/>
    <w:rsid w:val="00D10176"/>
    <w:rsid w:val="00D10E8E"/>
    <w:rsid w:val="00D11D0C"/>
    <w:rsid w:val="00D13266"/>
    <w:rsid w:val="00D14498"/>
    <w:rsid w:val="00D223F6"/>
    <w:rsid w:val="00D24B86"/>
    <w:rsid w:val="00D2726F"/>
    <w:rsid w:val="00D27B30"/>
    <w:rsid w:val="00D30BCE"/>
    <w:rsid w:val="00D321D6"/>
    <w:rsid w:val="00D36289"/>
    <w:rsid w:val="00D44865"/>
    <w:rsid w:val="00D44895"/>
    <w:rsid w:val="00D45B16"/>
    <w:rsid w:val="00D46BA5"/>
    <w:rsid w:val="00D47CE1"/>
    <w:rsid w:val="00D50C27"/>
    <w:rsid w:val="00D54E06"/>
    <w:rsid w:val="00D55889"/>
    <w:rsid w:val="00D6563D"/>
    <w:rsid w:val="00D65D46"/>
    <w:rsid w:val="00D661DB"/>
    <w:rsid w:val="00D671E4"/>
    <w:rsid w:val="00D70AFD"/>
    <w:rsid w:val="00D70D29"/>
    <w:rsid w:val="00D72971"/>
    <w:rsid w:val="00D761B7"/>
    <w:rsid w:val="00D94ED9"/>
    <w:rsid w:val="00D97079"/>
    <w:rsid w:val="00DA2817"/>
    <w:rsid w:val="00DA42C4"/>
    <w:rsid w:val="00DA49B9"/>
    <w:rsid w:val="00DA6374"/>
    <w:rsid w:val="00DB04C1"/>
    <w:rsid w:val="00DB29A3"/>
    <w:rsid w:val="00DB4293"/>
    <w:rsid w:val="00DB47C1"/>
    <w:rsid w:val="00DB5753"/>
    <w:rsid w:val="00DB60D3"/>
    <w:rsid w:val="00DC0261"/>
    <w:rsid w:val="00DC5D89"/>
    <w:rsid w:val="00DD1BAD"/>
    <w:rsid w:val="00DD24E8"/>
    <w:rsid w:val="00DD2ABB"/>
    <w:rsid w:val="00DD492E"/>
    <w:rsid w:val="00DD5672"/>
    <w:rsid w:val="00DD73C8"/>
    <w:rsid w:val="00DE1FD9"/>
    <w:rsid w:val="00DE5241"/>
    <w:rsid w:val="00DE74D8"/>
    <w:rsid w:val="00DF3C75"/>
    <w:rsid w:val="00E012A0"/>
    <w:rsid w:val="00E01711"/>
    <w:rsid w:val="00E0189C"/>
    <w:rsid w:val="00E02563"/>
    <w:rsid w:val="00E038AC"/>
    <w:rsid w:val="00E05783"/>
    <w:rsid w:val="00E06B72"/>
    <w:rsid w:val="00E10310"/>
    <w:rsid w:val="00E107C0"/>
    <w:rsid w:val="00E13F39"/>
    <w:rsid w:val="00E15646"/>
    <w:rsid w:val="00E2145A"/>
    <w:rsid w:val="00E254D5"/>
    <w:rsid w:val="00E265BF"/>
    <w:rsid w:val="00E26D50"/>
    <w:rsid w:val="00E26E30"/>
    <w:rsid w:val="00E30CBA"/>
    <w:rsid w:val="00E32267"/>
    <w:rsid w:val="00E33273"/>
    <w:rsid w:val="00E3501D"/>
    <w:rsid w:val="00E36163"/>
    <w:rsid w:val="00E41991"/>
    <w:rsid w:val="00E42034"/>
    <w:rsid w:val="00E53208"/>
    <w:rsid w:val="00E60E47"/>
    <w:rsid w:val="00E6358F"/>
    <w:rsid w:val="00E6409E"/>
    <w:rsid w:val="00E65ABD"/>
    <w:rsid w:val="00E67145"/>
    <w:rsid w:val="00E71931"/>
    <w:rsid w:val="00E81F89"/>
    <w:rsid w:val="00E821DD"/>
    <w:rsid w:val="00E822CF"/>
    <w:rsid w:val="00E82747"/>
    <w:rsid w:val="00E853A4"/>
    <w:rsid w:val="00E864CF"/>
    <w:rsid w:val="00E93708"/>
    <w:rsid w:val="00E93FC4"/>
    <w:rsid w:val="00E9456A"/>
    <w:rsid w:val="00E951EE"/>
    <w:rsid w:val="00E95683"/>
    <w:rsid w:val="00E964F8"/>
    <w:rsid w:val="00EA2444"/>
    <w:rsid w:val="00EA6400"/>
    <w:rsid w:val="00EA73CD"/>
    <w:rsid w:val="00EB1EFC"/>
    <w:rsid w:val="00EB3324"/>
    <w:rsid w:val="00EB4C75"/>
    <w:rsid w:val="00EB5C96"/>
    <w:rsid w:val="00EB7597"/>
    <w:rsid w:val="00EB7C9F"/>
    <w:rsid w:val="00EC0702"/>
    <w:rsid w:val="00EC0DEA"/>
    <w:rsid w:val="00EC1BB3"/>
    <w:rsid w:val="00EC3A19"/>
    <w:rsid w:val="00EC4BD3"/>
    <w:rsid w:val="00EC66F3"/>
    <w:rsid w:val="00EC6D75"/>
    <w:rsid w:val="00EC7A19"/>
    <w:rsid w:val="00ED0D43"/>
    <w:rsid w:val="00ED4204"/>
    <w:rsid w:val="00ED447A"/>
    <w:rsid w:val="00EE272E"/>
    <w:rsid w:val="00EE5899"/>
    <w:rsid w:val="00EF4D56"/>
    <w:rsid w:val="00EF65E4"/>
    <w:rsid w:val="00EF720E"/>
    <w:rsid w:val="00F00A72"/>
    <w:rsid w:val="00F0132A"/>
    <w:rsid w:val="00F02B8A"/>
    <w:rsid w:val="00F02C4B"/>
    <w:rsid w:val="00F0482F"/>
    <w:rsid w:val="00F049BD"/>
    <w:rsid w:val="00F10B1B"/>
    <w:rsid w:val="00F120D1"/>
    <w:rsid w:val="00F13C87"/>
    <w:rsid w:val="00F158F5"/>
    <w:rsid w:val="00F15EE7"/>
    <w:rsid w:val="00F16328"/>
    <w:rsid w:val="00F239E5"/>
    <w:rsid w:val="00F24CA0"/>
    <w:rsid w:val="00F25C30"/>
    <w:rsid w:val="00F263FD"/>
    <w:rsid w:val="00F300FA"/>
    <w:rsid w:val="00F31906"/>
    <w:rsid w:val="00F33743"/>
    <w:rsid w:val="00F3706F"/>
    <w:rsid w:val="00F41885"/>
    <w:rsid w:val="00F41A34"/>
    <w:rsid w:val="00F423F0"/>
    <w:rsid w:val="00F43222"/>
    <w:rsid w:val="00F52D67"/>
    <w:rsid w:val="00F569F3"/>
    <w:rsid w:val="00F61C03"/>
    <w:rsid w:val="00F61D1D"/>
    <w:rsid w:val="00F67B5B"/>
    <w:rsid w:val="00F72719"/>
    <w:rsid w:val="00F74F39"/>
    <w:rsid w:val="00F77A7C"/>
    <w:rsid w:val="00F80991"/>
    <w:rsid w:val="00F81D2F"/>
    <w:rsid w:val="00F84E64"/>
    <w:rsid w:val="00F90EAF"/>
    <w:rsid w:val="00F934C4"/>
    <w:rsid w:val="00F9515F"/>
    <w:rsid w:val="00FA051D"/>
    <w:rsid w:val="00FA1553"/>
    <w:rsid w:val="00FA4282"/>
    <w:rsid w:val="00FA5061"/>
    <w:rsid w:val="00FA5DFA"/>
    <w:rsid w:val="00FA6714"/>
    <w:rsid w:val="00FA68A5"/>
    <w:rsid w:val="00FA7D69"/>
    <w:rsid w:val="00FB039F"/>
    <w:rsid w:val="00FB0D68"/>
    <w:rsid w:val="00FB1880"/>
    <w:rsid w:val="00FB1ACD"/>
    <w:rsid w:val="00FC3F11"/>
    <w:rsid w:val="00FC486E"/>
    <w:rsid w:val="00FC5E0B"/>
    <w:rsid w:val="00FC6BD3"/>
    <w:rsid w:val="00FC7B61"/>
    <w:rsid w:val="00FD0A37"/>
    <w:rsid w:val="00FD0AB9"/>
    <w:rsid w:val="00FD20DF"/>
    <w:rsid w:val="00FD4DA7"/>
    <w:rsid w:val="00FD550D"/>
    <w:rsid w:val="00FE1909"/>
    <w:rsid w:val="00FE197A"/>
    <w:rsid w:val="00FE68C9"/>
    <w:rsid w:val="00FE6C36"/>
    <w:rsid w:val="00FF03A4"/>
    <w:rsid w:val="00FF2321"/>
    <w:rsid w:val="00FF30EB"/>
    <w:rsid w:val="00FF50DE"/>
    <w:rsid w:val="00FF6E5B"/>
    <w:rsid w:val="00FF7938"/>
    <w:rsid w:val="06596480"/>
    <w:rsid w:val="08B8052E"/>
    <w:rsid w:val="08DC6812"/>
    <w:rsid w:val="09B1F481"/>
    <w:rsid w:val="0BC8B018"/>
    <w:rsid w:val="0F17E154"/>
    <w:rsid w:val="1BBC787C"/>
    <w:rsid w:val="24287CD5"/>
    <w:rsid w:val="2ADA2509"/>
    <w:rsid w:val="2D8D40C5"/>
    <w:rsid w:val="3633001A"/>
    <w:rsid w:val="39C40FFB"/>
    <w:rsid w:val="3BBAE892"/>
    <w:rsid w:val="42B53DB2"/>
    <w:rsid w:val="584CD770"/>
    <w:rsid w:val="5969DD9F"/>
    <w:rsid w:val="5BCA3E64"/>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44156C"/>
  <w15:chartTrackingRefBased/>
  <w15:docId w15:val="{E8EDF8C7-4094-4D12-81D8-25A2DD990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EF1"/>
  </w:style>
  <w:style w:type="paragraph" w:styleId="Heading1">
    <w:name w:val="heading 1"/>
    <w:next w:val="Normal"/>
    <w:link w:val="Heading1Char"/>
    <w:uiPriority w:val="9"/>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22EF1"/>
    <w:pPr>
      <w:spacing w:line="240" w:lineRule="auto"/>
    </w:pPr>
    <w:rPr>
      <w:sz w:val="20"/>
      <w:szCs w:val="20"/>
    </w:rPr>
  </w:style>
  <w:style w:type="character" w:customStyle="1" w:styleId="CommentTextChar">
    <w:name w:val="Comment Text Char"/>
    <w:basedOn w:val="DefaultParagraphFont"/>
    <w:link w:val="CommentText"/>
    <w:uiPriority w:val="99"/>
    <w:rsid w:val="00C22EF1"/>
    <w:rPr>
      <w:sz w:val="20"/>
      <w:szCs w:val="20"/>
    </w:rPr>
  </w:style>
  <w:style w:type="character" w:styleId="CommentReference">
    <w:name w:val="annotation reference"/>
    <w:basedOn w:val="DefaultParagraphFont"/>
    <w:uiPriority w:val="99"/>
    <w:semiHidden/>
    <w:unhideWhenUsed/>
    <w:rsid w:val="00C22EF1"/>
    <w:rPr>
      <w:sz w:val="16"/>
      <w:szCs w:val="16"/>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single space"/>
    <w:basedOn w:val="Normal"/>
    <w:link w:val="FootnoteTextChar"/>
    <w:uiPriority w:val="99"/>
    <w:unhideWhenUsed/>
    <w:qFormat/>
    <w:rsid w:val="00C22EF1"/>
    <w:pPr>
      <w:spacing w:after="0" w:line="240" w:lineRule="auto"/>
    </w:pPr>
    <w:rPr>
      <w:sz w:val="20"/>
      <w:szCs w:val="20"/>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uiPriority w:val="99"/>
    <w:qFormat/>
    <w:rsid w:val="00C22EF1"/>
    <w:rPr>
      <w:sz w:val="20"/>
      <w:szCs w:val="20"/>
    </w:rPr>
  </w:style>
  <w:style w:type="character" w:styleId="FootnoteReference">
    <w:name w:val="footnote reference"/>
    <w:aliases w:val="ftref,Footnote symbol,Times 10 Point,Exposant 3 Point,Footnote number,Footnote Reference Number,Footnote reference number,Footnote Reference Superscript,EN Footnote Reference,note TESI,Voetnootverwijzing,fr,o,FR,FR1,note,16 Point,Ref"/>
    <w:link w:val="Char2"/>
    <w:unhideWhenUsed/>
    <w:qFormat/>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1,Colorful Shading - Accent 31,List Paragraph (numbered (a)),WB Para,Dot pt,F5 List Paragraph,No Spacing1,List Paragraph Char Char Char,Indicator Text,Numbered Para 1,Bullet 1,List Paragraph12,Bullet Points,MAIN CONTENT,列出段落"/>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semiHidden/>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numbering" w:customStyle="1" w:styleId="NoList1">
    <w:name w:val="No List1"/>
    <w:next w:val="NoList"/>
    <w:uiPriority w:val="99"/>
    <w:semiHidden/>
    <w:unhideWhenUsed/>
    <w:rsid w:val="00795652"/>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paragraph" w:customStyle="1" w:styleId="Char2">
    <w:name w:val="Char2"/>
    <w:basedOn w:val="Normal"/>
    <w:link w:val="FootnoteReference"/>
    <w:rsid w:val="00FF7938"/>
    <w:pPr>
      <w:spacing w:line="240" w:lineRule="exact"/>
    </w:pPr>
    <w:rPr>
      <w:vertAlign w:val="superscript"/>
    </w:rPr>
  </w:style>
  <w:style w:type="paragraph" w:customStyle="1" w:styleId="ADRText">
    <w:name w:val="ADR_Text"/>
    <w:basedOn w:val="Normal"/>
    <w:qFormat/>
    <w:rsid w:val="003661BA"/>
    <w:pPr>
      <w:autoSpaceDE w:val="0"/>
      <w:autoSpaceDN w:val="0"/>
      <w:adjustRightInd w:val="0"/>
      <w:spacing w:after="0" w:line="240" w:lineRule="auto"/>
    </w:pPr>
    <w:rPr>
      <w:rFonts w:ascii="Calibri" w:eastAsia="Times New Roman" w:hAnsi="Calibri" w:cs="Times New Roman"/>
      <w:lang w:val="en-GB"/>
    </w:rPr>
  </w:style>
  <w:style w:type="character" w:customStyle="1" w:styleId="ListParagraphChar">
    <w:name w:val="List Paragraph Char"/>
    <w:aliases w:val="List Paragraph1 Char,Colorful Shading - Accent 31 Char,List Paragraph (numbered (a)) Char,WB Para Char,Dot pt Char,F5 List Paragraph Char,No Spacing1 Char,List Paragraph Char Char Char Char,Indicator Text Char,Numbered Para 1 Char"/>
    <w:link w:val="ListParagraph"/>
    <w:uiPriority w:val="34"/>
    <w:qFormat/>
    <w:locked/>
    <w:rsid w:val="00F72719"/>
  </w:style>
  <w:style w:type="paragraph" w:customStyle="1" w:styleId="Default">
    <w:name w:val="Default"/>
    <w:rsid w:val="005A38F3"/>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1B1E10"/>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104A7"/>
  </w:style>
  <w:style w:type="character" w:styleId="Strong">
    <w:name w:val="Strong"/>
    <w:basedOn w:val="DefaultParagraphFont"/>
    <w:uiPriority w:val="22"/>
    <w:qFormat/>
    <w:rsid w:val="003104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15521567">
      <w:bodyDiv w:val="1"/>
      <w:marLeft w:val="0"/>
      <w:marRight w:val="0"/>
      <w:marTop w:val="0"/>
      <w:marBottom w:val="0"/>
      <w:divBdr>
        <w:top w:val="none" w:sz="0" w:space="0" w:color="auto"/>
        <w:left w:val="none" w:sz="0" w:space="0" w:color="auto"/>
        <w:bottom w:val="none" w:sz="0" w:space="0" w:color="auto"/>
        <w:right w:val="none" w:sz="0" w:space="0" w:color="auto"/>
      </w:divBdr>
      <w:divsChild>
        <w:div w:id="936060384">
          <w:marLeft w:val="0"/>
          <w:marRight w:val="0"/>
          <w:marTop w:val="0"/>
          <w:marBottom w:val="0"/>
          <w:divBdr>
            <w:top w:val="none" w:sz="0" w:space="0" w:color="auto"/>
            <w:left w:val="none" w:sz="0" w:space="0" w:color="auto"/>
            <w:bottom w:val="none" w:sz="0" w:space="0" w:color="auto"/>
            <w:right w:val="none" w:sz="0" w:space="0" w:color="auto"/>
          </w:divBdr>
          <w:divsChild>
            <w:div w:id="366492451">
              <w:marLeft w:val="0"/>
              <w:marRight w:val="0"/>
              <w:marTop w:val="0"/>
              <w:marBottom w:val="0"/>
              <w:divBdr>
                <w:top w:val="none" w:sz="0" w:space="0" w:color="auto"/>
                <w:left w:val="none" w:sz="0" w:space="0" w:color="auto"/>
                <w:bottom w:val="none" w:sz="0" w:space="0" w:color="auto"/>
                <w:right w:val="none" w:sz="0" w:space="0" w:color="auto"/>
              </w:divBdr>
              <w:divsChild>
                <w:div w:id="960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626472492">
      <w:bodyDiv w:val="1"/>
      <w:marLeft w:val="0"/>
      <w:marRight w:val="0"/>
      <w:marTop w:val="0"/>
      <w:marBottom w:val="0"/>
      <w:divBdr>
        <w:top w:val="none" w:sz="0" w:space="0" w:color="auto"/>
        <w:left w:val="none" w:sz="0" w:space="0" w:color="auto"/>
        <w:bottom w:val="none" w:sz="0" w:space="0" w:color="auto"/>
        <w:right w:val="none" w:sz="0" w:space="0" w:color="auto"/>
      </w:divBdr>
      <w:divsChild>
        <w:div w:id="163321024">
          <w:marLeft w:val="0"/>
          <w:marRight w:val="0"/>
          <w:marTop w:val="0"/>
          <w:marBottom w:val="0"/>
          <w:divBdr>
            <w:top w:val="none" w:sz="0" w:space="0" w:color="auto"/>
            <w:left w:val="none" w:sz="0" w:space="0" w:color="auto"/>
            <w:bottom w:val="none" w:sz="0" w:space="0" w:color="auto"/>
            <w:right w:val="none" w:sz="0" w:space="0" w:color="auto"/>
          </w:divBdr>
          <w:divsChild>
            <w:div w:id="1507132727">
              <w:marLeft w:val="0"/>
              <w:marRight w:val="0"/>
              <w:marTop w:val="0"/>
              <w:marBottom w:val="0"/>
              <w:divBdr>
                <w:top w:val="none" w:sz="0" w:space="0" w:color="auto"/>
                <w:left w:val="none" w:sz="0" w:space="0" w:color="auto"/>
                <w:bottom w:val="none" w:sz="0" w:space="0" w:color="auto"/>
                <w:right w:val="none" w:sz="0" w:space="0" w:color="auto"/>
              </w:divBdr>
              <w:divsChild>
                <w:div w:id="13259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6630">
      <w:bodyDiv w:val="1"/>
      <w:marLeft w:val="0"/>
      <w:marRight w:val="0"/>
      <w:marTop w:val="0"/>
      <w:marBottom w:val="0"/>
      <w:divBdr>
        <w:top w:val="none" w:sz="0" w:space="0" w:color="auto"/>
        <w:left w:val="none" w:sz="0" w:space="0" w:color="auto"/>
        <w:bottom w:val="none" w:sz="0" w:space="0" w:color="auto"/>
        <w:right w:val="none" w:sz="0" w:space="0" w:color="auto"/>
      </w:divBdr>
      <w:divsChild>
        <w:div w:id="1518695317">
          <w:marLeft w:val="0"/>
          <w:marRight w:val="0"/>
          <w:marTop w:val="0"/>
          <w:marBottom w:val="0"/>
          <w:divBdr>
            <w:top w:val="none" w:sz="0" w:space="0" w:color="auto"/>
            <w:left w:val="none" w:sz="0" w:space="0" w:color="auto"/>
            <w:bottom w:val="none" w:sz="0" w:space="0" w:color="auto"/>
            <w:right w:val="none" w:sz="0" w:space="0" w:color="auto"/>
          </w:divBdr>
          <w:divsChild>
            <w:div w:id="1086345004">
              <w:marLeft w:val="0"/>
              <w:marRight w:val="0"/>
              <w:marTop w:val="0"/>
              <w:marBottom w:val="0"/>
              <w:divBdr>
                <w:top w:val="none" w:sz="0" w:space="0" w:color="auto"/>
                <w:left w:val="none" w:sz="0" w:space="0" w:color="auto"/>
                <w:bottom w:val="none" w:sz="0" w:space="0" w:color="auto"/>
                <w:right w:val="none" w:sz="0" w:space="0" w:color="auto"/>
              </w:divBdr>
              <w:divsChild>
                <w:div w:id="1915241815">
                  <w:marLeft w:val="0"/>
                  <w:marRight w:val="0"/>
                  <w:marTop w:val="0"/>
                  <w:marBottom w:val="0"/>
                  <w:divBdr>
                    <w:top w:val="none" w:sz="0" w:space="0" w:color="auto"/>
                    <w:left w:val="none" w:sz="0" w:space="0" w:color="auto"/>
                    <w:bottom w:val="none" w:sz="0" w:space="0" w:color="auto"/>
                    <w:right w:val="none" w:sz="0" w:space="0" w:color="auto"/>
                  </w:divBdr>
                  <w:divsChild>
                    <w:div w:id="6412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83586">
      <w:bodyDiv w:val="1"/>
      <w:marLeft w:val="0"/>
      <w:marRight w:val="0"/>
      <w:marTop w:val="0"/>
      <w:marBottom w:val="0"/>
      <w:divBdr>
        <w:top w:val="none" w:sz="0" w:space="0" w:color="auto"/>
        <w:left w:val="none" w:sz="0" w:space="0" w:color="auto"/>
        <w:bottom w:val="none" w:sz="0" w:space="0" w:color="auto"/>
        <w:right w:val="none" w:sz="0" w:space="0" w:color="auto"/>
      </w:divBdr>
      <w:divsChild>
        <w:div w:id="1688755898">
          <w:marLeft w:val="0"/>
          <w:marRight w:val="0"/>
          <w:marTop w:val="0"/>
          <w:marBottom w:val="0"/>
          <w:divBdr>
            <w:top w:val="none" w:sz="0" w:space="0" w:color="auto"/>
            <w:left w:val="none" w:sz="0" w:space="0" w:color="auto"/>
            <w:bottom w:val="none" w:sz="0" w:space="0" w:color="auto"/>
            <w:right w:val="none" w:sz="0" w:space="0" w:color="auto"/>
          </w:divBdr>
          <w:divsChild>
            <w:div w:id="843323216">
              <w:marLeft w:val="0"/>
              <w:marRight w:val="0"/>
              <w:marTop w:val="0"/>
              <w:marBottom w:val="0"/>
              <w:divBdr>
                <w:top w:val="none" w:sz="0" w:space="0" w:color="auto"/>
                <w:left w:val="none" w:sz="0" w:space="0" w:color="auto"/>
                <w:bottom w:val="none" w:sz="0" w:space="0" w:color="auto"/>
                <w:right w:val="none" w:sz="0" w:space="0" w:color="auto"/>
              </w:divBdr>
              <w:divsChild>
                <w:div w:id="827940615">
                  <w:marLeft w:val="0"/>
                  <w:marRight w:val="0"/>
                  <w:marTop w:val="0"/>
                  <w:marBottom w:val="0"/>
                  <w:divBdr>
                    <w:top w:val="none" w:sz="0" w:space="0" w:color="auto"/>
                    <w:left w:val="none" w:sz="0" w:space="0" w:color="auto"/>
                    <w:bottom w:val="none" w:sz="0" w:space="0" w:color="auto"/>
                    <w:right w:val="none" w:sz="0" w:space="0" w:color="auto"/>
                  </w:divBdr>
                  <w:divsChild>
                    <w:div w:id="51684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224865">
      <w:bodyDiv w:val="1"/>
      <w:marLeft w:val="0"/>
      <w:marRight w:val="0"/>
      <w:marTop w:val="0"/>
      <w:marBottom w:val="0"/>
      <w:divBdr>
        <w:top w:val="none" w:sz="0" w:space="0" w:color="auto"/>
        <w:left w:val="none" w:sz="0" w:space="0" w:color="auto"/>
        <w:bottom w:val="none" w:sz="0" w:space="0" w:color="auto"/>
        <w:right w:val="none" w:sz="0" w:space="0" w:color="auto"/>
      </w:divBdr>
      <w:divsChild>
        <w:div w:id="1234118610">
          <w:marLeft w:val="0"/>
          <w:marRight w:val="0"/>
          <w:marTop w:val="0"/>
          <w:marBottom w:val="0"/>
          <w:divBdr>
            <w:top w:val="none" w:sz="0" w:space="0" w:color="auto"/>
            <w:left w:val="none" w:sz="0" w:space="0" w:color="auto"/>
            <w:bottom w:val="none" w:sz="0" w:space="0" w:color="auto"/>
            <w:right w:val="none" w:sz="0" w:space="0" w:color="auto"/>
          </w:divBdr>
          <w:divsChild>
            <w:div w:id="1542012821">
              <w:marLeft w:val="0"/>
              <w:marRight w:val="0"/>
              <w:marTop w:val="0"/>
              <w:marBottom w:val="0"/>
              <w:divBdr>
                <w:top w:val="none" w:sz="0" w:space="0" w:color="auto"/>
                <w:left w:val="none" w:sz="0" w:space="0" w:color="auto"/>
                <w:bottom w:val="none" w:sz="0" w:space="0" w:color="auto"/>
                <w:right w:val="none" w:sz="0" w:space="0" w:color="auto"/>
              </w:divBdr>
              <w:divsChild>
                <w:div w:id="310447948">
                  <w:marLeft w:val="0"/>
                  <w:marRight w:val="0"/>
                  <w:marTop w:val="0"/>
                  <w:marBottom w:val="0"/>
                  <w:divBdr>
                    <w:top w:val="none" w:sz="0" w:space="0" w:color="auto"/>
                    <w:left w:val="none" w:sz="0" w:space="0" w:color="auto"/>
                    <w:bottom w:val="none" w:sz="0" w:space="0" w:color="auto"/>
                    <w:right w:val="none" w:sz="0" w:space="0" w:color="auto"/>
                  </w:divBdr>
                  <w:divsChild>
                    <w:div w:id="53728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74277">
      <w:bodyDiv w:val="1"/>
      <w:marLeft w:val="0"/>
      <w:marRight w:val="0"/>
      <w:marTop w:val="0"/>
      <w:marBottom w:val="0"/>
      <w:divBdr>
        <w:top w:val="none" w:sz="0" w:space="0" w:color="auto"/>
        <w:left w:val="none" w:sz="0" w:space="0" w:color="auto"/>
        <w:bottom w:val="none" w:sz="0" w:space="0" w:color="auto"/>
        <w:right w:val="none" w:sz="0" w:space="0" w:color="auto"/>
      </w:divBdr>
    </w:div>
    <w:div w:id="1298225202">
      <w:bodyDiv w:val="1"/>
      <w:marLeft w:val="0"/>
      <w:marRight w:val="0"/>
      <w:marTop w:val="0"/>
      <w:marBottom w:val="0"/>
      <w:divBdr>
        <w:top w:val="none" w:sz="0" w:space="0" w:color="auto"/>
        <w:left w:val="none" w:sz="0" w:space="0" w:color="auto"/>
        <w:bottom w:val="none" w:sz="0" w:space="0" w:color="auto"/>
        <w:right w:val="none" w:sz="0" w:space="0" w:color="auto"/>
      </w:divBdr>
    </w:div>
    <w:div w:id="1423720064">
      <w:bodyDiv w:val="1"/>
      <w:marLeft w:val="0"/>
      <w:marRight w:val="0"/>
      <w:marTop w:val="0"/>
      <w:marBottom w:val="0"/>
      <w:divBdr>
        <w:top w:val="none" w:sz="0" w:space="0" w:color="auto"/>
        <w:left w:val="none" w:sz="0" w:space="0" w:color="auto"/>
        <w:bottom w:val="none" w:sz="0" w:space="0" w:color="auto"/>
        <w:right w:val="none" w:sz="0" w:space="0" w:color="auto"/>
      </w:divBdr>
      <w:divsChild>
        <w:div w:id="1601983339">
          <w:marLeft w:val="0"/>
          <w:marRight w:val="0"/>
          <w:marTop w:val="0"/>
          <w:marBottom w:val="0"/>
          <w:divBdr>
            <w:top w:val="none" w:sz="0" w:space="0" w:color="auto"/>
            <w:left w:val="none" w:sz="0" w:space="0" w:color="auto"/>
            <w:bottom w:val="none" w:sz="0" w:space="0" w:color="auto"/>
            <w:right w:val="none" w:sz="0" w:space="0" w:color="auto"/>
          </w:divBdr>
          <w:divsChild>
            <w:div w:id="1396658841">
              <w:marLeft w:val="0"/>
              <w:marRight w:val="0"/>
              <w:marTop w:val="0"/>
              <w:marBottom w:val="0"/>
              <w:divBdr>
                <w:top w:val="none" w:sz="0" w:space="0" w:color="auto"/>
                <w:left w:val="none" w:sz="0" w:space="0" w:color="auto"/>
                <w:bottom w:val="none" w:sz="0" w:space="0" w:color="auto"/>
                <w:right w:val="none" w:sz="0" w:space="0" w:color="auto"/>
              </w:divBdr>
              <w:divsChild>
                <w:div w:id="661809635">
                  <w:marLeft w:val="0"/>
                  <w:marRight w:val="0"/>
                  <w:marTop w:val="0"/>
                  <w:marBottom w:val="0"/>
                  <w:divBdr>
                    <w:top w:val="none" w:sz="0" w:space="0" w:color="auto"/>
                    <w:left w:val="none" w:sz="0" w:space="0" w:color="auto"/>
                    <w:bottom w:val="none" w:sz="0" w:space="0" w:color="auto"/>
                    <w:right w:val="none" w:sz="0" w:space="0" w:color="auto"/>
                  </w:divBdr>
                  <w:divsChild>
                    <w:div w:id="14751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1827474369">
      <w:bodyDiv w:val="1"/>
      <w:marLeft w:val="0"/>
      <w:marRight w:val="0"/>
      <w:marTop w:val="0"/>
      <w:marBottom w:val="0"/>
      <w:divBdr>
        <w:top w:val="none" w:sz="0" w:space="0" w:color="auto"/>
        <w:left w:val="none" w:sz="0" w:space="0" w:color="auto"/>
        <w:bottom w:val="none" w:sz="0" w:space="0" w:color="auto"/>
        <w:right w:val="none" w:sz="0" w:space="0" w:color="auto"/>
      </w:divBdr>
      <w:divsChild>
        <w:div w:id="1143617803">
          <w:marLeft w:val="0"/>
          <w:marRight w:val="0"/>
          <w:marTop w:val="0"/>
          <w:marBottom w:val="0"/>
          <w:divBdr>
            <w:top w:val="none" w:sz="0" w:space="0" w:color="auto"/>
            <w:left w:val="none" w:sz="0" w:space="0" w:color="auto"/>
            <w:bottom w:val="none" w:sz="0" w:space="0" w:color="auto"/>
            <w:right w:val="none" w:sz="0" w:space="0" w:color="auto"/>
          </w:divBdr>
          <w:divsChild>
            <w:div w:id="575865688">
              <w:marLeft w:val="0"/>
              <w:marRight w:val="0"/>
              <w:marTop w:val="0"/>
              <w:marBottom w:val="0"/>
              <w:divBdr>
                <w:top w:val="none" w:sz="0" w:space="0" w:color="auto"/>
                <w:left w:val="none" w:sz="0" w:space="0" w:color="auto"/>
                <w:bottom w:val="none" w:sz="0" w:space="0" w:color="auto"/>
                <w:right w:val="none" w:sz="0" w:space="0" w:color="auto"/>
              </w:divBdr>
              <w:divsChild>
                <w:div w:id="183482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48548">
      <w:bodyDiv w:val="1"/>
      <w:marLeft w:val="0"/>
      <w:marRight w:val="0"/>
      <w:marTop w:val="0"/>
      <w:marBottom w:val="0"/>
      <w:divBdr>
        <w:top w:val="none" w:sz="0" w:space="0" w:color="auto"/>
        <w:left w:val="none" w:sz="0" w:space="0" w:color="auto"/>
        <w:bottom w:val="none" w:sz="0" w:space="0" w:color="auto"/>
        <w:right w:val="none" w:sz="0" w:space="0" w:color="auto"/>
      </w:divBdr>
    </w:div>
    <w:div w:id="1879391456">
      <w:bodyDiv w:val="1"/>
      <w:marLeft w:val="0"/>
      <w:marRight w:val="0"/>
      <w:marTop w:val="0"/>
      <w:marBottom w:val="0"/>
      <w:divBdr>
        <w:top w:val="none" w:sz="0" w:space="0" w:color="auto"/>
        <w:left w:val="none" w:sz="0" w:space="0" w:color="auto"/>
        <w:bottom w:val="none" w:sz="0" w:space="0" w:color="auto"/>
        <w:right w:val="none" w:sz="0" w:space="0" w:color="auto"/>
      </w:divBdr>
      <w:divsChild>
        <w:div w:id="466241207">
          <w:marLeft w:val="0"/>
          <w:marRight w:val="0"/>
          <w:marTop w:val="0"/>
          <w:marBottom w:val="0"/>
          <w:divBdr>
            <w:top w:val="none" w:sz="0" w:space="0" w:color="auto"/>
            <w:left w:val="none" w:sz="0" w:space="0" w:color="auto"/>
            <w:bottom w:val="none" w:sz="0" w:space="0" w:color="auto"/>
            <w:right w:val="none" w:sz="0" w:space="0" w:color="auto"/>
          </w:divBdr>
          <w:divsChild>
            <w:div w:id="1210189855">
              <w:marLeft w:val="0"/>
              <w:marRight w:val="0"/>
              <w:marTop w:val="0"/>
              <w:marBottom w:val="0"/>
              <w:divBdr>
                <w:top w:val="none" w:sz="0" w:space="0" w:color="auto"/>
                <w:left w:val="none" w:sz="0" w:space="0" w:color="auto"/>
                <w:bottom w:val="none" w:sz="0" w:space="0" w:color="auto"/>
                <w:right w:val="none" w:sz="0" w:space="0" w:color="auto"/>
              </w:divBdr>
              <w:divsChild>
                <w:div w:id="1772239591">
                  <w:marLeft w:val="0"/>
                  <w:marRight w:val="0"/>
                  <w:marTop w:val="0"/>
                  <w:marBottom w:val="0"/>
                  <w:divBdr>
                    <w:top w:val="none" w:sz="0" w:space="0" w:color="auto"/>
                    <w:left w:val="none" w:sz="0" w:space="0" w:color="auto"/>
                    <w:bottom w:val="none" w:sz="0" w:space="0" w:color="auto"/>
                    <w:right w:val="none" w:sz="0" w:space="0" w:color="auto"/>
                  </w:divBdr>
                  <w:divsChild>
                    <w:div w:id="748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93393">
      <w:bodyDiv w:val="1"/>
      <w:marLeft w:val="0"/>
      <w:marRight w:val="0"/>
      <w:marTop w:val="0"/>
      <w:marBottom w:val="0"/>
      <w:divBdr>
        <w:top w:val="none" w:sz="0" w:space="0" w:color="auto"/>
        <w:left w:val="none" w:sz="0" w:space="0" w:color="auto"/>
        <w:bottom w:val="none" w:sz="0" w:space="0" w:color="auto"/>
        <w:right w:val="none" w:sz="0" w:space="0" w:color="auto"/>
      </w:divBdr>
    </w:div>
    <w:div w:id="1981762990">
      <w:bodyDiv w:val="1"/>
      <w:marLeft w:val="0"/>
      <w:marRight w:val="0"/>
      <w:marTop w:val="0"/>
      <w:marBottom w:val="0"/>
      <w:divBdr>
        <w:top w:val="none" w:sz="0" w:space="0" w:color="auto"/>
        <w:left w:val="none" w:sz="0" w:space="0" w:color="auto"/>
        <w:bottom w:val="none" w:sz="0" w:space="0" w:color="auto"/>
        <w:right w:val="none" w:sz="0" w:space="0" w:color="auto"/>
      </w:divBdr>
    </w:div>
    <w:div w:id="1983654262">
      <w:bodyDiv w:val="1"/>
      <w:marLeft w:val="0"/>
      <w:marRight w:val="0"/>
      <w:marTop w:val="0"/>
      <w:marBottom w:val="0"/>
      <w:divBdr>
        <w:top w:val="none" w:sz="0" w:space="0" w:color="auto"/>
        <w:left w:val="none" w:sz="0" w:space="0" w:color="auto"/>
        <w:bottom w:val="none" w:sz="0" w:space="0" w:color="auto"/>
        <w:right w:val="none" w:sz="0" w:space="0" w:color="auto"/>
      </w:divBdr>
      <w:divsChild>
        <w:div w:id="1969504937">
          <w:marLeft w:val="0"/>
          <w:marRight w:val="0"/>
          <w:marTop w:val="0"/>
          <w:marBottom w:val="0"/>
          <w:divBdr>
            <w:top w:val="none" w:sz="0" w:space="0" w:color="auto"/>
            <w:left w:val="none" w:sz="0" w:space="0" w:color="auto"/>
            <w:bottom w:val="none" w:sz="0" w:space="0" w:color="auto"/>
            <w:right w:val="none" w:sz="0" w:space="0" w:color="auto"/>
          </w:divBdr>
          <w:divsChild>
            <w:div w:id="1055740850">
              <w:marLeft w:val="0"/>
              <w:marRight w:val="0"/>
              <w:marTop w:val="0"/>
              <w:marBottom w:val="0"/>
              <w:divBdr>
                <w:top w:val="none" w:sz="0" w:space="0" w:color="auto"/>
                <w:left w:val="none" w:sz="0" w:space="0" w:color="auto"/>
                <w:bottom w:val="none" w:sz="0" w:space="0" w:color="auto"/>
                <w:right w:val="none" w:sz="0" w:space="0" w:color="auto"/>
              </w:divBdr>
              <w:divsChild>
                <w:div w:id="571356958">
                  <w:marLeft w:val="0"/>
                  <w:marRight w:val="0"/>
                  <w:marTop w:val="0"/>
                  <w:marBottom w:val="0"/>
                  <w:divBdr>
                    <w:top w:val="none" w:sz="0" w:space="0" w:color="auto"/>
                    <w:left w:val="none" w:sz="0" w:space="0" w:color="auto"/>
                    <w:bottom w:val="none" w:sz="0" w:space="0" w:color="auto"/>
                    <w:right w:val="none" w:sz="0" w:space="0" w:color="auto"/>
                  </w:divBdr>
                </w:div>
                <w:div w:id="581336772">
                  <w:marLeft w:val="0"/>
                  <w:marRight w:val="0"/>
                  <w:marTop w:val="0"/>
                  <w:marBottom w:val="0"/>
                  <w:divBdr>
                    <w:top w:val="none" w:sz="0" w:space="0" w:color="auto"/>
                    <w:left w:val="none" w:sz="0" w:space="0" w:color="auto"/>
                    <w:bottom w:val="none" w:sz="0" w:space="0" w:color="auto"/>
                    <w:right w:val="none" w:sz="0" w:space="0" w:color="auto"/>
                  </w:divBdr>
                </w:div>
                <w:div w:id="159871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719754">
      <w:bodyDiv w:val="1"/>
      <w:marLeft w:val="0"/>
      <w:marRight w:val="0"/>
      <w:marTop w:val="0"/>
      <w:marBottom w:val="0"/>
      <w:divBdr>
        <w:top w:val="none" w:sz="0" w:space="0" w:color="auto"/>
        <w:left w:val="none" w:sz="0" w:space="0" w:color="auto"/>
        <w:bottom w:val="none" w:sz="0" w:space="0" w:color="auto"/>
        <w:right w:val="none" w:sz="0" w:space="0" w:color="auto"/>
      </w:divBdr>
      <w:divsChild>
        <w:div w:id="124929692">
          <w:marLeft w:val="0"/>
          <w:marRight w:val="0"/>
          <w:marTop w:val="0"/>
          <w:marBottom w:val="0"/>
          <w:divBdr>
            <w:top w:val="none" w:sz="0" w:space="0" w:color="auto"/>
            <w:left w:val="none" w:sz="0" w:space="0" w:color="auto"/>
            <w:bottom w:val="none" w:sz="0" w:space="0" w:color="auto"/>
            <w:right w:val="none" w:sz="0" w:space="0" w:color="auto"/>
          </w:divBdr>
          <w:divsChild>
            <w:div w:id="1036733402">
              <w:marLeft w:val="0"/>
              <w:marRight w:val="0"/>
              <w:marTop w:val="0"/>
              <w:marBottom w:val="0"/>
              <w:divBdr>
                <w:top w:val="none" w:sz="0" w:space="0" w:color="auto"/>
                <w:left w:val="none" w:sz="0" w:space="0" w:color="auto"/>
                <w:bottom w:val="none" w:sz="0" w:space="0" w:color="auto"/>
                <w:right w:val="none" w:sz="0" w:space="0" w:color="auto"/>
              </w:divBdr>
              <w:divsChild>
                <w:div w:id="494805933">
                  <w:marLeft w:val="0"/>
                  <w:marRight w:val="0"/>
                  <w:marTop w:val="0"/>
                  <w:marBottom w:val="0"/>
                  <w:divBdr>
                    <w:top w:val="none" w:sz="0" w:space="0" w:color="auto"/>
                    <w:left w:val="none" w:sz="0" w:space="0" w:color="auto"/>
                    <w:bottom w:val="none" w:sz="0" w:space="0" w:color="auto"/>
                    <w:right w:val="none" w:sz="0" w:space="0" w:color="auto"/>
                  </w:divBdr>
                  <w:divsChild>
                    <w:div w:id="54213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73552">
      <w:bodyDiv w:val="1"/>
      <w:marLeft w:val="0"/>
      <w:marRight w:val="0"/>
      <w:marTop w:val="0"/>
      <w:marBottom w:val="0"/>
      <w:divBdr>
        <w:top w:val="none" w:sz="0" w:space="0" w:color="auto"/>
        <w:left w:val="none" w:sz="0" w:space="0" w:color="auto"/>
        <w:bottom w:val="none" w:sz="0" w:space="0" w:color="auto"/>
        <w:right w:val="none" w:sz="0" w:space="0" w:color="auto"/>
      </w:divBdr>
      <w:divsChild>
        <w:div w:id="1738166824">
          <w:marLeft w:val="0"/>
          <w:marRight w:val="0"/>
          <w:marTop w:val="0"/>
          <w:marBottom w:val="0"/>
          <w:divBdr>
            <w:top w:val="none" w:sz="0" w:space="0" w:color="auto"/>
            <w:left w:val="none" w:sz="0" w:space="0" w:color="auto"/>
            <w:bottom w:val="none" w:sz="0" w:space="0" w:color="auto"/>
            <w:right w:val="none" w:sz="0" w:space="0" w:color="auto"/>
          </w:divBdr>
          <w:divsChild>
            <w:div w:id="1877036847">
              <w:marLeft w:val="0"/>
              <w:marRight w:val="0"/>
              <w:marTop w:val="0"/>
              <w:marBottom w:val="0"/>
              <w:divBdr>
                <w:top w:val="none" w:sz="0" w:space="0" w:color="auto"/>
                <w:left w:val="none" w:sz="0" w:space="0" w:color="auto"/>
                <w:bottom w:val="none" w:sz="0" w:space="0" w:color="auto"/>
                <w:right w:val="none" w:sz="0" w:space="0" w:color="auto"/>
              </w:divBdr>
              <w:divsChild>
                <w:div w:id="250892286">
                  <w:marLeft w:val="0"/>
                  <w:marRight w:val="0"/>
                  <w:marTop w:val="0"/>
                  <w:marBottom w:val="0"/>
                  <w:divBdr>
                    <w:top w:val="none" w:sz="0" w:space="0" w:color="auto"/>
                    <w:left w:val="none" w:sz="0" w:space="0" w:color="auto"/>
                    <w:bottom w:val="none" w:sz="0" w:space="0" w:color="auto"/>
                    <w:right w:val="none" w:sz="0" w:space="0" w:color="auto"/>
                  </w:divBdr>
                  <w:divsChild>
                    <w:div w:id="181359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651713">
      <w:bodyDiv w:val="1"/>
      <w:marLeft w:val="0"/>
      <w:marRight w:val="0"/>
      <w:marTop w:val="0"/>
      <w:marBottom w:val="0"/>
      <w:divBdr>
        <w:top w:val="none" w:sz="0" w:space="0" w:color="auto"/>
        <w:left w:val="none" w:sz="0" w:space="0" w:color="auto"/>
        <w:bottom w:val="none" w:sz="0" w:space="0" w:color="auto"/>
        <w:right w:val="none" w:sz="0" w:space="0" w:color="auto"/>
      </w:divBdr>
      <w:divsChild>
        <w:div w:id="428081455">
          <w:marLeft w:val="0"/>
          <w:marRight w:val="0"/>
          <w:marTop w:val="0"/>
          <w:marBottom w:val="0"/>
          <w:divBdr>
            <w:top w:val="none" w:sz="0" w:space="0" w:color="auto"/>
            <w:left w:val="none" w:sz="0" w:space="0" w:color="auto"/>
            <w:bottom w:val="none" w:sz="0" w:space="0" w:color="auto"/>
            <w:right w:val="none" w:sz="0" w:space="0" w:color="auto"/>
          </w:divBdr>
          <w:divsChild>
            <w:div w:id="84546418">
              <w:marLeft w:val="0"/>
              <w:marRight w:val="0"/>
              <w:marTop w:val="0"/>
              <w:marBottom w:val="0"/>
              <w:divBdr>
                <w:top w:val="none" w:sz="0" w:space="0" w:color="auto"/>
                <w:left w:val="none" w:sz="0" w:space="0" w:color="auto"/>
                <w:bottom w:val="none" w:sz="0" w:space="0" w:color="auto"/>
                <w:right w:val="none" w:sz="0" w:space="0" w:color="auto"/>
              </w:divBdr>
              <w:divsChild>
                <w:div w:id="1912999460">
                  <w:marLeft w:val="0"/>
                  <w:marRight w:val="0"/>
                  <w:marTop w:val="0"/>
                  <w:marBottom w:val="0"/>
                  <w:divBdr>
                    <w:top w:val="none" w:sz="0" w:space="0" w:color="auto"/>
                    <w:left w:val="none" w:sz="0" w:space="0" w:color="auto"/>
                    <w:bottom w:val="none" w:sz="0" w:space="0" w:color="auto"/>
                    <w:right w:val="none" w:sz="0" w:space="0" w:color="auto"/>
                  </w:divBdr>
                  <w:divsChild>
                    <w:div w:id="941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302649">
      <w:bodyDiv w:val="1"/>
      <w:marLeft w:val="0"/>
      <w:marRight w:val="0"/>
      <w:marTop w:val="0"/>
      <w:marBottom w:val="0"/>
      <w:divBdr>
        <w:top w:val="none" w:sz="0" w:space="0" w:color="auto"/>
        <w:left w:val="none" w:sz="0" w:space="0" w:color="auto"/>
        <w:bottom w:val="none" w:sz="0" w:space="0" w:color="auto"/>
        <w:right w:val="none" w:sz="0" w:space="0" w:color="auto"/>
      </w:divBdr>
      <w:divsChild>
        <w:div w:id="652030322">
          <w:marLeft w:val="0"/>
          <w:marRight w:val="0"/>
          <w:marTop w:val="0"/>
          <w:marBottom w:val="0"/>
          <w:divBdr>
            <w:top w:val="none" w:sz="0" w:space="0" w:color="auto"/>
            <w:left w:val="none" w:sz="0" w:space="0" w:color="auto"/>
            <w:bottom w:val="none" w:sz="0" w:space="0" w:color="auto"/>
            <w:right w:val="none" w:sz="0" w:space="0" w:color="auto"/>
          </w:divBdr>
          <w:divsChild>
            <w:div w:id="2117477439">
              <w:marLeft w:val="0"/>
              <w:marRight w:val="0"/>
              <w:marTop w:val="0"/>
              <w:marBottom w:val="0"/>
              <w:divBdr>
                <w:top w:val="none" w:sz="0" w:space="0" w:color="auto"/>
                <w:left w:val="none" w:sz="0" w:space="0" w:color="auto"/>
                <w:bottom w:val="none" w:sz="0" w:space="0" w:color="auto"/>
                <w:right w:val="none" w:sz="0" w:space="0" w:color="auto"/>
              </w:divBdr>
              <w:divsChild>
                <w:div w:id="140387250">
                  <w:marLeft w:val="0"/>
                  <w:marRight w:val="0"/>
                  <w:marTop w:val="0"/>
                  <w:marBottom w:val="0"/>
                  <w:divBdr>
                    <w:top w:val="none" w:sz="0" w:space="0" w:color="auto"/>
                    <w:left w:val="none" w:sz="0" w:space="0" w:color="auto"/>
                    <w:bottom w:val="none" w:sz="0" w:space="0" w:color="auto"/>
                    <w:right w:val="none" w:sz="0" w:space="0" w:color="auto"/>
                  </w:divBdr>
                  <w:divsChild>
                    <w:div w:id="9132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02web.zoom.us/meeting/register/tZcvcuGoqT0vGtbDpisgOQVOiuW9mPsj_Ky5"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turkey.procurement@unwomen.org"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urkey.procurement@unwomen.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urkey.procurement@unwomen.org"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mailto:turkey.procurement@unwomen.org" TargetMode="External"/><Relationship Id="rId23" Type="http://schemas.openxmlformats.org/officeDocument/2006/relationships/hyperlink" Target="https://undocs.org/ST/SGB/2003/13"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women.org/en/digital-library/publications/2017/8/un-women-strategic-plan-2018-2021" TargetMode="External"/><Relationship Id="rId22"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2.unwomen.org/-/media/field%20office%20eca/attachments/publications/2020/04/un%20women%20brief.pdf?la=en&amp;vs=2523" TargetMode="External"/><Relationship Id="rId13" Type="http://schemas.openxmlformats.org/officeDocument/2006/relationships/hyperlink" Target="http://www.un.org/Docs/journal/asp/ws.asp?m=ST/SGB/2003/13" TargetMode="External"/><Relationship Id="rId3" Type="http://schemas.openxmlformats.org/officeDocument/2006/relationships/hyperlink" Target="https://data.tuik.gov.tr/Bulten/Index?p=%C4%B0%C5%9Fg%C3%BCc%C3%BC-%C4%B0statistikleri-2020-37484&amp;dil=1" TargetMode="External"/><Relationship Id="rId7" Type="http://schemas.openxmlformats.org/officeDocument/2006/relationships/hyperlink" Target="http://www.hips.hacettepe.edu.tr/eng/tdhs2018/" TargetMode="External"/><Relationship Id="rId12" Type="http://schemas.openxmlformats.org/officeDocument/2006/relationships/hyperlink" Target="https://www.unwomen.org/-/media/headquarters/attachments/sections/library/publications/2019/addressing-violence-and-harassment-against-women-in-the-world-of-work-tu.pdf?la=en&amp;vs=3051" TargetMode="External"/><Relationship Id="rId2" Type="http://schemas.openxmlformats.org/officeDocument/2006/relationships/hyperlink" Target="https://digitallibrary.un.org/record/840825" TargetMode="External"/><Relationship Id="rId1" Type="http://schemas.openxmlformats.org/officeDocument/2006/relationships/hyperlink" Target="http://www.hips.hacettepe.edu.tr/eng/tdhs2018/" TargetMode="External"/><Relationship Id="rId6" Type="http://schemas.openxmlformats.org/officeDocument/2006/relationships/hyperlink" Target="http://eca.unwomen.org/en/digital-library/publications/2018/08/needs-assessment-of-syrian-women-and-girls-under-temporary-protection-status-in-turkey" TargetMode="External"/><Relationship Id="rId11" Type="http://schemas.openxmlformats.org/officeDocument/2006/relationships/hyperlink" Target="https://www.unwomen.org/-/media/headquarters/attachments/sections/library/publications/2019/addressing-violence-and-harassment-against-women-in-the-world-of-work-en.pdf?la=en&amp;vs=4050" TargetMode="External"/><Relationship Id="rId5" Type="http://schemas.openxmlformats.org/officeDocument/2006/relationships/hyperlink" Target="https://www.ilo.org/ankara/publications/WCMS_738602/lang--en/index.htm" TargetMode="External"/><Relationship Id="rId10" Type="http://schemas.openxmlformats.org/officeDocument/2006/relationships/hyperlink" Target="https://eca.unwomen.org/en/digital-library/publications/2020/06/the-impact-of-covid19-on-women-and-men-rapid-gender-assessment-of-covid19-implications-in-turkey" TargetMode="External"/><Relationship Id="rId4" Type="http://schemas.openxmlformats.org/officeDocument/2006/relationships/hyperlink" Target="https://turkstatweb.tuik.gov.tr/PreHaberBultenleri.do?id=18627" TargetMode="External"/><Relationship Id="rId9" Type="http://schemas.openxmlformats.org/officeDocument/2006/relationships/hyperlink" Target="https://turkey.un.org/en/126064-un-turkey-socio-economic-impact-assessment-re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D3041F1607494EA72944A90438AC4C" ma:contentTypeVersion="13" ma:contentTypeDescription="Create a new document." ma:contentTypeScope="" ma:versionID="b52558b90f05255269343274c10292ba">
  <xsd:schema xmlns:xsd="http://www.w3.org/2001/XMLSchema" xmlns:xs="http://www.w3.org/2001/XMLSchema" xmlns:p="http://schemas.microsoft.com/office/2006/metadata/properties" xmlns:ns3="cb834841-5c29-416f-8114-511a26915a61" xmlns:ns4="8ef79f1a-85e3-44f7-903d-8a889388ef46" targetNamespace="http://schemas.microsoft.com/office/2006/metadata/properties" ma:root="true" ma:fieldsID="9cce7df4267ca41dc12153641fb3d03a" ns3:_="" ns4:_="">
    <xsd:import namespace="cb834841-5c29-416f-8114-511a26915a61"/>
    <xsd:import namespace="8ef79f1a-85e3-44f7-903d-8a889388ef4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34841-5c29-416f-8114-511a26915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f79f1a-85e3-44f7-903d-8a889388ef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D4F3AB-806D-45F5-9516-3F182E56BEFF}">
  <ds:schemaRefs>
    <ds:schemaRef ds:uri="http://schemas.openxmlformats.org/officeDocument/2006/bibliography"/>
  </ds:schemaRefs>
</ds:datastoreItem>
</file>

<file path=customXml/itemProps2.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4.xml><?xml version="1.0" encoding="utf-8"?>
<ds:datastoreItem xmlns:ds="http://schemas.openxmlformats.org/officeDocument/2006/customXml" ds:itemID="{B72F7554-C7E1-4DCF-BDE7-D41C40269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34841-5c29-416f-8114-511a26915a61"/>
    <ds:schemaRef ds:uri="8ef79f1a-85e3-44f7-903d-8a889388e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7833</Words>
  <Characters>44651</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Call for Proposal Template for Responsible Party</vt:lpstr>
    </vt:vector>
  </TitlesOfParts>
  <Company/>
  <LinksUpToDate>false</LinksUpToDate>
  <CharactersWithSpaces>52380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Party</dc:title>
  <dc:subject/>
  <dc:creator>Brunella CANU</dc:creator>
  <cp:keywords/>
  <dc:description/>
  <cp:lastModifiedBy>Erman  Fermanci</cp:lastModifiedBy>
  <cp:revision>10</cp:revision>
  <dcterms:created xsi:type="dcterms:W3CDTF">2021-05-06T12:00:00Z</dcterms:created>
  <dcterms:modified xsi:type="dcterms:W3CDTF">2021-05-28T09:19:00Z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0x0101001AD3041F1607494EA72944A90438AC4C</vt:lpwstr>
  </property>
  <property fmtid="{D5CDD505-2E9C-101B-9397-08002B2CF9AE}" pid="3" name="_dlc_DocIdItemGuid">
    <vt:lpwstr>9ff37445-b86b-4228-b219-40ee6563279d</vt:lpwstr>
  </property>
</Properties>
</file>