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405A9" w14:textId="147BB891" w:rsidR="00C22EF1" w:rsidRPr="0056586D" w:rsidRDefault="008F55E5" w:rsidP="008F55E5">
      <w:pPr>
        <w:tabs>
          <w:tab w:val="center" w:pos="4320"/>
          <w:tab w:val="right" w:pos="8640"/>
        </w:tabs>
        <w:spacing w:after="0" w:line="240" w:lineRule="auto"/>
        <w:jc w:val="center"/>
        <w:rPr>
          <w:rFonts w:eastAsia="Times New Roman"/>
          <w:b/>
          <w:bCs/>
          <w:color w:val="002060"/>
          <w:sz w:val="18"/>
          <w:szCs w:val="18"/>
          <w:lang w:val="en-GB" w:eastAsia="en-GB"/>
        </w:rPr>
      </w:pPr>
      <w:r>
        <w:rPr>
          <w:rFonts w:eastAsia="Times New Roman"/>
          <w:b/>
          <w:bCs/>
          <w:color w:val="002060"/>
          <w:sz w:val="18"/>
          <w:szCs w:val="18"/>
          <w:lang w:val="en-GB" w:eastAsia="en-GB"/>
        </w:rPr>
        <w:t xml:space="preserve">                                                 </w:t>
      </w:r>
      <w:r w:rsidR="00C22EF1" w:rsidRPr="3C788A16">
        <w:rPr>
          <w:rFonts w:eastAsia="Times New Roman"/>
          <w:b/>
          <w:bCs/>
          <w:color w:val="002060"/>
          <w:sz w:val="18"/>
          <w:szCs w:val="18"/>
          <w:lang w:val="en-GB" w:eastAsia="en-GB"/>
        </w:rPr>
        <w:t>Annex B</w:t>
      </w:r>
    </w:p>
    <w:p w14:paraId="09B9E9BD" w14:textId="6DA2E62E" w:rsidR="00C22EF1" w:rsidRPr="0056586D" w:rsidRDefault="2486DFD2" w:rsidP="3C788A16">
      <w:pPr>
        <w:tabs>
          <w:tab w:val="center" w:pos="4320"/>
          <w:tab w:val="right" w:pos="8640"/>
        </w:tabs>
        <w:spacing w:after="0" w:line="240" w:lineRule="auto"/>
        <w:jc w:val="center"/>
        <w:rPr>
          <w:rFonts w:eastAsia="Times New Roman"/>
          <w:b/>
          <w:bCs/>
          <w:color w:val="002060"/>
          <w:sz w:val="18"/>
          <w:szCs w:val="18"/>
          <w:lang w:val="en-GB" w:eastAsia="en-GB"/>
        </w:rPr>
      </w:pPr>
      <w:r w:rsidRPr="3C788A16">
        <w:rPr>
          <w:rFonts w:eastAsia="Times New Roman"/>
          <w:b/>
          <w:bCs/>
          <w:color w:val="002060"/>
          <w:sz w:val="18"/>
          <w:szCs w:val="18"/>
          <w:lang w:val="en-GB" w:eastAsia="en-GB"/>
        </w:rPr>
        <w:t>Call For Proposals (CFP) Template for Responsible Parties</w:t>
      </w:r>
    </w:p>
    <w:p w14:paraId="2EB328EF" w14:textId="77777777" w:rsidR="008C59AB" w:rsidRDefault="008C59AB" w:rsidP="3C788A16">
      <w:pPr>
        <w:tabs>
          <w:tab w:val="center" w:pos="4320"/>
          <w:tab w:val="right" w:pos="8640"/>
        </w:tabs>
        <w:spacing w:after="0" w:line="240" w:lineRule="auto"/>
        <w:jc w:val="center"/>
        <w:rPr>
          <w:rFonts w:eastAsia="Times New Roman"/>
          <w:b/>
          <w:bCs/>
          <w:color w:val="002060"/>
          <w:sz w:val="18"/>
          <w:szCs w:val="18"/>
          <w:lang w:val="en-GB" w:eastAsia="en-GB"/>
        </w:rPr>
      </w:pPr>
    </w:p>
    <w:p w14:paraId="7B401D03" w14:textId="017345D1" w:rsidR="72AE0A45" w:rsidRPr="00C7253B" w:rsidRDefault="2486DFD2" w:rsidP="00813443">
      <w:pPr>
        <w:tabs>
          <w:tab w:val="right" w:pos="9000"/>
        </w:tabs>
        <w:spacing w:after="0" w:line="240" w:lineRule="auto"/>
        <w:jc w:val="center"/>
        <w:rPr>
          <w:rFonts w:eastAsia="Times New Roman"/>
          <w:b/>
          <w:bCs/>
          <w:color w:val="002060"/>
          <w:sz w:val="18"/>
          <w:szCs w:val="18"/>
          <w:lang w:eastAsia="en-GB"/>
        </w:rPr>
      </w:pPr>
      <w:r w:rsidRPr="4D60C54D">
        <w:rPr>
          <w:rFonts w:eastAsia="Times New Roman"/>
          <w:b/>
          <w:bCs/>
          <w:color w:val="002060"/>
          <w:sz w:val="18"/>
          <w:szCs w:val="18"/>
          <w:lang w:val="en-GB" w:eastAsia="en-GB"/>
        </w:rPr>
        <w:t>Civil Society Organizations</w:t>
      </w:r>
      <w:r w:rsidR="002D73CC" w:rsidRPr="4D60C54D">
        <w:rPr>
          <w:rFonts w:eastAsia="Times New Roman"/>
          <w:b/>
          <w:bCs/>
          <w:color w:val="002060"/>
          <w:sz w:val="18"/>
          <w:szCs w:val="18"/>
          <w:lang w:val="en-GB" w:eastAsia="en-GB"/>
        </w:rPr>
        <w:t>/ Consortium</w:t>
      </w:r>
      <w:r w:rsidR="008E4C31" w:rsidRPr="4D60C54D">
        <w:rPr>
          <w:rFonts w:eastAsia="Times New Roman"/>
          <w:b/>
          <w:bCs/>
          <w:color w:val="002060"/>
          <w:sz w:val="18"/>
          <w:szCs w:val="18"/>
          <w:lang w:val="en-GB" w:eastAsia="en-GB"/>
        </w:rPr>
        <w:t xml:space="preserve"> (national or international)</w:t>
      </w:r>
      <w:r w:rsidR="002D73CC" w:rsidRPr="4D60C54D">
        <w:rPr>
          <w:rFonts w:eastAsia="Times New Roman"/>
          <w:b/>
          <w:bCs/>
          <w:color w:val="002060"/>
          <w:sz w:val="18"/>
          <w:szCs w:val="18"/>
          <w:lang w:val="en-GB" w:eastAsia="en-GB"/>
        </w:rPr>
        <w:t xml:space="preserve"> to </w:t>
      </w:r>
      <w:r w:rsidR="72AE0A45" w:rsidRPr="4D60C54D">
        <w:rPr>
          <w:rFonts w:eastAsiaTheme="minorEastAsia"/>
          <w:b/>
          <w:bCs/>
          <w:color w:val="002060"/>
          <w:sz w:val="18"/>
          <w:szCs w:val="18"/>
          <w:lang w:val="en-GB" w:eastAsia="en-GB"/>
        </w:rPr>
        <w:t xml:space="preserve">deliver comprehensive business capacity </w:t>
      </w:r>
      <w:r w:rsidR="60759175" w:rsidRPr="4D60C54D">
        <w:rPr>
          <w:rFonts w:eastAsiaTheme="minorEastAsia"/>
          <w:b/>
          <w:bCs/>
          <w:color w:val="002060"/>
          <w:sz w:val="18"/>
          <w:szCs w:val="18"/>
          <w:lang w:val="en-GB" w:eastAsia="en-GB"/>
        </w:rPr>
        <w:t>building</w:t>
      </w:r>
      <w:r w:rsidR="72AE0A45" w:rsidRPr="4D60C54D">
        <w:rPr>
          <w:rFonts w:eastAsiaTheme="minorEastAsia"/>
          <w:b/>
          <w:bCs/>
          <w:color w:val="002060"/>
          <w:sz w:val="18"/>
          <w:szCs w:val="18"/>
          <w:lang w:val="en-GB" w:eastAsia="en-GB"/>
        </w:rPr>
        <w:t xml:space="preserve"> &amp; export support </w:t>
      </w:r>
      <w:r w:rsidR="1E7BF3C6" w:rsidRPr="4D60C54D">
        <w:rPr>
          <w:rFonts w:eastAsiaTheme="minorEastAsia"/>
          <w:b/>
          <w:bCs/>
          <w:color w:val="002060"/>
          <w:sz w:val="18"/>
          <w:szCs w:val="18"/>
          <w:lang w:val="en-GB" w:eastAsia="en-GB"/>
        </w:rPr>
        <w:t>services for</w:t>
      </w:r>
      <w:r w:rsidR="72AE0A45" w:rsidRPr="4D60C54D">
        <w:rPr>
          <w:rFonts w:eastAsiaTheme="minorEastAsia"/>
          <w:b/>
          <w:bCs/>
          <w:color w:val="002060"/>
          <w:sz w:val="18"/>
          <w:szCs w:val="18"/>
          <w:lang w:val="en-GB" w:eastAsia="en-GB"/>
        </w:rPr>
        <w:t xml:space="preserve"> </w:t>
      </w:r>
      <w:r w:rsidR="4D813FED" w:rsidRPr="4D60C54D">
        <w:rPr>
          <w:rFonts w:eastAsiaTheme="minorEastAsia"/>
          <w:b/>
          <w:bCs/>
          <w:color w:val="002060"/>
          <w:sz w:val="18"/>
          <w:szCs w:val="18"/>
          <w:lang w:val="en-GB" w:eastAsia="en-GB"/>
        </w:rPr>
        <w:t>w</w:t>
      </w:r>
      <w:r w:rsidR="72AE0A45" w:rsidRPr="4D60C54D">
        <w:rPr>
          <w:rFonts w:eastAsiaTheme="minorEastAsia"/>
          <w:b/>
          <w:bCs/>
          <w:color w:val="002060"/>
          <w:sz w:val="18"/>
          <w:szCs w:val="18"/>
          <w:lang w:val="en-GB" w:eastAsia="en-GB"/>
        </w:rPr>
        <w:t xml:space="preserve">omen </w:t>
      </w:r>
      <w:r w:rsidR="1B1A4018" w:rsidRPr="4D60C54D">
        <w:rPr>
          <w:rFonts w:eastAsiaTheme="minorEastAsia"/>
          <w:b/>
          <w:bCs/>
          <w:color w:val="002060"/>
          <w:sz w:val="18"/>
          <w:szCs w:val="18"/>
          <w:lang w:val="en-GB" w:eastAsia="en-GB"/>
        </w:rPr>
        <w:t>e</w:t>
      </w:r>
      <w:r w:rsidR="72AE0A45" w:rsidRPr="4D60C54D">
        <w:rPr>
          <w:rFonts w:eastAsiaTheme="minorEastAsia"/>
          <w:b/>
          <w:bCs/>
          <w:color w:val="002060"/>
          <w:sz w:val="18"/>
          <w:szCs w:val="18"/>
          <w:lang w:val="en-GB" w:eastAsia="en-GB"/>
        </w:rPr>
        <w:t xml:space="preserve">ntrepreneurs in Moldova </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665FF497"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1955DD">
        <w:rPr>
          <w:rFonts w:eastAsia="Calibri" w:cstheme="minorHAnsi"/>
          <w:b/>
          <w:bCs/>
          <w:sz w:val="18"/>
          <w:szCs w:val="18"/>
          <w:lang w:val="en-CA"/>
        </w:rPr>
        <w:t xml:space="preserve"> </w:t>
      </w:r>
      <w:r w:rsidR="001955DD" w:rsidRPr="0070252D">
        <w:rPr>
          <w:rFonts w:eastAsia="Calibri" w:cstheme="minorHAnsi"/>
          <w:b/>
          <w:bCs/>
          <w:sz w:val="18"/>
          <w:szCs w:val="18"/>
          <w:lang w:val="en-CA"/>
        </w:rPr>
        <w:t>UNW-ECA-MDA</w:t>
      </w:r>
      <w:r w:rsidR="001955DD">
        <w:rPr>
          <w:rFonts w:eastAsia="Calibri" w:cstheme="minorHAnsi"/>
          <w:b/>
          <w:bCs/>
          <w:sz w:val="18"/>
          <w:szCs w:val="18"/>
          <w:lang w:val="en-CA"/>
        </w:rPr>
        <w:t>-2025-</w:t>
      </w:r>
      <w:r w:rsidR="0070252D">
        <w:rPr>
          <w:rFonts w:eastAsia="Calibri" w:cstheme="minorHAnsi"/>
          <w:b/>
          <w:bCs/>
          <w:sz w:val="18"/>
          <w:szCs w:val="18"/>
          <w:lang w:val="en-CA"/>
        </w:rPr>
        <w:t>002</w:t>
      </w:r>
      <w:r w:rsidR="001F45D2">
        <w:rPr>
          <w:rFonts w:eastAsia="Calibri" w:cstheme="minorHAnsi"/>
          <w:b/>
          <w:bCs/>
          <w:sz w:val="18"/>
          <w:szCs w:val="18"/>
          <w:lang w:val="en-CA"/>
        </w:rPr>
        <w:t xml:space="preserve"> </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1BD90ABB"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w:t>
      </w:r>
      <w:r w:rsidR="005A5AF4">
        <w:rPr>
          <w:rFonts w:eastAsia="Calibri" w:cstheme="minorHAnsi"/>
          <w:spacing w:val="-2"/>
          <w:sz w:val="18"/>
          <w:szCs w:val="18"/>
          <w:lang w:val="en-CA"/>
        </w:rPr>
        <w:t>18</w:t>
      </w:r>
      <w:r w:rsidR="00FF3C75">
        <w:rPr>
          <w:rFonts w:eastAsia="Calibri" w:cstheme="minorHAnsi"/>
          <w:spacing w:val="-2"/>
          <w:sz w:val="18"/>
          <w:szCs w:val="18"/>
          <w:lang w:val="en-CA"/>
        </w:rPr>
        <w:t>:00 (Moldova Time)</w:t>
      </w:r>
      <w:r w:rsidR="00FF3C75" w:rsidRPr="0056586D">
        <w:rPr>
          <w:rFonts w:eastAsia="Calibri" w:cstheme="minorHAnsi"/>
          <w:sz w:val="18"/>
          <w:szCs w:val="18"/>
          <w:lang w:val="en-CA"/>
        </w:rPr>
        <w:t xml:space="preserve"> </w:t>
      </w:r>
      <w:r w:rsidRPr="0056586D">
        <w:rPr>
          <w:rFonts w:eastAsia="Calibri" w:cstheme="minorHAnsi"/>
          <w:sz w:val="18"/>
          <w:szCs w:val="18"/>
          <w:lang w:val="en-CA"/>
        </w:rPr>
        <w:t xml:space="preserve">on </w:t>
      </w:r>
      <w:r w:rsidR="0070252D">
        <w:rPr>
          <w:rFonts w:eastAsia="Calibri" w:cstheme="minorHAnsi"/>
          <w:sz w:val="18"/>
          <w:szCs w:val="18"/>
          <w:lang w:val="en-CA"/>
        </w:rPr>
        <w:t>2</w:t>
      </w:r>
      <w:r w:rsidR="000527F4">
        <w:rPr>
          <w:rFonts w:eastAsia="Calibri" w:cstheme="minorHAnsi"/>
          <w:sz w:val="18"/>
          <w:szCs w:val="18"/>
          <w:lang w:val="en-CA"/>
        </w:rPr>
        <w:t>4</w:t>
      </w:r>
      <w:r w:rsidR="0070252D">
        <w:rPr>
          <w:rFonts w:eastAsia="Calibri" w:cstheme="minorHAnsi"/>
          <w:sz w:val="18"/>
          <w:szCs w:val="18"/>
          <w:lang w:val="en-CA"/>
        </w:rPr>
        <w:t xml:space="preserve"> February</w:t>
      </w:r>
      <w:r w:rsidR="0037447F">
        <w:rPr>
          <w:rFonts w:eastAsia="Calibri" w:cstheme="minorHAnsi"/>
          <w:sz w:val="18"/>
          <w:szCs w:val="18"/>
          <w:lang w:val="en-CA"/>
        </w:rPr>
        <w:t xml:space="preserve"> 2025</w:t>
      </w:r>
      <w:r w:rsidRPr="0056586D">
        <w:rPr>
          <w:rFonts w:eastAsia="Calibri" w:cstheme="minorHAnsi"/>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20276D9D" w:rsidR="00656EDE" w:rsidRPr="0056586D" w:rsidRDefault="00656EDE" w:rsidP="4D60C54D">
      <w:pPr>
        <w:spacing w:after="0" w:line="240" w:lineRule="auto"/>
        <w:jc w:val="both"/>
        <w:rPr>
          <w:rFonts w:eastAsia="Calibri"/>
          <w:spacing w:val="-2"/>
          <w:sz w:val="18"/>
          <w:szCs w:val="18"/>
          <w:lang w:val="en-CA"/>
        </w:rPr>
      </w:pPr>
      <w:r w:rsidRPr="4D60C54D">
        <w:rPr>
          <w:rFonts w:eastAsia="Calibri"/>
          <w:b/>
          <w:bCs/>
          <w:sz w:val="18"/>
          <w:szCs w:val="18"/>
          <w:lang w:val="en-CA"/>
        </w:rPr>
        <w:t xml:space="preserve">The budget range for this proposal </w:t>
      </w:r>
      <w:r w:rsidR="00B57E0E" w:rsidRPr="4D60C54D">
        <w:rPr>
          <w:rFonts w:eastAsia="Calibri"/>
          <w:b/>
          <w:bCs/>
          <w:sz w:val="18"/>
          <w:szCs w:val="18"/>
          <w:lang w:val="en-CA"/>
        </w:rPr>
        <w:t xml:space="preserve">is of up to </w:t>
      </w:r>
      <w:r w:rsidR="00C7253B">
        <w:rPr>
          <w:rFonts w:eastAsia="Calibri"/>
          <w:b/>
          <w:bCs/>
          <w:sz w:val="18"/>
          <w:szCs w:val="18"/>
          <w:lang w:val="en-CA"/>
        </w:rPr>
        <w:t>150</w:t>
      </w:r>
      <w:r w:rsidR="00B97427" w:rsidRPr="4D60C54D">
        <w:rPr>
          <w:rFonts w:eastAsia="Calibri"/>
          <w:b/>
          <w:bCs/>
          <w:sz w:val="18"/>
          <w:szCs w:val="18"/>
          <w:lang w:val="en-CA"/>
        </w:rPr>
        <w:t>,</w:t>
      </w:r>
      <w:r w:rsidR="00B867DB" w:rsidRPr="4D60C54D">
        <w:rPr>
          <w:rFonts w:eastAsia="Calibri"/>
          <w:b/>
          <w:bCs/>
          <w:sz w:val="18"/>
          <w:szCs w:val="18"/>
          <w:lang w:val="en-CA"/>
        </w:rPr>
        <w:t>000</w:t>
      </w:r>
      <w:r w:rsidR="00B97427" w:rsidRPr="4D60C54D">
        <w:rPr>
          <w:rFonts w:eastAsia="Calibri"/>
          <w:b/>
          <w:bCs/>
          <w:sz w:val="18"/>
          <w:szCs w:val="18"/>
          <w:lang w:val="en-CA"/>
        </w:rPr>
        <w:t>.00</w:t>
      </w:r>
      <w:r w:rsidR="00400D56" w:rsidRPr="4D60C54D">
        <w:rPr>
          <w:rFonts w:eastAsia="Calibri"/>
          <w:b/>
          <w:bCs/>
          <w:sz w:val="18"/>
          <w:szCs w:val="18"/>
          <w:lang w:val="en-CA"/>
        </w:rPr>
        <w:t xml:space="preserve"> USD</w:t>
      </w:r>
      <w:r w:rsidR="00DC2DF3" w:rsidRPr="4D60C54D">
        <w:rPr>
          <w:rFonts w:eastAsia="Calibri"/>
          <w:sz w:val="18"/>
          <w:szCs w:val="18"/>
          <w:lang w:val="en-CA"/>
        </w:rPr>
        <w:t xml:space="preserve"> </w:t>
      </w:r>
      <w:r w:rsidR="0083354B" w:rsidRPr="4D60C54D">
        <w:rPr>
          <w:rStyle w:val="FootnoteReference"/>
          <w:rFonts w:eastAsia="Calibri"/>
          <w:sz w:val="18"/>
          <w:szCs w:val="18"/>
          <w:lang w:val="en-CA"/>
        </w:rPr>
        <w:footnoteReference w:id="2"/>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076A80BA"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8F6C87">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A434BA">
            <w:pPr>
              <w:pStyle w:val="ListParagraph"/>
              <w:numPr>
                <w:ilvl w:val="0"/>
                <w:numId w:val="33"/>
              </w:numPr>
              <w:tabs>
                <w:tab w:val="left" w:pos="-720"/>
                <w:tab w:val="left" w:pos="1440"/>
              </w:tabs>
              <w:suppressAutoHyphens/>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A434BA">
            <w:pPr>
              <w:pStyle w:val="ListParagraph"/>
              <w:numPr>
                <w:ilvl w:val="0"/>
                <w:numId w:val="33"/>
              </w:numPr>
              <w:tabs>
                <w:tab w:val="left" w:pos="-720"/>
                <w:tab w:val="left" w:pos="1440"/>
              </w:tabs>
              <w:suppressAutoHyphens/>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A434BA">
            <w:pPr>
              <w:pStyle w:val="ListParagraph"/>
              <w:numPr>
                <w:ilvl w:val="0"/>
                <w:numId w:val="33"/>
              </w:numPr>
              <w:tabs>
                <w:tab w:val="left" w:pos="-720"/>
                <w:tab w:val="left" w:pos="1440"/>
              </w:tabs>
              <w:suppressAutoHyphens/>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0181FE4E" w14:textId="77777777" w:rsidR="00A90097" w:rsidRDefault="00CB0B08" w:rsidP="00A434BA">
            <w:pPr>
              <w:pStyle w:val="ListParagraph"/>
              <w:numPr>
                <w:ilvl w:val="0"/>
                <w:numId w:val="33"/>
              </w:numPr>
              <w:tabs>
                <w:tab w:val="left" w:pos="-720"/>
                <w:tab w:val="left" w:pos="1440"/>
              </w:tabs>
              <w:suppressAutoHyphens/>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13BECB80" w:rsidR="0016762F" w:rsidRPr="003E762B" w:rsidRDefault="0016762F" w:rsidP="003E762B">
            <w:pPr>
              <w:pStyle w:val="ListParagraph"/>
              <w:numPr>
                <w:ilvl w:val="0"/>
                <w:numId w:val="33"/>
              </w:numPr>
              <w:tabs>
                <w:tab w:val="left" w:pos="-720"/>
                <w:tab w:val="left" w:pos="1440"/>
              </w:tabs>
              <w:suppressAutoHyphens/>
              <w:jc w:val="both"/>
              <w:rPr>
                <w:rFonts w:asciiTheme="minorHAnsi" w:hAnsiTheme="minorHAnsi" w:cstheme="minorHAnsi"/>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4D42F4A7"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r w:rsidR="007222BA">
        <w:rPr>
          <w:rFonts w:eastAsia="Calibri" w:cstheme="minorHAnsi"/>
          <w:sz w:val="18"/>
          <w:szCs w:val="18"/>
          <w:lang w:val="en-CA"/>
        </w:rPr>
        <w:t>natalia.manea@unwomen.org</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9"/>
        <w:gridCol w:w="2042"/>
        <w:gridCol w:w="866"/>
      </w:tblGrid>
      <w:tr w:rsidR="0052371C" w:rsidRPr="0056586D" w14:paraId="3EE1D0EF" w14:textId="77777777" w:rsidTr="004619C4">
        <w:trPr>
          <w:trHeight w:val="315"/>
        </w:trPr>
        <w:tc>
          <w:tcPr>
            <w:tcW w:w="5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762B">
              <w:rPr>
                <w:rFonts w:eastAsia="Times New Roman" w:cstheme="minorHAnsi"/>
                <w:b/>
                <w:sz w:val="18"/>
                <w:szCs w:val="18"/>
              </w:rPr>
              <w:t>Program/Project:</w:t>
            </w:r>
          </w:p>
        </w:tc>
        <w:tc>
          <w:tcPr>
            <w:tcW w:w="371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4619C4">
        <w:trPr>
          <w:trHeight w:val="360"/>
        </w:trPr>
        <w:tc>
          <w:tcPr>
            <w:tcW w:w="5305" w:type="dxa"/>
            <w:tcBorders>
              <w:top w:val="single" w:sz="4" w:space="0" w:color="auto"/>
              <w:left w:val="single" w:sz="4" w:space="0" w:color="auto"/>
              <w:bottom w:val="single" w:sz="4" w:space="0" w:color="auto"/>
              <w:right w:val="single" w:sz="4" w:space="0" w:color="auto"/>
            </w:tcBorders>
          </w:tcPr>
          <w:p w14:paraId="78192EF9" w14:textId="0B7E2491" w:rsidR="0052371C" w:rsidRPr="0056586D" w:rsidRDefault="0009659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9C3970">
              <w:rPr>
                <w:rFonts w:asciiTheme="minorHAnsi" w:eastAsia="Times New Roman" w:hAnsiTheme="minorHAnsi" w:cstheme="minorHAnsi"/>
                <w:b/>
                <w:sz w:val="18"/>
                <w:szCs w:val="18"/>
              </w:rPr>
              <w:t>Women for Peace and Prosperity</w:t>
            </w:r>
          </w:p>
        </w:tc>
        <w:tc>
          <w:tcPr>
            <w:tcW w:w="2809" w:type="dxa"/>
            <w:tcBorders>
              <w:top w:val="single" w:sz="4" w:space="0" w:color="auto"/>
              <w:left w:val="single" w:sz="4" w:space="0" w:color="auto"/>
              <w:bottom w:val="single" w:sz="4" w:space="0" w:color="auto"/>
              <w:right w:val="single" w:sz="4" w:space="0" w:color="auto"/>
            </w:tcBorders>
          </w:tcPr>
          <w:p w14:paraId="792BF19A" w14:textId="3A15630B" w:rsidR="0052371C" w:rsidRPr="008B2B48"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B2B48">
              <w:rPr>
                <w:rFonts w:asciiTheme="minorHAnsi" w:eastAsia="Times New Roman" w:hAnsiTheme="minorHAnsi" w:cstheme="minorHAnsi"/>
                <w:b/>
                <w:sz w:val="18"/>
                <w:szCs w:val="18"/>
              </w:rPr>
              <w:t>Date:</w:t>
            </w:r>
            <w:r w:rsidR="00D02DAF" w:rsidRPr="008B2B48">
              <w:rPr>
                <w:rFonts w:asciiTheme="minorHAnsi" w:eastAsia="Times New Roman" w:hAnsiTheme="minorHAnsi" w:cstheme="minorHAnsi"/>
                <w:b/>
                <w:sz w:val="18"/>
                <w:szCs w:val="18"/>
              </w:rPr>
              <w:t xml:space="preserve"> </w:t>
            </w:r>
            <w:r w:rsidR="000527F4">
              <w:rPr>
                <w:rFonts w:asciiTheme="minorHAnsi" w:eastAsia="Times New Roman" w:hAnsiTheme="minorHAnsi" w:cstheme="minorHAnsi"/>
                <w:b/>
                <w:sz w:val="18"/>
                <w:szCs w:val="18"/>
              </w:rPr>
              <w:t>21</w:t>
            </w:r>
            <w:r w:rsidR="008B2B48" w:rsidRPr="008B2B48">
              <w:rPr>
                <w:rFonts w:asciiTheme="minorHAnsi" w:eastAsia="Times New Roman" w:hAnsiTheme="minorHAnsi" w:cstheme="minorHAnsi"/>
                <w:b/>
                <w:sz w:val="18"/>
                <w:szCs w:val="18"/>
              </w:rPr>
              <w:t xml:space="preserve"> February 2025</w:t>
            </w:r>
          </w:p>
        </w:tc>
        <w:tc>
          <w:tcPr>
            <w:tcW w:w="903" w:type="dxa"/>
            <w:tcBorders>
              <w:top w:val="single" w:sz="4" w:space="0" w:color="auto"/>
              <w:left w:val="single" w:sz="4" w:space="0" w:color="auto"/>
              <w:bottom w:val="single" w:sz="4" w:space="0" w:color="auto"/>
              <w:right w:val="single" w:sz="4" w:space="0" w:color="auto"/>
            </w:tcBorders>
          </w:tcPr>
          <w:p w14:paraId="25E0978F" w14:textId="3EF27F24" w:rsidR="0052371C" w:rsidRPr="008B2B48"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B2B48">
              <w:rPr>
                <w:rFonts w:asciiTheme="minorHAnsi" w:eastAsia="Times New Roman" w:hAnsiTheme="minorHAnsi" w:cstheme="minorHAnsi"/>
                <w:b/>
                <w:sz w:val="18"/>
                <w:szCs w:val="18"/>
              </w:rPr>
              <w:t>Time:</w:t>
            </w:r>
            <w:r w:rsidR="008B2B48" w:rsidRPr="008B2B48">
              <w:rPr>
                <w:rFonts w:asciiTheme="minorHAnsi" w:eastAsia="Times New Roman" w:hAnsiTheme="minorHAnsi" w:cstheme="minorHAnsi"/>
                <w:b/>
                <w:sz w:val="18"/>
                <w:szCs w:val="18"/>
              </w:rPr>
              <w:t xml:space="preserve"> 18:00</w:t>
            </w:r>
          </w:p>
        </w:tc>
      </w:tr>
      <w:tr w:rsidR="0052371C" w:rsidRPr="008F6C87" w14:paraId="682EC9B1" w14:textId="77777777" w:rsidTr="004619C4">
        <w:tc>
          <w:tcPr>
            <w:tcW w:w="5305" w:type="dxa"/>
            <w:tcBorders>
              <w:top w:val="single" w:sz="4" w:space="0" w:color="auto"/>
              <w:left w:val="single" w:sz="4" w:space="0" w:color="auto"/>
              <w:bottom w:val="single" w:sz="4" w:space="0" w:color="auto"/>
              <w:right w:val="single" w:sz="4" w:space="0" w:color="auto"/>
            </w:tcBorders>
          </w:tcPr>
          <w:p w14:paraId="40540F93" w14:textId="7085B222"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 xml:space="preserve">mme Officer’s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D453D7">
              <w:rPr>
                <w:rFonts w:asciiTheme="minorHAnsi" w:eastAsia="Times New Roman" w:hAnsiTheme="minorHAnsi" w:cstheme="minorHAnsi"/>
                <w:b/>
                <w:sz w:val="18"/>
                <w:szCs w:val="18"/>
              </w:rPr>
              <w:t xml:space="preserve"> Natalia Manea</w:t>
            </w:r>
          </w:p>
        </w:tc>
        <w:tc>
          <w:tcPr>
            <w:tcW w:w="3712" w:type="dxa"/>
            <w:gridSpan w:val="2"/>
            <w:tcBorders>
              <w:top w:val="single" w:sz="4" w:space="0" w:color="auto"/>
              <w:left w:val="single" w:sz="4" w:space="0" w:color="auto"/>
              <w:bottom w:val="single" w:sz="4" w:space="0" w:color="auto"/>
              <w:right w:val="single" w:sz="4" w:space="0" w:color="auto"/>
            </w:tcBorders>
          </w:tcPr>
          <w:p w14:paraId="73E66147" w14:textId="227628F4" w:rsidR="0052371C" w:rsidRPr="00D453D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it-IT"/>
              </w:rPr>
            </w:pPr>
            <w:r w:rsidRPr="00D453D7">
              <w:rPr>
                <w:rFonts w:asciiTheme="minorHAnsi" w:eastAsia="Times New Roman" w:hAnsiTheme="minorHAnsi" w:cstheme="minorHAnsi"/>
                <w:b/>
                <w:sz w:val="18"/>
                <w:szCs w:val="18"/>
                <w:lang w:val="it-IT"/>
              </w:rPr>
              <w:t>(</w:t>
            </w:r>
            <w:r w:rsidR="00697C93" w:rsidRPr="00D453D7">
              <w:rPr>
                <w:rFonts w:asciiTheme="minorHAnsi" w:eastAsia="Times New Roman" w:hAnsiTheme="minorHAnsi" w:cstheme="minorHAnsi"/>
                <w:b/>
                <w:sz w:val="18"/>
                <w:szCs w:val="18"/>
                <w:lang w:val="it-IT"/>
              </w:rPr>
              <w:t>Via</w:t>
            </w:r>
            <w:r w:rsidRPr="00D453D7">
              <w:rPr>
                <w:rFonts w:asciiTheme="minorHAnsi" w:eastAsia="Times New Roman" w:hAnsiTheme="minorHAnsi" w:cstheme="minorHAnsi"/>
                <w:b/>
                <w:sz w:val="18"/>
                <w:szCs w:val="18"/>
                <w:lang w:val="it-IT"/>
              </w:rPr>
              <w:t xml:space="preserve"> e-mail)</w:t>
            </w:r>
            <w:r w:rsidR="00A80A41" w:rsidRPr="00D453D7">
              <w:rPr>
                <w:rFonts w:asciiTheme="minorHAnsi" w:eastAsia="Times New Roman" w:hAnsiTheme="minorHAnsi" w:cstheme="minorHAnsi"/>
                <w:b/>
                <w:sz w:val="18"/>
                <w:szCs w:val="18"/>
                <w:lang w:val="it-IT"/>
              </w:rPr>
              <w:t xml:space="preserve"> </w:t>
            </w:r>
            <w:r w:rsidR="00D02DAF" w:rsidRPr="008F6C87">
              <w:rPr>
                <w:rFonts w:cstheme="minorHAnsi"/>
                <w:sz w:val="18"/>
                <w:szCs w:val="18"/>
                <w:lang w:val="it-IT"/>
              </w:rPr>
              <w:t>natalia.manea@unwomen.org</w:t>
            </w:r>
          </w:p>
        </w:tc>
      </w:tr>
      <w:tr w:rsidR="0052371C" w:rsidRPr="0056586D" w14:paraId="017BC11E" w14:textId="77777777" w:rsidTr="004619C4">
        <w:trPr>
          <w:trHeight w:val="324"/>
        </w:trPr>
        <w:tc>
          <w:tcPr>
            <w:tcW w:w="5305" w:type="dxa"/>
            <w:tcBorders>
              <w:top w:val="single" w:sz="4" w:space="0" w:color="auto"/>
              <w:left w:val="single" w:sz="4" w:space="0" w:color="auto"/>
              <w:bottom w:val="single" w:sz="4" w:space="0" w:color="auto"/>
              <w:right w:val="single" w:sz="4" w:space="0" w:color="auto"/>
            </w:tcBorders>
          </w:tcPr>
          <w:p w14:paraId="051AF421" w14:textId="12571377" w:rsidR="00457E7D" w:rsidRPr="00763D4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763D47">
              <w:rPr>
                <w:rFonts w:asciiTheme="minorHAnsi" w:eastAsia="Times New Roman" w:hAnsiTheme="minorHAnsi" w:cstheme="minorHAnsi"/>
                <w:b/>
                <w:sz w:val="18"/>
                <w:szCs w:val="18"/>
              </w:rPr>
              <w:t xml:space="preserve"> </w:t>
            </w:r>
            <w:r w:rsidR="00457E7D" w:rsidRPr="00C26ED2">
              <w:rPr>
                <w:rFonts w:eastAsia="Times New Roman" w:cstheme="minorHAnsi"/>
                <w:sz w:val="18"/>
                <w:szCs w:val="18"/>
                <w:lang w:val="en-US"/>
              </w:rPr>
              <w:t>natalia.manea@unwomen.org</w:t>
            </w:r>
          </w:p>
        </w:tc>
        <w:tc>
          <w:tcPr>
            <w:tcW w:w="371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0052371C" w:rsidRPr="0056586D">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4619C4">
        <w:tc>
          <w:tcPr>
            <w:tcW w:w="5305" w:type="dxa"/>
            <w:tcBorders>
              <w:top w:val="single" w:sz="4" w:space="0" w:color="auto"/>
              <w:left w:val="single" w:sz="4" w:space="0" w:color="auto"/>
              <w:bottom w:val="single" w:sz="4" w:space="0" w:color="auto"/>
              <w:right w:val="single" w:sz="4" w:space="0" w:color="auto"/>
            </w:tcBorders>
          </w:tcPr>
          <w:p w14:paraId="03AC4064" w14:textId="4CABFABA"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782F1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sidR="00763D47">
              <w:rPr>
                <w:rFonts w:asciiTheme="minorHAnsi" w:eastAsia="Times New Roman" w:hAnsiTheme="minorHAnsi" w:cstheme="minorHAnsi"/>
                <w:b/>
                <w:sz w:val="18"/>
                <w:szCs w:val="18"/>
              </w:rPr>
              <w:t xml:space="preserve"> </w:t>
            </w:r>
            <w:r w:rsidR="00763D47" w:rsidRPr="00F73F92">
              <w:rPr>
                <w:rFonts w:asciiTheme="minorHAnsi" w:eastAsia="Times New Roman" w:hAnsiTheme="minorHAnsi" w:cstheme="minorHAnsi"/>
                <w:bCs/>
                <w:sz w:val="18"/>
                <w:szCs w:val="18"/>
              </w:rPr>
              <w:t>+373069705373</w:t>
            </w:r>
          </w:p>
        </w:tc>
        <w:tc>
          <w:tcPr>
            <w:tcW w:w="2809" w:type="dxa"/>
            <w:tcBorders>
              <w:top w:val="single" w:sz="4" w:space="0" w:color="auto"/>
              <w:left w:val="single" w:sz="4" w:space="0" w:color="auto"/>
              <w:bottom w:val="single" w:sz="4" w:space="0" w:color="auto"/>
              <w:right w:val="single" w:sz="4" w:space="0" w:color="auto"/>
            </w:tcBorders>
          </w:tcPr>
          <w:p w14:paraId="4855B00B" w14:textId="77777777" w:rsidR="007A640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B2B48">
              <w:rPr>
                <w:rFonts w:asciiTheme="minorHAnsi" w:eastAsia="Times New Roman" w:hAnsiTheme="minorHAnsi" w:cstheme="minorHAnsi"/>
                <w:b/>
                <w:sz w:val="18"/>
                <w:szCs w:val="18"/>
              </w:rPr>
              <w:t>Date:</w:t>
            </w:r>
            <w:r w:rsidR="008B2B48" w:rsidRPr="008B2B48">
              <w:rPr>
                <w:rFonts w:asciiTheme="minorHAnsi" w:eastAsia="Times New Roman" w:hAnsiTheme="minorHAnsi" w:cstheme="minorHAnsi"/>
                <w:b/>
                <w:sz w:val="18"/>
                <w:szCs w:val="18"/>
              </w:rPr>
              <w:t xml:space="preserve"> </w:t>
            </w:r>
          </w:p>
          <w:p w14:paraId="022F016B" w14:textId="5C912C19" w:rsidR="0052371C" w:rsidRPr="007A6401" w:rsidRDefault="000527F4"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7A6401">
              <w:rPr>
                <w:rFonts w:asciiTheme="minorHAnsi" w:eastAsia="Times New Roman" w:hAnsiTheme="minorHAnsi" w:cstheme="minorHAnsi"/>
                <w:bCs/>
                <w:sz w:val="18"/>
                <w:szCs w:val="18"/>
              </w:rPr>
              <w:t>21</w:t>
            </w:r>
            <w:r w:rsidR="008B2B48" w:rsidRPr="007A6401">
              <w:rPr>
                <w:rFonts w:asciiTheme="minorHAnsi" w:eastAsia="Times New Roman" w:hAnsiTheme="minorHAnsi" w:cstheme="minorHAnsi"/>
                <w:bCs/>
                <w:sz w:val="18"/>
                <w:szCs w:val="18"/>
              </w:rPr>
              <w:t xml:space="preserve"> February 2025</w:t>
            </w:r>
          </w:p>
        </w:tc>
        <w:tc>
          <w:tcPr>
            <w:tcW w:w="903" w:type="dxa"/>
            <w:tcBorders>
              <w:top w:val="single" w:sz="4" w:space="0" w:color="auto"/>
              <w:left w:val="single" w:sz="4" w:space="0" w:color="auto"/>
              <w:bottom w:val="single" w:sz="4" w:space="0" w:color="auto"/>
              <w:right w:val="single" w:sz="4" w:space="0" w:color="auto"/>
            </w:tcBorders>
          </w:tcPr>
          <w:p w14:paraId="6056109D" w14:textId="57A1FE0B" w:rsidR="0052371C" w:rsidRPr="008B2B48"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B2B48">
              <w:rPr>
                <w:rFonts w:asciiTheme="minorHAnsi" w:eastAsia="Times New Roman" w:hAnsiTheme="minorHAnsi" w:cstheme="minorHAnsi"/>
                <w:b/>
                <w:sz w:val="18"/>
                <w:szCs w:val="18"/>
              </w:rPr>
              <w:t>Time:</w:t>
            </w:r>
            <w:r w:rsidR="008B2B48" w:rsidRPr="008B2B48">
              <w:rPr>
                <w:rFonts w:asciiTheme="minorHAnsi" w:eastAsia="Times New Roman" w:hAnsiTheme="minorHAnsi" w:cstheme="minorHAnsi"/>
                <w:b/>
                <w:sz w:val="18"/>
                <w:szCs w:val="18"/>
              </w:rPr>
              <w:t xml:space="preserve"> 18:00</w:t>
            </w:r>
          </w:p>
        </w:tc>
      </w:tr>
      <w:tr w:rsidR="0052371C" w:rsidRPr="0056586D" w14:paraId="48C0CD39" w14:textId="77777777" w:rsidTr="004619C4">
        <w:trPr>
          <w:trHeight w:val="279"/>
        </w:trPr>
        <w:tc>
          <w:tcPr>
            <w:tcW w:w="5305" w:type="dxa"/>
            <w:tcBorders>
              <w:top w:val="single" w:sz="4" w:space="0" w:color="auto"/>
              <w:left w:val="single" w:sz="4" w:space="0" w:color="auto"/>
              <w:bottom w:val="single" w:sz="4" w:space="0" w:color="auto"/>
              <w:right w:val="single" w:sz="4" w:space="0" w:color="auto"/>
            </w:tcBorders>
          </w:tcPr>
          <w:p w14:paraId="30DBA49F" w14:textId="0D14CE14" w:rsidR="0052371C" w:rsidRPr="00C26ED2" w:rsidRDefault="00065F16"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8B2B48">
              <w:rPr>
                <w:rFonts w:eastAsia="Times New Roman" w:cstheme="minorHAnsi"/>
                <w:b/>
                <w:sz w:val="18"/>
                <w:szCs w:val="18"/>
              </w:rPr>
              <w:t xml:space="preserve">Issue date: </w:t>
            </w:r>
            <w:r>
              <w:rPr>
                <w:rFonts w:eastAsia="Times New Roman" w:cstheme="minorHAnsi"/>
                <w:b/>
                <w:sz w:val="18"/>
                <w:szCs w:val="18"/>
              </w:rPr>
              <w:t>30 January 2025</w:t>
            </w:r>
          </w:p>
        </w:tc>
        <w:tc>
          <w:tcPr>
            <w:tcW w:w="371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52371C" w:rsidRPr="0056586D" w14:paraId="446B5A3F" w14:textId="77777777" w:rsidTr="004619C4">
        <w:tc>
          <w:tcPr>
            <w:tcW w:w="5305" w:type="dxa"/>
            <w:tcBorders>
              <w:top w:val="single" w:sz="4" w:space="0" w:color="auto"/>
              <w:left w:val="single" w:sz="4" w:space="0" w:color="auto"/>
              <w:bottom w:val="single" w:sz="4" w:space="0" w:color="auto"/>
              <w:right w:val="single" w:sz="4" w:space="0" w:color="auto"/>
            </w:tcBorders>
          </w:tcPr>
          <w:p w14:paraId="278DD5C1" w14:textId="63DF6AE5"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809" w:type="dxa"/>
            <w:tcBorders>
              <w:top w:val="single" w:sz="4" w:space="0" w:color="auto"/>
              <w:left w:val="single" w:sz="4" w:space="0" w:color="auto"/>
              <w:bottom w:val="single" w:sz="4" w:space="0" w:color="auto"/>
              <w:right w:val="single" w:sz="4" w:space="0" w:color="auto"/>
            </w:tcBorders>
          </w:tcPr>
          <w:p w14:paraId="779E7296" w14:textId="77777777" w:rsidR="007A640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B2B48">
              <w:rPr>
                <w:rFonts w:asciiTheme="minorHAnsi" w:eastAsia="Times New Roman" w:hAnsiTheme="minorHAnsi" w:cstheme="minorHAnsi"/>
                <w:b/>
                <w:sz w:val="18"/>
                <w:szCs w:val="18"/>
              </w:rPr>
              <w:t>Date:</w:t>
            </w:r>
            <w:r w:rsidR="00717CC8" w:rsidRPr="008B2B48">
              <w:rPr>
                <w:rFonts w:asciiTheme="minorHAnsi" w:eastAsia="Times New Roman" w:hAnsiTheme="minorHAnsi" w:cstheme="minorHAnsi"/>
                <w:b/>
                <w:sz w:val="18"/>
                <w:szCs w:val="18"/>
              </w:rPr>
              <w:t xml:space="preserve"> </w:t>
            </w:r>
          </w:p>
          <w:p w14:paraId="074E22FC" w14:textId="1A4F8498" w:rsidR="0052371C" w:rsidRPr="008B2B48" w:rsidRDefault="0070252D"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6401">
              <w:rPr>
                <w:rFonts w:asciiTheme="minorHAnsi" w:eastAsia="Times New Roman" w:hAnsiTheme="minorHAnsi" w:cstheme="minorHAnsi"/>
                <w:bCs/>
                <w:sz w:val="18"/>
                <w:szCs w:val="18"/>
              </w:rPr>
              <w:t>2</w:t>
            </w:r>
            <w:r w:rsidR="00C42CE3" w:rsidRPr="007A6401">
              <w:rPr>
                <w:rFonts w:asciiTheme="minorHAnsi" w:eastAsia="Times New Roman" w:hAnsiTheme="minorHAnsi" w:cstheme="minorHAnsi"/>
                <w:bCs/>
                <w:sz w:val="18"/>
                <w:szCs w:val="18"/>
              </w:rPr>
              <w:t>4</w:t>
            </w:r>
            <w:r w:rsidR="00717CC8" w:rsidRPr="007A6401">
              <w:rPr>
                <w:rFonts w:asciiTheme="minorHAnsi" w:eastAsia="Times New Roman" w:hAnsiTheme="minorHAnsi" w:cstheme="minorHAnsi"/>
                <w:bCs/>
                <w:sz w:val="18"/>
                <w:szCs w:val="18"/>
              </w:rPr>
              <w:t xml:space="preserve"> February 2025</w:t>
            </w:r>
          </w:p>
        </w:tc>
        <w:tc>
          <w:tcPr>
            <w:tcW w:w="903" w:type="dxa"/>
            <w:tcBorders>
              <w:top w:val="single" w:sz="4" w:space="0" w:color="auto"/>
              <w:left w:val="single" w:sz="4" w:space="0" w:color="auto"/>
              <w:bottom w:val="single" w:sz="4" w:space="0" w:color="auto"/>
              <w:right w:val="single" w:sz="4" w:space="0" w:color="auto"/>
            </w:tcBorders>
          </w:tcPr>
          <w:p w14:paraId="5BA0D72A" w14:textId="3B5A0940" w:rsidR="0052371C" w:rsidRPr="008B2B48"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B2B48">
              <w:rPr>
                <w:rFonts w:asciiTheme="minorHAnsi" w:eastAsia="Times New Roman" w:hAnsiTheme="minorHAnsi" w:cstheme="minorHAnsi"/>
                <w:b/>
                <w:sz w:val="18"/>
                <w:szCs w:val="18"/>
              </w:rPr>
              <w:t>Time:</w:t>
            </w:r>
            <w:r w:rsidR="00717CC8" w:rsidRPr="008B2B48">
              <w:rPr>
                <w:rFonts w:asciiTheme="minorHAnsi" w:eastAsia="Times New Roman" w:hAnsiTheme="minorHAnsi" w:cstheme="minorHAnsi"/>
                <w:b/>
                <w:sz w:val="18"/>
                <w:szCs w:val="18"/>
              </w:rPr>
              <w:t xml:space="preserve"> 18:00</w:t>
            </w:r>
          </w:p>
        </w:tc>
      </w:tr>
      <w:tr w:rsidR="0052371C" w:rsidRPr="0056586D" w14:paraId="75FD5ADA" w14:textId="77777777" w:rsidTr="004619C4">
        <w:tc>
          <w:tcPr>
            <w:tcW w:w="5305" w:type="dxa"/>
            <w:tcBorders>
              <w:top w:val="single" w:sz="4" w:space="0" w:color="auto"/>
              <w:left w:val="single" w:sz="4" w:space="0" w:color="auto"/>
              <w:bottom w:val="single" w:sz="4" w:space="0" w:color="auto"/>
              <w:right w:val="single" w:sz="4" w:space="0" w:color="auto"/>
            </w:tcBorders>
          </w:tcPr>
          <w:p w14:paraId="6572039E" w14:textId="3785C368" w:rsidR="0052371C" w:rsidRPr="0056586D" w:rsidRDefault="00065F1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0E1275">
              <w:rPr>
                <w:rFonts w:eastAsia="Times New Roman" w:cs="Calibri"/>
                <w:b/>
                <w:sz w:val="18"/>
                <w:szCs w:val="18"/>
              </w:rPr>
              <w:t>Pre-proposal conference with proponents</w:t>
            </w:r>
            <w:r>
              <w:rPr>
                <w:rFonts w:eastAsia="Times New Roman" w:cs="Calibri"/>
                <w:b/>
                <w:sz w:val="18"/>
                <w:szCs w:val="18"/>
              </w:rPr>
              <w:t xml:space="preserve">: </w:t>
            </w:r>
          </w:p>
        </w:tc>
        <w:tc>
          <w:tcPr>
            <w:tcW w:w="3712" w:type="dxa"/>
            <w:gridSpan w:val="2"/>
            <w:tcBorders>
              <w:top w:val="single" w:sz="4" w:space="0" w:color="auto"/>
              <w:left w:val="single" w:sz="4" w:space="0" w:color="auto"/>
              <w:bottom w:val="single" w:sz="4" w:space="0" w:color="auto"/>
              <w:right w:val="single" w:sz="4" w:space="0" w:color="auto"/>
            </w:tcBorders>
          </w:tcPr>
          <w:p w14:paraId="52D1FAD9" w14:textId="77777777" w:rsidR="007A6401" w:rsidRDefault="00065F1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sidR="004619C4">
              <w:rPr>
                <w:rFonts w:asciiTheme="minorHAnsi" w:eastAsia="Times New Roman" w:hAnsiTheme="minorHAnsi" w:cstheme="minorHAnsi"/>
                <w:b/>
                <w:sz w:val="18"/>
                <w:szCs w:val="18"/>
              </w:rPr>
              <w:t xml:space="preserve"> </w:t>
            </w:r>
          </w:p>
          <w:p w14:paraId="6201B158" w14:textId="4DC67DB9" w:rsidR="0052371C" w:rsidRPr="007A6401" w:rsidRDefault="004619C4"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7A6401">
              <w:rPr>
                <w:rFonts w:asciiTheme="minorHAnsi" w:eastAsia="Times New Roman" w:hAnsiTheme="minorHAnsi" w:cstheme="minorHAnsi"/>
                <w:bCs/>
                <w:sz w:val="18"/>
                <w:szCs w:val="18"/>
              </w:rPr>
              <w:t>15 March 2025</w:t>
            </w:r>
          </w:p>
        </w:tc>
      </w:tr>
      <w:tr w:rsidR="004619C4" w:rsidRPr="0056586D" w14:paraId="52CC4C17" w14:textId="77777777" w:rsidTr="004619C4">
        <w:tc>
          <w:tcPr>
            <w:tcW w:w="5305" w:type="dxa"/>
            <w:tcBorders>
              <w:top w:val="single" w:sz="4" w:space="0" w:color="auto"/>
              <w:left w:val="single" w:sz="4" w:space="0" w:color="auto"/>
              <w:bottom w:val="single" w:sz="4" w:space="0" w:color="auto"/>
              <w:right w:val="single" w:sz="4" w:space="0" w:color="auto"/>
            </w:tcBorders>
          </w:tcPr>
          <w:p w14:paraId="09D39AB5" w14:textId="77777777" w:rsidR="004619C4" w:rsidRDefault="004619C4" w:rsidP="004619C4">
            <w:pPr>
              <w:rPr>
                <w:sz w:val="16"/>
                <w:szCs w:val="16"/>
              </w:rPr>
            </w:pPr>
            <w:r w:rsidRPr="000E1275">
              <w:rPr>
                <w:rFonts w:eastAsia="Times New Roman" w:cs="Calibri"/>
                <w:b/>
                <w:sz w:val="18"/>
                <w:szCs w:val="18"/>
              </w:rPr>
              <w:t xml:space="preserve">Location: </w:t>
            </w:r>
            <w:hyperlink r:id="rId11" w:history="1">
              <w:r w:rsidRPr="009C2DDE">
                <w:rPr>
                  <w:rStyle w:val="Hyperlink"/>
                  <w:sz w:val="16"/>
                  <w:szCs w:val="16"/>
                </w:rPr>
                <w:t>https://unwomen.zoom.us/j/95390105102?pwd=wzxx6A57B7W6gagFgfGwFjEUuUx8M1.1</w:t>
              </w:r>
            </w:hyperlink>
          </w:p>
          <w:p w14:paraId="7A928D0F" w14:textId="1E0B3CC6" w:rsidR="004619C4" w:rsidRPr="004619C4" w:rsidRDefault="004619C4" w:rsidP="004619C4">
            <w:r w:rsidRPr="7C01207E">
              <w:rPr>
                <w:rFonts w:eastAsia="Times New Roman" w:cs="Calibri"/>
                <w:b/>
                <w:bCs/>
                <w:sz w:val="18"/>
                <w:szCs w:val="18"/>
              </w:rPr>
              <w:t xml:space="preserve">Date: </w:t>
            </w:r>
            <w:r w:rsidRPr="004619C4">
              <w:rPr>
                <w:rFonts w:eastAsia="Times New Roman" w:cs="Calibri"/>
                <w:sz w:val="18"/>
                <w:szCs w:val="18"/>
              </w:rPr>
              <w:t>1</w:t>
            </w:r>
            <w:r w:rsidR="004011DD">
              <w:rPr>
                <w:rFonts w:eastAsia="Times New Roman" w:cs="Calibri"/>
                <w:sz w:val="18"/>
                <w:szCs w:val="18"/>
              </w:rPr>
              <w:t>4</w:t>
            </w:r>
            <w:r w:rsidRPr="004619C4">
              <w:rPr>
                <w:rFonts w:eastAsia="Times New Roman" w:cs="Calibri"/>
                <w:sz w:val="18"/>
                <w:szCs w:val="18"/>
              </w:rPr>
              <w:t xml:space="preserve"> February 2025, 14:30 – 15:30</w:t>
            </w:r>
          </w:p>
        </w:tc>
        <w:tc>
          <w:tcPr>
            <w:tcW w:w="3712" w:type="dxa"/>
            <w:gridSpan w:val="2"/>
            <w:tcBorders>
              <w:top w:val="single" w:sz="4" w:space="0" w:color="auto"/>
              <w:left w:val="single" w:sz="4" w:space="0" w:color="auto"/>
              <w:bottom w:val="single" w:sz="4" w:space="0" w:color="auto"/>
              <w:right w:val="single" w:sz="4" w:space="0" w:color="auto"/>
            </w:tcBorders>
          </w:tcPr>
          <w:p w14:paraId="79DFC78C" w14:textId="77777777" w:rsidR="004619C4" w:rsidRDefault="004619C4"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p w14:paraId="633A689D" w14:textId="60FA08F9" w:rsidR="004619C4" w:rsidRPr="004619C4" w:rsidRDefault="004619C4" w:rsidP="0038204D">
            <w:pPr>
              <w:tabs>
                <w:tab w:val="right" w:pos="2880"/>
                <w:tab w:val="left" w:pos="3690"/>
                <w:tab w:val="left" w:pos="5040"/>
              </w:tabs>
              <w:ind w:right="144"/>
              <w:outlineLvl w:val="0"/>
              <w:rPr>
                <w:rFonts w:eastAsia="Times New Roman" w:cstheme="minorHAnsi"/>
                <w:sz w:val="18"/>
                <w:szCs w:val="18"/>
              </w:rPr>
            </w:pPr>
            <w:r w:rsidRPr="004619C4">
              <w:rPr>
                <w:rFonts w:asciiTheme="minorHAnsi" w:eastAsia="Times New Roman" w:hAnsiTheme="minorHAnsi" w:cstheme="minorBidi"/>
                <w:sz w:val="18"/>
                <w:szCs w:val="18"/>
              </w:rPr>
              <w:t>March 2025</w:t>
            </w:r>
          </w:p>
        </w:tc>
      </w:tr>
      <w:tr w:rsidR="004619C4" w:rsidRPr="0056586D" w14:paraId="657CEFFF" w14:textId="77777777" w:rsidTr="004619C4">
        <w:tc>
          <w:tcPr>
            <w:tcW w:w="5305" w:type="dxa"/>
            <w:tcBorders>
              <w:top w:val="single" w:sz="4" w:space="0" w:color="auto"/>
              <w:left w:val="single" w:sz="4" w:space="0" w:color="auto"/>
              <w:bottom w:val="single" w:sz="4" w:space="0" w:color="auto"/>
              <w:right w:val="single" w:sz="4" w:space="0" w:color="auto"/>
            </w:tcBorders>
          </w:tcPr>
          <w:p w14:paraId="1DD56337" w14:textId="17DB7D06" w:rsidR="004619C4" w:rsidRPr="000E1275" w:rsidRDefault="004619C4" w:rsidP="004619C4">
            <w:pPr>
              <w:rPr>
                <w:rFonts w:eastAsia="Times New Roman" w:cs="Calibri"/>
                <w:b/>
                <w:sz w:val="18"/>
                <w:szCs w:val="18"/>
              </w:rPr>
            </w:pPr>
            <w:r w:rsidRPr="000E1275">
              <w:rPr>
                <w:rFonts w:eastAsia="Times New Roman" w:cs="Calibri"/>
                <w:b/>
                <w:sz w:val="18"/>
                <w:szCs w:val="18"/>
              </w:rPr>
              <w:t>Contact:</w:t>
            </w:r>
            <w:r>
              <w:rPr>
                <w:rFonts w:eastAsia="Times New Roman" w:cs="Calibri"/>
                <w:b/>
                <w:sz w:val="18"/>
                <w:szCs w:val="18"/>
              </w:rPr>
              <w:t xml:space="preserve"> </w:t>
            </w:r>
            <w:r w:rsidRPr="00C26ED2">
              <w:rPr>
                <w:rFonts w:eastAsia="Times New Roman" w:cstheme="minorHAnsi"/>
                <w:sz w:val="18"/>
                <w:szCs w:val="18"/>
                <w:lang w:val="en-US"/>
              </w:rPr>
              <w:t>natalia.manea@unwomen.org</w:t>
            </w:r>
          </w:p>
        </w:tc>
        <w:tc>
          <w:tcPr>
            <w:tcW w:w="3712" w:type="dxa"/>
            <w:gridSpan w:val="2"/>
            <w:tcBorders>
              <w:top w:val="single" w:sz="4" w:space="0" w:color="auto"/>
              <w:left w:val="single" w:sz="4" w:space="0" w:color="auto"/>
              <w:bottom w:val="single" w:sz="4" w:space="0" w:color="auto"/>
              <w:right w:val="single" w:sz="4" w:space="0" w:color="auto"/>
            </w:tcBorders>
          </w:tcPr>
          <w:p w14:paraId="1E4C0588" w14:textId="77777777" w:rsidR="004619C4" w:rsidRPr="0056586D" w:rsidRDefault="004619C4" w:rsidP="0038204D">
            <w:pPr>
              <w:tabs>
                <w:tab w:val="right" w:pos="2880"/>
                <w:tab w:val="left" w:pos="3690"/>
                <w:tab w:val="left" w:pos="5040"/>
              </w:tabs>
              <w:ind w:right="144"/>
              <w:outlineLvl w:val="0"/>
              <w:rPr>
                <w:rFonts w:eastAsia="Times New Roman" w:cstheme="minorHAnsi"/>
                <w:b/>
                <w:sz w:val="18"/>
                <w:szCs w:val="18"/>
              </w:rPr>
            </w:pPr>
          </w:p>
        </w:tc>
      </w:tr>
    </w:tbl>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C55B54" w:rsidRDefault="00AC30E6" w:rsidP="00BF36C9">
      <w:pPr>
        <w:pStyle w:val="ListParagraph"/>
        <w:numPr>
          <w:ilvl w:val="0"/>
          <w:numId w:val="7"/>
        </w:numPr>
        <w:spacing w:after="0" w:line="240" w:lineRule="auto"/>
        <w:rPr>
          <w:rFonts w:eastAsia="Calibri" w:cstheme="minorHAnsi"/>
          <w:color w:val="0070C0"/>
          <w:spacing w:val="-3"/>
          <w:sz w:val="20"/>
          <w:szCs w:val="20"/>
          <w:lang w:val="en-CA"/>
        </w:rPr>
      </w:pPr>
      <w:r w:rsidRPr="00C55B54">
        <w:rPr>
          <w:rFonts w:eastAsia="Times New Roman" w:cstheme="minorHAnsi"/>
          <w:b/>
          <w:color w:val="0070C0"/>
          <w:sz w:val="20"/>
          <w:szCs w:val="20"/>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487070" w:rsidRPr="0056586D" w14:paraId="24C9FB91" w14:textId="77777777" w:rsidTr="4D60C54D">
        <w:trPr>
          <w:trHeight w:val="989"/>
        </w:trPr>
        <w:tc>
          <w:tcPr>
            <w:tcW w:w="9017" w:type="dxa"/>
          </w:tcPr>
          <w:p w14:paraId="43C59C00" w14:textId="0948965C" w:rsidR="00487070" w:rsidRPr="00C55B54" w:rsidRDefault="00360833" w:rsidP="00C26ED2">
            <w:pPr>
              <w:pStyle w:val="ListParagraph"/>
              <w:numPr>
                <w:ilvl w:val="0"/>
                <w:numId w:val="34"/>
              </w:numPr>
              <w:tabs>
                <w:tab w:val="center" w:pos="4320"/>
                <w:tab w:val="right" w:pos="8640"/>
              </w:tabs>
              <w:jc w:val="both"/>
              <w:rPr>
                <w:rFonts w:eastAsia="Times New Roman" w:cs="Calibri"/>
                <w:b/>
                <w:spacing w:val="-3"/>
                <w:sz w:val="20"/>
                <w:szCs w:val="20"/>
                <w:lang w:val="en-GB" w:eastAsia="en-GB"/>
              </w:rPr>
            </w:pPr>
            <w:r w:rsidRPr="00360833">
              <w:rPr>
                <w:rFonts w:eastAsia="Times New Roman" w:cs="Calibri"/>
                <w:b/>
                <w:spacing w:val="-3"/>
                <w:sz w:val="20"/>
                <w:szCs w:val="20"/>
                <w:lang w:val="en-GB" w:eastAsia="en-GB"/>
              </w:rPr>
              <w:t xml:space="preserve">INTRODUCTION </w:t>
            </w:r>
          </w:p>
          <w:p w14:paraId="59D31006" w14:textId="4048E034" w:rsidR="00487070" w:rsidRPr="008E6623" w:rsidRDefault="00487070" w:rsidP="00487070">
            <w:pPr>
              <w:rPr>
                <w:sz w:val="20"/>
                <w:szCs w:val="20"/>
              </w:rPr>
            </w:pPr>
            <w:r w:rsidRPr="008E6623">
              <w:rPr>
                <w:sz w:val="20"/>
                <w:szCs w:val="20"/>
              </w:rPr>
              <w:t>Women represent only one third of entrepreneurs and only 7.5% of all enterprises which operate in foreign markets are led by women. Nevertheless, more women (90,3% women comparing to 82.3% men) own micro-companies, and a smaller percentage of women (1,3% vs. 3.3% respectively) own small and medium-sized companies. Women-owned businesses generate 2.6 times less profits than companies owned by men, twice as much revenue and obtain by 17.5% less in labor productivity. Moreover, female-owned companies are struggling to survive more than male-owned companies.</w:t>
            </w:r>
            <w:r w:rsidR="004421A8" w:rsidRPr="008E6623">
              <w:rPr>
                <w:rFonts w:asciiTheme="minorHAnsi" w:hAnsiTheme="minorHAnsi" w:cstheme="minorHAnsi"/>
                <w:sz w:val="20"/>
                <w:szCs w:val="20"/>
              </w:rPr>
              <w:t xml:space="preserve"> This could be due to a lack of self-confidence, skills, and competencies needed to start a business, as well as societal stereotypes.</w:t>
            </w:r>
          </w:p>
          <w:p w14:paraId="111AA30E" w14:textId="77777777" w:rsidR="00487070" w:rsidRPr="008E6623" w:rsidRDefault="00487070" w:rsidP="00487070">
            <w:pPr>
              <w:jc w:val="both"/>
              <w:rPr>
                <w:rFonts w:asciiTheme="minorHAnsi" w:hAnsiTheme="minorHAnsi" w:cstheme="minorHAnsi"/>
                <w:color w:val="000000"/>
                <w:sz w:val="20"/>
                <w:szCs w:val="20"/>
              </w:rPr>
            </w:pPr>
            <w:r w:rsidRPr="008E6623">
              <w:rPr>
                <w:rFonts w:asciiTheme="minorHAnsi" w:hAnsiTheme="minorHAnsi" w:cstheme="minorHAnsi"/>
                <w:b/>
                <w:color w:val="000000"/>
                <w:sz w:val="20"/>
                <w:szCs w:val="20"/>
              </w:rPr>
              <w:t>Moldova's export landscape</w:t>
            </w:r>
            <w:r w:rsidRPr="008E6623">
              <w:rPr>
                <w:rFonts w:asciiTheme="minorHAnsi" w:hAnsiTheme="minorHAnsi" w:cstheme="minorHAnsi"/>
                <w:color w:val="000000"/>
                <w:sz w:val="20"/>
                <w:szCs w:val="20"/>
              </w:rPr>
              <w:t xml:space="preserve"> over the past decade is marked by an encouraging growth trend, especially in </w:t>
            </w:r>
            <w:r w:rsidRPr="008E6623">
              <w:rPr>
                <w:rFonts w:asciiTheme="minorHAnsi" w:hAnsiTheme="minorHAnsi" w:cstheme="minorHAnsi"/>
                <w:b/>
                <w:color w:val="000000"/>
                <w:sz w:val="20"/>
                <w:szCs w:val="20"/>
              </w:rPr>
              <w:t>sectors where female leadership and ownership are present</w:t>
            </w:r>
            <w:r w:rsidRPr="008E6623">
              <w:rPr>
                <w:rFonts w:asciiTheme="minorHAnsi" w:hAnsiTheme="minorHAnsi" w:cstheme="minorHAnsi"/>
                <w:color w:val="000000"/>
                <w:sz w:val="20"/>
                <w:szCs w:val="20"/>
              </w:rPr>
              <w:t xml:space="preserve">. Data from the State Tax Service highlights a positive trajectory in female participation in Moldova's export sector. Between 2013 and 2023, the number of female-owned exporting companies increased by approximately 60.2%. This growth outpaces the overall expansion rate of export companies, indicating effective initiatives aimed at boosting women's entrepreneurship in trade. As of 2023, women own 780 exporting companies, reflecting a steady presence in the sector. Despite this, female-owned companies continue to represent </w:t>
            </w:r>
            <w:r w:rsidRPr="008E6623">
              <w:rPr>
                <w:rFonts w:asciiTheme="minorHAnsi" w:hAnsiTheme="minorHAnsi" w:cstheme="minorHAnsi"/>
                <w:b/>
                <w:color w:val="000000"/>
                <w:sz w:val="20"/>
                <w:szCs w:val="20"/>
              </w:rPr>
              <w:t>just over 28% of all exporting firms</w:t>
            </w:r>
            <w:r w:rsidRPr="008E6623">
              <w:rPr>
                <w:rFonts w:asciiTheme="minorHAnsi" w:hAnsiTheme="minorHAnsi" w:cstheme="minorHAnsi"/>
                <w:color w:val="000000"/>
                <w:sz w:val="20"/>
                <w:szCs w:val="20"/>
              </w:rPr>
              <w:t>, showing that while absolute numbers are growing, proportional representation remains relatively stable.</w:t>
            </w:r>
          </w:p>
          <w:p w14:paraId="45EE00A4" w14:textId="2657EFDE" w:rsidR="00487070" w:rsidRPr="008E6623" w:rsidRDefault="00487070" w:rsidP="618C4C89">
            <w:pPr>
              <w:jc w:val="both"/>
              <w:rPr>
                <w:rFonts w:asciiTheme="minorHAnsi" w:hAnsiTheme="minorHAnsi" w:cstheme="minorBidi"/>
                <w:color w:val="000000"/>
                <w:sz w:val="20"/>
                <w:szCs w:val="20"/>
              </w:rPr>
            </w:pPr>
            <w:r w:rsidRPr="618C4C89">
              <w:rPr>
                <w:rFonts w:asciiTheme="minorHAnsi" w:hAnsiTheme="minorHAnsi" w:cstheme="minorBidi"/>
                <w:b/>
                <w:bCs/>
                <w:color w:val="000000" w:themeColor="text1"/>
                <w:sz w:val="20"/>
                <w:szCs w:val="20"/>
              </w:rPr>
              <w:t>The economic impact of women in the export sector</w:t>
            </w:r>
            <w:r w:rsidRPr="618C4C89">
              <w:rPr>
                <w:rFonts w:asciiTheme="minorHAnsi" w:hAnsiTheme="minorHAnsi" w:cstheme="minorBidi"/>
                <w:color w:val="000000" w:themeColor="text1"/>
                <w:sz w:val="20"/>
                <w:szCs w:val="20"/>
              </w:rPr>
              <w:t xml:space="preserve"> is considerable. From 2013 to 2023, the turnover of female-owned companies surged from 14.1 million lei to 52.4 million lei, significantly outpacing overall market growth. The export value </w:t>
            </w:r>
            <w:r w:rsidR="6699C16C" w:rsidRPr="618C4C89">
              <w:rPr>
                <w:rFonts w:asciiTheme="minorHAnsi" w:hAnsiTheme="minorHAnsi" w:cstheme="minorBidi"/>
                <w:color w:val="000000" w:themeColor="text1"/>
                <w:sz w:val="20"/>
                <w:szCs w:val="20"/>
              </w:rPr>
              <w:t>of</w:t>
            </w:r>
            <w:r w:rsidRPr="618C4C89">
              <w:rPr>
                <w:rFonts w:asciiTheme="minorHAnsi" w:hAnsiTheme="minorHAnsi" w:cstheme="minorBidi"/>
                <w:color w:val="000000" w:themeColor="text1"/>
                <w:sz w:val="20"/>
                <w:szCs w:val="20"/>
              </w:rPr>
              <w:t xml:space="preserve"> these companies increased from 5.6 million lei to 14.4 million lei, reflecting a growth rate of approximately 160%. This indicates not only </w:t>
            </w:r>
            <w:r w:rsidR="365235CE" w:rsidRPr="618C4C89">
              <w:rPr>
                <w:rFonts w:asciiTheme="minorHAnsi" w:hAnsiTheme="minorHAnsi" w:cstheme="minorBidi"/>
                <w:color w:val="000000" w:themeColor="text1"/>
                <w:sz w:val="20"/>
                <w:szCs w:val="20"/>
              </w:rPr>
              <w:t>successful</w:t>
            </w:r>
            <w:r w:rsidRPr="618C4C89">
              <w:rPr>
                <w:rFonts w:asciiTheme="minorHAnsi" w:hAnsiTheme="minorHAnsi" w:cstheme="minorBidi"/>
                <w:color w:val="000000" w:themeColor="text1"/>
                <w:sz w:val="20"/>
                <w:szCs w:val="20"/>
              </w:rPr>
              <w:t xml:space="preserve"> penetration into new markets but also an enhanced capacity for revenue generation. Furthermore, the </w:t>
            </w:r>
            <w:r w:rsidRPr="618C4C89">
              <w:rPr>
                <w:rFonts w:asciiTheme="minorHAnsi" w:hAnsiTheme="minorHAnsi" w:cstheme="minorBidi"/>
                <w:b/>
                <w:bCs/>
                <w:color w:val="000000" w:themeColor="text1"/>
                <w:sz w:val="20"/>
                <w:szCs w:val="20"/>
              </w:rPr>
              <w:t>influence of women in executive roles</w:t>
            </w:r>
            <w:r w:rsidRPr="618C4C89">
              <w:rPr>
                <w:rFonts w:asciiTheme="minorHAnsi" w:hAnsiTheme="minorHAnsi" w:cstheme="minorBidi"/>
                <w:color w:val="000000" w:themeColor="text1"/>
                <w:sz w:val="20"/>
                <w:szCs w:val="20"/>
              </w:rPr>
              <w:t xml:space="preserve"> within the broader business community has been similarly impactful. Companies with women in leadership positions have demonstrated a robust growth in turnover, climbing from 18.8 million lei to 44 million lei</w:t>
            </w:r>
          </w:p>
          <w:p w14:paraId="3595CE24" w14:textId="123F6250" w:rsidR="00646614" w:rsidRPr="006276C9" w:rsidRDefault="00487070" w:rsidP="00487070">
            <w:pPr>
              <w:jc w:val="both"/>
              <w:rPr>
                <w:sz w:val="20"/>
                <w:szCs w:val="20"/>
                <w:lang w:val="en-US"/>
              </w:rPr>
            </w:pPr>
            <w:r w:rsidRPr="008E6623">
              <w:rPr>
                <w:rFonts w:asciiTheme="minorHAnsi" w:hAnsiTheme="minorHAnsi" w:cstheme="minorHAnsi"/>
                <w:color w:val="000000"/>
                <w:sz w:val="20"/>
                <w:szCs w:val="20"/>
              </w:rPr>
              <w:t xml:space="preserve">Despite these advancements, </w:t>
            </w:r>
            <w:r w:rsidR="003772E3" w:rsidRPr="008E6623">
              <w:rPr>
                <w:sz w:val="20"/>
                <w:szCs w:val="20"/>
              </w:rPr>
              <w:t>women-led businesses face challenges such as limited access to export knowledge, financial resources, and international networks</w:t>
            </w:r>
            <w:r w:rsidR="00A33E3B">
              <w:rPr>
                <w:sz w:val="20"/>
                <w:szCs w:val="20"/>
              </w:rPr>
              <w:t>, especially women from rural areas</w:t>
            </w:r>
            <w:r w:rsidR="003772E3" w:rsidRPr="008E6623">
              <w:rPr>
                <w:sz w:val="20"/>
                <w:szCs w:val="20"/>
              </w:rPr>
              <w:t xml:space="preserve">. </w:t>
            </w:r>
            <w:r w:rsidR="00B01F11" w:rsidRPr="00B01F11">
              <w:rPr>
                <w:sz w:val="20"/>
                <w:szCs w:val="20"/>
                <w:lang w:val="en-US"/>
              </w:rPr>
              <w:t xml:space="preserve">Refugee women </w:t>
            </w:r>
            <w:r w:rsidR="00B01F11">
              <w:rPr>
                <w:sz w:val="20"/>
                <w:szCs w:val="20"/>
                <w:lang w:val="en-US"/>
              </w:rPr>
              <w:t>and women from t</w:t>
            </w:r>
            <w:r w:rsidR="004F3AE5">
              <w:rPr>
                <w:sz w:val="20"/>
                <w:szCs w:val="20"/>
                <w:lang w:val="en-US"/>
              </w:rPr>
              <w:t xml:space="preserve">he left side of Nistru River </w:t>
            </w:r>
            <w:r w:rsidR="00B01F11" w:rsidRPr="00B01F11">
              <w:rPr>
                <w:sz w:val="20"/>
                <w:szCs w:val="20"/>
                <w:lang w:val="en-US"/>
              </w:rPr>
              <w:t>face additional challenges including language barriers, unclear procedures around opening</w:t>
            </w:r>
            <w:r w:rsidR="00CC55F0">
              <w:rPr>
                <w:sz w:val="20"/>
                <w:szCs w:val="20"/>
                <w:lang w:val="en-US"/>
              </w:rPr>
              <w:t xml:space="preserve"> and expanding </w:t>
            </w:r>
            <w:r w:rsidR="00B01F11" w:rsidRPr="00B01F11">
              <w:rPr>
                <w:sz w:val="20"/>
                <w:szCs w:val="20"/>
                <w:lang w:val="en-US"/>
              </w:rPr>
              <w:t>businesses</w:t>
            </w:r>
            <w:r w:rsidR="004F3AE5">
              <w:rPr>
                <w:sz w:val="20"/>
                <w:szCs w:val="20"/>
                <w:lang w:val="en-US"/>
              </w:rPr>
              <w:t>.</w:t>
            </w:r>
          </w:p>
          <w:p w14:paraId="220C8734" w14:textId="072E0D28" w:rsidR="00487070" w:rsidRPr="008E6623" w:rsidRDefault="00487070" w:rsidP="00487070">
            <w:pPr>
              <w:rPr>
                <w:sz w:val="20"/>
                <w:szCs w:val="20"/>
              </w:rPr>
            </w:pPr>
            <w:r w:rsidRPr="008E6623">
              <w:rPr>
                <w:sz w:val="20"/>
                <w:szCs w:val="20"/>
              </w:rPr>
              <w:t>The Accelerator Program for Women Entrepreneurs aims to bridge these gaps by providing targeted support to women-led businesses, enhancing their capacity to enter and succeed in new markets. This initiative aligns with the Sustainable Development Goals (SDGs), particularly Goal 5 (Gender Equality) and Goal 8 (Decent Work and Economic Growth).</w:t>
            </w:r>
          </w:p>
          <w:p w14:paraId="55AB9581" w14:textId="76A0C16E" w:rsidR="00487070" w:rsidRPr="008E6623" w:rsidRDefault="4D97BA90" w:rsidP="00487070">
            <w:pPr>
              <w:spacing w:after="160" w:line="259" w:lineRule="auto"/>
              <w:rPr>
                <w:color w:val="FF0000"/>
                <w:sz w:val="20"/>
                <w:szCs w:val="20"/>
              </w:rPr>
            </w:pPr>
            <w:r w:rsidRPr="4D60C54D">
              <w:rPr>
                <w:b/>
                <w:bCs/>
                <w:sz w:val="20"/>
                <w:szCs w:val="20"/>
              </w:rPr>
              <w:t>The</w:t>
            </w:r>
            <w:r w:rsidR="002B7123">
              <w:rPr>
                <w:b/>
                <w:bCs/>
                <w:sz w:val="20"/>
                <w:szCs w:val="20"/>
              </w:rPr>
              <w:t xml:space="preserve"> </w:t>
            </w:r>
            <w:r w:rsidR="6319162B" w:rsidRPr="4D60C54D">
              <w:rPr>
                <w:b/>
                <w:bCs/>
                <w:sz w:val="20"/>
                <w:szCs w:val="20"/>
              </w:rPr>
              <w:t>A</w:t>
            </w:r>
            <w:r w:rsidRPr="4D60C54D">
              <w:rPr>
                <w:b/>
                <w:bCs/>
                <w:sz w:val="20"/>
                <w:szCs w:val="20"/>
              </w:rPr>
              <w:t xml:space="preserve">ccelerator </w:t>
            </w:r>
            <w:r w:rsidR="6319162B" w:rsidRPr="4D60C54D">
              <w:rPr>
                <w:b/>
                <w:bCs/>
                <w:sz w:val="20"/>
                <w:szCs w:val="20"/>
              </w:rPr>
              <w:t>Program</w:t>
            </w:r>
            <w:r w:rsidR="3DCC9F87" w:rsidRPr="4D60C54D">
              <w:rPr>
                <w:b/>
                <w:bCs/>
                <w:sz w:val="20"/>
                <w:szCs w:val="20"/>
              </w:rPr>
              <w:t xml:space="preserve"> </w:t>
            </w:r>
            <w:r w:rsidRPr="4D60C54D">
              <w:rPr>
                <w:b/>
                <w:bCs/>
                <w:sz w:val="20"/>
                <w:szCs w:val="20"/>
              </w:rPr>
              <w:t xml:space="preserve">seeks to establish a </w:t>
            </w:r>
            <w:r w:rsidR="1404D79A" w:rsidRPr="4D60C54D">
              <w:rPr>
                <w:b/>
                <w:bCs/>
                <w:sz w:val="20"/>
                <w:szCs w:val="20"/>
              </w:rPr>
              <w:t xml:space="preserve">comprehensive initiative </w:t>
            </w:r>
            <w:r w:rsidRPr="4D60C54D">
              <w:rPr>
                <w:b/>
                <w:bCs/>
                <w:sz w:val="20"/>
                <w:szCs w:val="20"/>
              </w:rPr>
              <w:t xml:space="preserve">tailored to the </w:t>
            </w:r>
            <w:r w:rsidR="4C6B1AA1" w:rsidRPr="4D60C54D">
              <w:rPr>
                <w:b/>
                <w:bCs/>
                <w:sz w:val="20"/>
                <w:szCs w:val="20"/>
              </w:rPr>
              <w:t xml:space="preserve">unique </w:t>
            </w:r>
            <w:r w:rsidRPr="4D60C54D">
              <w:rPr>
                <w:b/>
                <w:bCs/>
                <w:sz w:val="20"/>
                <w:szCs w:val="20"/>
              </w:rPr>
              <w:t xml:space="preserve">needs of women entrepreneurs from both banks of </w:t>
            </w:r>
            <w:r w:rsidR="7A116132" w:rsidRPr="4D60C54D">
              <w:rPr>
                <w:b/>
                <w:bCs/>
                <w:sz w:val="20"/>
                <w:szCs w:val="20"/>
              </w:rPr>
              <w:t>the Nistru River</w:t>
            </w:r>
            <w:r w:rsidR="4DC01790" w:rsidRPr="4D60C54D">
              <w:rPr>
                <w:b/>
                <w:bCs/>
                <w:sz w:val="20"/>
                <w:szCs w:val="20"/>
              </w:rPr>
              <w:t>, including women refugees</w:t>
            </w:r>
            <w:r w:rsidR="7FBF0651" w:rsidRPr="4D60C54D">
              <w:rPr>
                <w:b/>
                <w:bCs/>
                <w:sz w:val="20"/>
                <w:szCs w:val="20"/>
              </w:rPr>
              <w:t xml:space="preserve"> and women from UTA Gagauzia</w:t>
            </w:r>
            <w:r w:rsidRPr="4D60C54D">
              <w:rPr>
                <w:b/>
                <w:bCs/>
                <w:sz w:val="20"/>
                <w:szCs w:val="20"/>
              </w:rPr>
              <w:t>.</w:t>
            </w:r>
            <w:r w:rsidRPr="4D60C54D">
              <w:rPr>
                <w:sz w:val="20"/>
                <w:szCs w:val="20"/>
              </w:rPr>
              <w:t xml:space="preserve"> The required services include designing, implementing, and monitoring a structured program that offers training, mentorship, </w:t>
            </w:r>
            <w:r w:rsidR="41348FA5" w:rsidRPr="4D60C54D">
              <w:rPr>
                <w:sz w:val="20"/>
                <w:szCs w:val="20"/>
              </w:rPr>
              <w:t xml:space="preserve">access to </w:t>
            </w:r>
            <w:r w:rsidRPr="4D60C54D">
              <w:rPr>
                <w:sz w:val="20"/>
                <w:szCs w:val="20"/>
              </w:rPr>
              <w:t xml:space="preserve">financial </w:t>
            </w:r>
            <w:r w:rsidR="41348FA5" w:rsidRPr="4D60C54D">
              <w:rPr>
                <w:sz w:val="20"/>
                <w:szCs w:val="20"/>
              </w:rPr>
              <w:t>resources</w:t>
            </w:r>
            <w:r w:rsidRPr="4D60C54D">
              <w:rPr>
                <w:sz w:val="20"/>
                <w:szCs w:val="20"/>
              </w:rPr>
              <w:t>, and market linkage opportunities. The ultimate goal is to enable women entrepreneurs to scale their businesses and successfully access to new markets</w:t>
            </w:r>
            <w:r w:rsidR="2B60E97C" w:rsidRPr="4D60C54D">
              <w:rPr>
                <w:sz w:val="20"/>
                <w:szCs w:val="20"/>
              </w:rPr>
              <w:t>, driving economic development and cross</w:t>
            </w:r>
            <w:r w:rsidR="6C1644A0" w:rsidRPr="4D60C54D">
              <w:rPr>
                <w:sz w:val="20"/>
                <w:szCs w:val="20"/>
              </w:rPr>
              <w:t xml:space="preserve">-community </w:t>
            </w:r>
            <w:r w:rsidR="66A09E53" w:rsidRPr="4D60C54D">
              <w:rPr>
                <w:sz w:val="20"/>
                <w:szCs w:val="20"/>
              </w:rPr>
              <w:t>collaboration in the region</w:t>
            </w:r>
            <w:r w:rsidRPr="4D60C54D">
              <w:rPr>
                <w:sz w:val="20"/>
                <w:szCs w:val="20"/>
              </w:rPr>
              <w:t xml:space="preserve">. </w:t>
            </w:r>
          </w:p>
          <w:p w14:paraId="329357DF" w14:textId="77777777" w:rsidR="00487070" w:rsidRDefault="00487070" w:rsidP="00487070">
            <w:pPr>
              <w:spacing w:after="160" w:line="259" w:lineRule="auto"/>
              <w:rPr>
                <w:b/>
                <w:bCs/>
                <w:sz w:val="20"/>
                <w:szCs w:val="20"/>
              </w:rPr>
            </w:pPr>
            <w:r w:rsidRPr="008E6623">
              <w:rPr>
                <w:b/>
                <w:bCs/>
                <w:sz w:val="20"/>
                <w:szCs w:val="20"/>
              </w:rPr>
              <w:t>General Overview of Services Required/Results</w:t>
            </w:r>
          </w:p>
          <w:p w14:paraId="235505B8" w14:textId="19A299A1" w:rsidR="0048054C" w:rsidRPr="007B736E" w:rsidRDefault="00286E02" w:rsidP="00487070">
            <w:pPr>
              <w:spacing w:after="160" w:line="259" w:lineRule="auto"/>
              <w:rPr>
                <w:sz w:val="20"/>
                <w:szCs w:val="20"/>
                <w:lang w:val="en-US"/>
              </w:rPr>
            </w:pPr>
            <w:r>
              <w:rPr>
                <w:sz w:val="20"/>
                <w:szCs w:val="20"/>
                <w:lang w:val="en-GB"/>
              </w:rPr>
              <w:t xml:space="preserve">Aligned with the principle of </w:t>
            </w:r>
            <w:r w:rsidR="00637F4A" w:rsidRPr="00255419">
              <w:rPr>
                <w:sz w:val="20"/>
                <w:szCs w:val="20"/>
                <w:lang w:val="en-GB"/>
              </w:rPr>
              <w:t>“leaving no one behind”, the responsible party</w:t>
            </w:r>
            <w:r>
              <w:rPr>
                <w:sz w:val="20"/>
                <w:szCs w:val="20"/>
                <w:lang w:val="en-GB"/>
              </w:rPr>
              <w:t xml:space="preserve"> </w:t>
            </w:r>
            <w:r w:rsidR="00637F4A" w:rsidRPr="00255419">
              <w:rPr>
                <w:sz w:val="20"/>
                <w:szCs w:val="20"/>
                <w:lang w:val="en-GB"/>
              </w:rPr>
              <w:t xml:space="preserve">will </w:t>
            </w:r>
            <w:r w:rsidR="007A237C">
              <w:rPr>
                <w:sz w:val="20"/>
                <w:szCs w:val="20"/>
                <w:lang w:val="en-GB"/>
              </w:rPr>
              <w:t xml:space="preserve">ensure </w:t>
            </w:r>
            <w:r w:rsidR="00C121D1">
              <w:rPr>
                <w:sz w:val="20"/>
                <w:szCs w:val="20"/>
                <w:lang w:val="en-GB"/>
              </w:rPr>
              <w:t>enhanced</w:t>
            </w:r>
            <w:r w:rsidR="00637F4A" w:rsidRPr="00255419">
              <w:rPr>
                <w:sz w:val="20"/>
                <w:szCs w:val="20"/>
              </w:rPr>
              <w:t xml:space="preserve"> access to </w:t>
            </w:r>
            <w:r>
              <w:rPr>
                <w:sz w:val="20"/>
                <w:szCs w:val="20"/>
                <w:lang w:val="en-US"/>
              </w:rPr>
              <w:t xml:space="preserve">export-oriented </w:t>
            </w:r>
            <w:r w:rsidR="00637F4A" w:rsidRPr="00255419">
              <w:rPr>
                <w:sz w:val="20"/>
                <w:szCs w:val="20"/>
              </w:rPr>
              <w:t>business development</w:t>
            </w:r>
            <w:r>
              <w:rPr>
                <w:sz w:val="20"/>
                <w:szCs w:val="20"/>
                <w:lang w:val="en-US"/>
              </w:rPr>
              <w:t xml:space="preserve"> services</w:t>
            </w:r>
            <w:r w:rsidR="002872DF">
              <w:rPr>
                <w:sz w:val="20"/>
                <w:szCs w:val="20"/>
                <w:lang w:val="en-US"/>
              </w:rPr>
              <w:t xml:space="preserve"> and market expansion opportunities</w:t>
            </w:r>
            <w:r w:rsidR="00637F4A" w:rsidRPr="006276C9">
              <w:rPr>
                <w:sz w:val="20"/>
                <w:szCs w:val="20"/>
              </w:rPr>
              <w:t xml:space="preserve"> for </w:t>
            </w:r>
            <w:r w:rsidR="00637F4A" w:rsidRPr="00255419">
              <w:rPr>
                <w:sz w:val="20"/>
                <w:szCs w:val="20"/>
                <w:lang w:val="en-GB"/>
              </w:rPr>
              <w:t>at least</w:t>
            </w:r>
            <w:r w:rsidR="00637F4A" w:rsidRPr="00255419">
              <w:rPr>
                <w:sz w:val="20"/>
                <w:szCs w:val="20"/>
              </w:rPr>
              <w:t xml:space="preserve"> 100 women</w:t>
            </w:r>
            <w:r w:rsidR="0086225B">
              <w:rPr>
                <w:sz w:val="20"/>
                <w:szCs w:val="20"/>
                <w:lang w:val="en-US"/>
              </w:rPr>
              <w:t xml:space="preserve"> entrepreneurs</w:t>
            </w:r>
            <w:r w:rsidR="00F13BD8">
              <w:rPr>
                <w:sz w:val="20"/>
                <w:szCs w:val="20"/>
                <w:lang w:val="en-US"/>
              </w:rPr>
              <w:t>.</w:t>
            </w:r>
            <w:r w:rsidR="00F13BD8">
              <w:rPr>
                <w:sz w:val="20"/>
                <w:szCs w:val="20"/>
              </w:rPr>
              <w:t xml:space="preserve"> </w:t>
            </w:r>
            <w:r w:rsidR="002872DF">
              <w:rPr>
                <w:sz w:val="20"/>
                <w:szCs w:val="20"/>
              </w:rPr>
              <w:t>These i</w:t>
            </w:r>
            <w:r w:rsidR="004B77CB" w:rsidRPr="006276C9">
              <w:rPr>
                <w:sz w:val="20"/>
                <w:szCs w:val="20"/>
              </w:rPr>
              <w:t xml:space="preserve">nterventions will </w:t>
            </w:r>
            <w:r w:rsidR="001D7FAD">
              <w:rPr>
                <w:sz w:val="20"/>
                <w:szCs w:val="20"/>
                <w:lang w:val="en-US"/>
              </w:rPr>
              <w:t>have nation</w:t>
            </w:r>
            <w:r w:rsidR="002872DF">
              <w:rPr>
                <w:sz w:val="20"/>
                <w:szCs w:val="20"/>
                <w:lang w:val="en-US"/>
              </w:rPr>
              <w:t>wide</w:t>
            </w:r>
            <w:r w:rsidR="002B0911">
              <w:rPr>
                <w:sz w:val="20"/>
                <w:szCs w:val="20"/>
                <w:lang w:val="en-US"/>
              </w:rPr>
              <w:t xml:space="preserve"> reach,</w:t>
            </w:r>
            <w:r w:rsidR="001D7FAD">
              <w:rPr>
                <w:sz w:val="20"/>
                <w:szCs w:val="20"/>
                <w:lang w:val="en-US"/>
              </w:rPr>
              <w:t xml:space="preserve"> including </w:t>
            </w:r>
            <w:r w:rsidR="004B77CB" w:rsidRPr="006276C9">
              <w:rPr>
                <w:sz w:val="20"/>
                <w:szCs w:val="20"/>
              </w:rPr>
              <w:t xml:space="preserve">areas with limited </w:t>
            </w:r>
            <w:r w:rsidR="002B0911">
              <w:rPr>
                <w:sz w:val="20"/>
                <w:szCs w:val="20"/>
                <w:lang w:val="en-US"/>
              </w:rPr>
              <w:t xml:space="preserve">access to </w:t>
            </w:r>
            <w:r w:rsidR="004B77CB" w:rsidRPr="00255419">
              <w:rPr>
                <w:sz w:val="20"/>
                <w:szCs w:val="20"/>
              </w:rPr>
              <w:t xml:space="preserve">such services and economic opportunities and </w:t>
            </w:r>
            <w:r w:rsidR="004B77CB" w:rsidRPr="006276C9">
              <w:rPr>
                <w:sz w:val="20"/>
                <w:szCs w:val="20"/>
                <w:lang w:val="en-GB"/>
              </w:rPr>
              <w:t>will target women</w:t>
            </w:r>
            <w:r w:rsidR="001B1CE8">
              <w:rPr>
                <w:sz w:val="20"/>
                <w:szCs w:val="20"/>
                <w:lang w:val="en-GB"/>
              </w:rPr>
              <w:t xml:space="preserve"> entrepreneurs</w:t>
            </w:r>
            <w:r w:rsidR="004B77CB" w:rsidRPr="006276C9">
              <w:rPr>
                <w:sz w:val="20"/>
                <w:szCs w:val="20"/>
                <w:lang w:val="en-GB"/>
              </w:rPr>
              <w:t xml:space="preserve"> </w:t>
            </w:r>
            <w:r w:rsidR="001B1CE8">
              <w:rPr>
                <w:sz w:val="20"/>
                <w:szCs w:val="20"/>
                <w:lang w:val="en-GB"/>
              </w:rPr>
              <w:t xml:space="preserve">from both banks of </w:t>
            </w:r>
            <w:r w:rsidR="00C7712A">
              <w:rPr>
                <w:sz w:val="20"/>
                <w:szCs w:val="20"/>
                <w:lang w:val="en-GB"/>
              </w:rPr>
              <w:t xml:space="preserve">the </w:t>
            </w:r>
            <w:r w:rsidR="001B1CE8">
              <w:rPr>
                <w:sz w:val="20"/>
                <w:szCs w:val="20"/>
                <w:lang w:val="en-GB"/>
              </w:rPr>
              <w:t xml:space="preserve">Nistru River, including </w:t>
            </w:r>
            <w:r w:rsidR="000431C8" w:rsidRPr="006276C9">
              <w:rPr>
                <w:sz w:val="20"/>
                <w:szCs w:val="20"/>
              </w:rPr>
              <w:t>women from UTA Gagauzia,</w:t>
            </w:r>
            <w:r w:rsidR="000431C8">
              <w:rPr>
                <w:b/>
                <w:bCs/>
                <w:sz w:val="20"/>
                <w:szCs w:val="20"/>
              </w:rPr>
              <w:t xml:space="preserve"> </w:t>
            </w:r>
            <w:r w:rsidR="001B1CE8">
              <w:rPr>
                <w:sz w:val="20"/>
                <w:szCs w:val="20"/>
                <w:lang w:val="en-GB"/>
              </w:rPr>
              <w:t xml:space="preserve">women refugees, </w:t>
            </w:r>
            <w:r w:rsidR="004B77CB" w:rsidRPr="00255419">
              <w:rPr>
                <w:sz w:val="20"/>
                <w:szCs w:val="20"/>
                <w:lang w:val="en-GB"/>
              </w:rPr>
              <w:t>women</w:t>
            </w:r>
            <w:r w:rsidR="00B10FA8">
              <w:rPr>
                <w:sz w:val="20"/>
                <w:szCs w:val="20"/>
                <w:lang w:val="en-GB"/>
              </w:rPr>
              <w:t xml:space="preserve"> </w:t>
            </w:r>
            <w:r w:rsidR="004678B6">
              <w:rPr>
                <w:sz w:val="20"/>
                <w:szCs w:val="20"/>
                <w:lang w:val="en-GB"/>
              </w:rPr>
              <w:t xml:space="preserve">entrepreneurs </w:t>
            </w:r>
            <w:r w:rsidR="004678B6" w:rsidRPr="004678B6">
              <w:rPr>
                <w:sz w:val="20"/>
                <w:szCs w:val="20"/>
                <w:lang w:val="en-GB"/>
              </w:rPr>
              <w:t>from</w:t>
            </w:r>
            <w:r w:rsidR="004B77CB" w:rsidRPr="00255419">
              <w:rPr>
                <w:sz w:val="20"/>
                <w:szCs w:val="20"/>
                <w:lang w:val="en-GB"/>
              </w:rPr>
              <w:t xml:space="preserve"> underrepresented groups</w:t>
            </w:r>
            <w:r w:rsidR="002E5E3C">
              <w:rPr>
                <w:sz w:val="20"/>
                <w:szCs w:val="20"/>
                <w:lang w:val="en-GB"/>
              </w:rPr>
              <w:t>, women in rural areas</w:t>
            </w:r>
            <w:r w:rsidR="004B77CB" w:rsidRPr="00255419">
              <w:rPr>
                <w:sz w:val="20"/>
                <w:szCs w:val="20"/>
                <w:lang w:val="en-GB"/>
              </w:rPr>
              <w:t>.</w:t>
            </w:r>
            <w:r w:rsidR="004B77CB" w:rsidRPr="00255419">
              <w:rPr>
                <w:sz w:val="20"/>
                <w:szCs w:val="20"/>
              </w:rPr>
              <w:t> </w:t>
            </w:r>
          </w:p>
          <w:p w14:paraId="599ECFF7" w14:textId="0DEC860A" w:rsidR="00487070" w:rsidRPr="008E6623" w:rsidRDefault="00487070" w:rsidP="00487070">
            <w:pPr>
              <w:spacing w:after="160" w:line="259" w:lineRule="auto"/>
              <w:rPr>
                <w:sz w:val="20"/>
                <w:szCs w:val="20"/>
              </w:rPr>
            </w:pPr>
            <w:r w:rsidRPr="008E6623">
              <w:rPr>
                <w:sz w:val="20"/>
                <w:szCs w:val="20"/>
              </w:rPr>
              <w:t>The program will establish an export accelerator to empower women entrepreneurs by offering</w:t>
            </w:r>
            <w:r w:rsidR="002B1A5C">
              <w:rPr>
                <w:sz w:val="20"/>
                <w:szCs w:val="20"/>
              </w:rPr>
              <w:t xml:space="preserve"> </w:t>
            </w:r>
            <w:r w:rsidR="002B1A5C" w:rsidRPr="002B1A5C">
              <w:rPr>
                <w:sz w:val="20"/>
                <w:szCs w:val="20"/>
                <w:lang w:val="en-GB"/>
              </w:rPr>
              <w:t>(NOTE: the applicant is encouraged to suggest additional activities deemed necessary)</w:t>
            </w:r>
            <w:r w:rsidR="002B1A5C">
              <w:rPr>
                <w:sz w:val="20"/>
                <w:szCs w:val="20"/>
                <w:lang w:val="en-GB"/>
              </w:rPr>
              <w:t>:</w:t>
            </w:r>
          </w:p>
          <w:p w14:paraId="3C9D1B49" w14:textId="4ECAFE63" w:rsidR="00487070" w:rsidRPr="006D57E6" w:rsidRDefault="00487070" w:rsidP="00096F49">
            <w:pPr>
              <w:pStyle w:val="ListParagraph"/>
              <w:numPr>
                <w:ilvl w:val="0"/>
                <w:numId w:val="25"/>
              </w:numPr>
              <w:rPr>
                <w:sz w:val="20"/>
                <w:szCs w:val="20"/>
              </w:rPr>
            </w:pPr>
            <w:r w:rsidRPr="007B736E">
              <w:rPr>
                <w:sz w:val="20"/>
                <w:szCs w:val="20"/>
              </w:rPr>
              <w:t>Comprehensive Training and Mentorship</w:t>
            </w:r>
          </w:p>
          <w:p w14:paraId="722C9037" w14:textId="4BD6E01F" w:rsidR="00487070" w:rsidRPr="006D57E6" w:rsidRDefault="00487070" w:rsidP="00096F49">
            <w:pPr>
              <w:pStyle w:val="ListParagraph"/>
              <w:numPr>
                <w:ilvl w:val="0"/>
                <w:numId w:val="25"/>
              </w:numPr>
              <w:rPr>
                <w:sz w:val="20"/>
                <w:szCs w:val="20"/>
              </w:rPr>
            </w:pPr>
            <w:r w:rsidRPr="007B736E">
              <w:rPr>
                <w:sz w:val="20"/>
                <w:szCs w:val="20"/>
              </w:rPr>
              <w:t>Financial and Technical Support</w:t>
            </w:r>
          </w:p>
          <w:p w14:paraId="32A57FDF" w14:textId="591691B6" w:rsidR="00487070" w:rsidRPr="006D57E6" w:rsidRDefault="00487070" w:rsidP="00096F49">
            <w:pPr>
              <w:pStyle w:val="ListParagraph"/>
              <w:numPr>
                <w:ilvl w:val="0"/>
                <w:numId w:val="25"/>
              </w:numPr>
              <w:rPr>
                <w:sz w:val="20"/>
                <w:szCs w:val="20"/>
              </w:rPr>
            </w:pPr>
            <w:r w:rsidRPr="007B736E">
              <w:rPr>
                <w:sz w:val="20"/>
                <w:szCs w:val="20"/>
              </w:rPr>
              <w:t>Global Market Access and Networking</w:t>
            </w:r>
          </w:p>
          <w:p w14:paraId="12276B73" w14:textId="382C444A" w:rsidR="00487070" w:rsidRPr="006D57E6" w:rsidRDefault="00487070" w:rsidP="00096F49">
            <w:pPr>
              <w:pStyle w:val="ListParagraph"/>
              <w:numPr>
                <w:ilvl w:val="0"/>
                <w:numId w:val="25"/>
              </w:numPr>
              <w:rPr>
                <w:sz w:val="20"/>
                <w:szCs w:val="20"/>
              </w:rPr>
            </w:pPr>
            <w:r w:rsidRPr="007B736E">
              <w:rPr>
                <w:sz w:val="20"/>
                <w:szCs w:val="20"/>
              </w:rPr>
              <w:lastRenderedPageBreak/>
              <w:t>Marketing and Branding Services</w:t>
            </w:r>
          </w:p>
          <w:p w14:paraId="0D51E1AA" w14:textId="038494FF" w:rsidR="00487070" w:rsidRPr="006D57E6" w:rsidRDefault="00487070" w:rsidP="00096F49">
            <w:pPr>
              <w:pStyle w:val="ListParagraph"/>
              <w:numPr>
                <w:ilvl w:val="0"/>
                <w:numId w:val="25"/>
              </w:numPr>
              <w:rPr>
                <w:sz w:val="20"/>
                <w:szCs w:val="20"/>
              </w:rPr>
            </w:pPr>
            <w:r w:rsidRPr="007B736E">
              <w:rPr>
                <w:sz w:val="20"/>
                <w:szCs w:val="20"/>
              </w:rPr>
              <w:t>Business Development Services</w:t>
            </w:r>
          </w:p>
          <w:p w14:paraId="194AE3CB" w14:textId="1DB6688B" w:rsidR="00487070" w:rsidRPr="006D57E6" w:rsidRDefault="00487070" w:rsidP="00096F49">
            <w:pPr>
              <w:pStyle w:val="ListParagraph"/>
              <w:numPr>
                <w:ilvl w:val="0"/>
                <w:numId w:val="25"/>
              </w:numPr>
              <w:rPr>
                <w:sz w:val="20"/>
                <w:szCs w:val="20"/>
              </w:rPr>
            </w:pPr>
            <w:r w:rsidRPr="007B736E">
              <w:rPr>
                <w:sz w:val="20"/>
                <w:szCs w:val="20"/>
              </w:rPr>
              <w:t>Leadership Development</w:t>
            </w:r>
          </w:p>
          <w:p w14:paraId="5A710DCF" w14:textId="0CBC5F3D" w:rsidR="00360833" w:rsidRPr="006D57E6" w:rsidRDefault="00487070" w:rsidP="00096F49">
            <w:pPr>
              <w:pStyle w:val="ListParagraph"/>
              <w:numPr>
                <w:ilvl w:val="0"/>
                <w:numId w:val="25"/>
              </w:numPr>
              <w:rPr>
                <w:sz w:val="20"/>
                <w:szCs w:val="20"/>
              </w:rPr>
            </w:pPr>
            <w:r w:rsidRPr="007B736E">
              <w:rPr>
                <w:sz w:val="20"/>
                <w:szCs w:val="20"/>
              </w:rPr>
              <w:t>Monitoring and Impact Evaluation</w:t>
            </w:r>
          </w:p>
          <w:p w14:paraId="0A45F613" w14:textId="255EE287" w:rsidR="0083533B" w:rsidRDefault="00487070" w:rsidP="007B736E">
            <w:pPr>
              <w:pStyle w:val="ListParagraph"/>
              <w:numPr>
                <w:ilvl w:val="0"/>
                <w:numId w:val="25"/>
              </w:numPr>
            </w:pPr>
            <w:r w:rsidRPr="007B736E">
              <w:rPr>
                <w:sz w:val="20"/>
                <w:szCs w:val="20"/>
              </w:rPr>
              <w:t>Advocacy and Ecosystem Building</w:t>
            </w:r>
          </w:p>
          <w:p w14:paraId="2AD18DB4" w14:textId="77777777" w:rsidR="00360833" w:rsidRPr="007B736E" w:rsidRDefault="00360833" w:rsidP="007B736E">
            <w:pPr>
              <w:rPr>
                <w:sz w:val="20"/>
                <w:szCs w:val="20"/>
              </w:rPr>
            </w:pPr>
          </w:p>
          <w:p w14:paraId="42553EF2" w14:textId="650ACF19" w:rsidR="002C391C" w:rsidRDefault="00487070" w:rsidP="002C391C">
            <w:pPr>
              <w:spacing w:after="160" w:line="259" w:lineRule="auto"/>
              <w:rPr>
                <w:sz w:val="20"/>
                <w:szCs w:val="20"/>
                <w:lang w:val="en-US"/>
              </w:rPr>
            </w:pPr>
            <w:r w:rsidRPr="007B736E">
              <w:rPr>
                <w:sz w:val="20"/>
                <w:szCs w:val="20"/>
              </w:rPr>
              <w:t>The program goal is to enable women entrepreneurs and MSMEs to integrate into EU and other high-value markets while fostering sustainable and scalable business practices.</w:t>
            </w:r>
            <w:r w:rsidR="00E43DB6">
              <w:rPr>
                <w:sz w:val="20"/>
                <w:szCs w:val="20"/>
              </w:rPr>
              <w:t xml:space="preserve"> </w:t>
            </w:r>
            <w:r w:rsidR="009358BB" w:rsidRPr="002C391C">
              <w:rPr>
                <w:sz w:val="20"/>
                <w:szCs w:val="20"/>
                <w:lang w:val="en-US"/>
              </w:rPr>
              <w:t>Th</w:t>
            </w:r>
            <w:r w:rsidR="009358BB">
              <w:rPr>
                <w:sz w:val="20"/>
                <w:szCs w:val="20"/>
                <w:lang w:val="en-US"/>
              </w:rPr>
              <w:t>ese</w:t>
            </w:r>
            <w:r w:rsidR="009358BB" w:rsidRPr="002C391C">
              <w:rPr>
                <w:sz w:val="20"/>
                <w:szCs w:val="20"/>
                <w:lang w:val="en-US"/>
              </w:rPr>
              <w:t xml:space="preserve"> </w:t>
            </w:r>
            <w:r w:rsidR="009358BB">
              <w:rPr>
                <w:sz w:val="20"/>
                <w:szCs w:val="20"/>
                <w:lang w:val="en-US"/>
              </w:rPr>
              <w:t>activities</w:t>
            </w:r>
            <w:r w:rsidR="009358BB" w:rsidRPr="002C391C">
              <w:rPr>
                <w:sz w:val="20"/>
                <w:szCs w:val="20"/>
                <w:lang w:val="en-US"/>
              </w:rPr>
              <w:t xml:space="preserve"> align with and supports the successful implementation of the </w:t>
            </w:r>
            <w:r w:rsidR="009358BB" w:rsidRPr="002C391C">
              <w:rPr>
                <w:b/>
                <w:bCs/>
                <w:sz w:val="20"/>
                <w:szCs w:val="20"/>
                <w:lang w:val="en-US"/>
              </w:rPr>
              <w:t>Women</w:t>
            </w:r>
            <w:r w:rsidR="009358BB">
              <w:rPr>
                <w:b/>
                <w:bCs/>
                <w:sz w:val="20"/>
                <w:szCs w:val="20"/>
                <w:lang w:val="en-US"/>
              </w:rPr>
              <w:t xml:space="preserve"> for Peace and Prosperity </w:t>
            </w:r>
            <w:r w:rsidR="009358BB" w:rsidRPr="002C391C">
              <w:rPr>
                <w:b/>
                <w:bCs/>
                <w:sz w:val="20"/>
                <w:szCs w:val="20"/>
                <w:lang w:val="en-US"/>
              </w:rPr>
              <w:t>Project</w:t>
            </w:r>
            <w:r w:rsidR="009358BB" w:rsidRPr="002C391C">
              <w:rPr>
                <w:sz w:val="20"/>
                <w:szCs w:val="20"/>
                <w:lang w:val="en-US"/>
              </w:rPr>
              <w:t>, funded by the Swiss Cooperation Agency.</w:t>
            </w:r>
            <w:r w:rsidR="00BB25AE">
              <w:rPr>
                <w:sz w:val="20"/>
                <w:szCs w:val="20"/>
                <w:lang w:val="en-US"/>
              </w:rPr>
              <w:t xml:space="preserve"> </w:t>
            </w:r>
            <w:r w:rsidR="002C391C" w:rsidRPr="002C391C">
              <w:rPr>
                <w:sz w:val="20"/>
                <w:szCs w:val="20"/>
                <w:lang w:val="en-US"/>
              </w:rPr>
              <w:t>By achieving these objectives, the project will directly contribute to the following outcomes and outputs:</w:t>
            </w:r>
          </w:p>
          <w:p w14:paraId="7F6F6A6F" w14:textId="30F8DF5D" w:rsidR="00E43DB6" w:rsidRPr="002C391C" w:rsidRDefault="00E43DB6" w:rsidP="00E43DB6">
            <w:pPr>
              <w:spacing w:after="160" w:line="259" w:lineRule="auto"/>
              <w:rPr>
                <w:sz w:val="20"/>
                <w:szCs w:val="20"/>
                <w:lang w:val="en-US"/>
              </w:rPr>
            </w:pPr>
            <w:r w:rsidRPr="002C391C">
              <w:rPr>
                <w:b/>
                <w:bCs/>
                <w:sz w:val="20"/>
                <w:szCs w:val="20"/>
                <w:lang w:val="en-US"/>
              </w:rPr>
              <w:t>Outcome:</w:t>
            </w:r>
            <w:r>
              <w:rPr>
                <w:b/>
                <w:bCs/>
                <w:sz w:val="20"/>
                <w:szCs w:val="20"/>
                <w:lang w:val="en-US"/>
              </w:rPr>
              <w:t xml:space="preserve"> </w:t>
            </w:r>
            <w:r w:rsidRPr="002C391C">
              <w:rPr>
                <w:sz w:val="20"/>
                <w:szCs w:val="20"/>
                <w:lang w:val="en-US"/>
              </w:rPr>
              <w:t>Women, including those from disadvantaged and marginalized groups, gain improved access to economic opportunities, decent employment, and entrepreneurship.</w:t>
            </w:r>
          </w:p>
          <w:p w14:paraId="70532D84" w14:textId="60EB742E" w:rsidR="00E43DB6" w:rsidRPr="002C391C" w:rsidRDefault="00E43DB6" w:rsidP="00E43DB6">
            <w:pPr>
              <w:numPr>
                <w:ilvl w:val="0"/>
                <w:numId w:val="53"/>
              </w:numPr>
              <w:spacing w:after="160" w:line="259" w:lineRule="auto"/>
              <w:rPr>
                <w:sz w:val="20"/>
                <w:szCs w:val="20"/>
                <w:lang w:val="en-US"/>
              </w:rPr>
            </w:pPr>
            <w:r w:rsidRPr="002C391C">
              <w:rPr>
                <w:b/>
                <w:bCs/>
                <w:sz w:val="20"/>
                <w:szCs w:val="20"/>
                <w:lang w:val="en-US"/>
              </w:rPr>
              <w:t>Indicator 2.1:</w:t>
            </w:r>
            <w:r w:rsidRPr="002C391C">
              <w:rPr>
                <w:sz w:val="20"/>
                <w:szCs w:val="20"/>
                <w:lang w:val="en-US"/>
              </w:rPr>
              <w:t xml:space="preserve"> Number of women-led businesses demonstrating improved performance and/or increased income as a result of UN Women support</w:t>
            </w:r>
            <w:r w:rsidR="00207B5B">
              <w:rPr>
                <w:sz w:val="20"/>
                <w:szCs w:val="20"/>
                <w:lang w:val="en-US"/>
              </w:rPr>
              <w:t xml:space="preserve"> (</w:t>
            </w:r>
            <w:r w:rsidR="00F31820">
              <w:rPr>
                <w:sz w:val="20"/>
                <w:szCs w:val="20"/>
                <w:lang w:val="en-US"/>
              </w:rPr>
              <w:t>revenue growth, profit margins</w:t>
            </w:r>
            <w:r w:rsidR="00DF58DC">
              <w:rPr>
                <w:sz w:val="20"/>
                <w:szCs w:val="20"/>
                <w:lang w:val="en-US"/>
              </w:rPr>
              <w:t>, etc</w:t>
            </w:r>
            <w:r w:rsidR="00F31820">
              <w:rPr>
                <w:sz w:val="20"/>
                <w:szCs w:val="20"/>
                <w:lang w:val="en-US"/>
              </w:rPr>
              <w:t>)</w:t>
            </w:r>
            <w:r w:rsidRPr="002C391C">
              <w:rPr>
                <w:sz w:val="20"/>
                <w:szCs w:val="20"/>
                <w:lang w:val="en-US"/>
              </w:rPr>
              <w:t>.</w:t>
            </w:r>
          </w:p>
          <w:p w14:paraId="42061145" w14:textId="2A80D7D4" w:rsidR="00E43DB6" w:rsidRPr="002C391C" w:rsidRDefault="00E43DB6" w:rsidP="00E43DB6">
            <w:pPr>
              <w:spacing w:after="160" w:line="259" w:lineRule="auto"/>
              <w:rPr>
                <w:sz w:val="20"/>
                <w:szCs w:val="20"/>
                <w:lang w:val="en-US"/>
              </w:rPr>
            </w:pPr>
            <w:r w:rsidRPr="002C391C">
              <w:rPr>
                <w:b/>
                <w:bCs/>
                <w:sz w:val="20"/>
                <w:szCs w:val="20"/>
                <w:lang w:val="en-US"/>
              </w:rPr>
              <w:t>Output:</w:t>
            </w:r>
            <w:r>
              <w:rPr>
                <w:b/>
                <w:bCs/>
                <w:sz w:val="20"/>
                <w:szCs w:val="20"/>
                <w:lang w:val="en-US"/>
              </w:rPr>
              <w:t xml:space="preserve"> </w:t>
            </w:r>
            <w:r w:rsidRPr="002C391C">
              <w:rPr>
                <w:sz w:val="20"/>
                <w:szCs w:val="20"/>
                <w:lang w:val="en-US"/>
              </w:rPr>
              <w:t>Women-led enterprises, including those from the left bank of the Nistru River, effectively utilize resources, generate decent employment opportunities, and foster innovation to enhance productivity and competitiveness.</w:t>
            </w:r>
          </w:p>
          <w:p w14:paraId="2149BC50" w14:textId="39993FC1" w:rsidR="00487070" w:rsidRPr="007B736E" w:rsidRDefault="00E43DB6" w:rsidP="007B736E">
            <w:pPr>
              <w:numPr>
                <w:ilvl w:val="0"/>
                <w:numId w:val="54"/>
              </w:numPr>
              <w:spacing w:after="160" w:line="259" w:lineRule="auto"/>
              <w:rPr>
                <w:sz w:val="20"/>
                <w:szCs w:val="20"/>
                <w:lang w:val="en-US"/>
              </w:rPr>
            </w:pPr>
            <w:r w:rsidRPr="002C391C">
              <w:rPr>
                <w:b/>
                <w:bCs/>
                <w:sz w:val="20"/>
                <w:szCs w:val="20"/>
                <w:lang w:val="en-US"/>
              </w:rPr>
              <w:t>Indicator 2.3.2:</w:t>
            </w:r>
            <w:r w:rsidRPr="002C391C">
              <w:rPr>
                <w:sz w:val="20"/>
                <w:szCs w:val="20"/>
                <w:lang w:val="en-US"/>
              </w:rPr>
              <w:t xml:space="preserve"> Number of women accessing information, goods, resources, and/or services through UN Women-supported platforms and programs in both humanitarian and development settings, including refugee women.</w:t>
            </w:r>
          </w:p>
        </w:tc>
      </w:tr>
      <w:tr w:rsidR="00487070" w:rsidRPr="0056586D" w14:paraId="4E48E7A9" w14:textId="77777777" w:rsidTr="4D60C54D">
        <w:tc>
          <w:tcPr>
            <w:tcW w:w="9017" w:type="dxa"/>
          </w:tcPr>
          <w:p w14:paraId="4BFC79A1" w14:textId="0275166F" w:rsidR="00487070" w:rsidRDefault="00360833" w:rsidP="00AD2C00">
            <w:pPr>
              <w:pStyle w:val="ListParagraph"/>
              <w:numPr>
                <w:ilvl w:val="1"/>
                <w:numId w:val="54"/>
              </w:numPr>
              <w:tabs>
                <w:tab w:val="center" w:pos="4320"/>
                <w:tab w:val="right" w:pos="8640"/>
              </w:tabs>
              <w:ind w:left="695"/>
              <w:jc w:val="both"/>
              <w:rPr>
                <w:rFonts w:eastAsia="Times New Roman" w:cs="Calibri"/>
                <w:b/>
                <w:spacing w:val="-3"/>
                <w:sz w:val="20"/>
                <w:szCs w:val="20"/>
                <w:lang w:val="en-GB" w:eastAsia="en-GB"/>
              </w:rPr>
            </w:pPr>
            <w:r w:rsidRPr="00360833">
              <w:rPr>
                <w:rFonts w:eastAsia="Times New Roman" w:cs="Calibri"/>
                <w:b/>
                <w:spacing w:val="-3"/>
                <w:sz w:val="20"/>
                <w:szCs w:val="20"/>
                <w:lang w:val="en-GB" w:eastAsia="en-GB"/>
              </w:rPr>
              <w:lastRenderedPageBreak/>
              <w:t xml:space="preserve">DESCRIPTION OF REQUIRED SERVICES/RESULTS </w:t>
            </w:r>
          </w:p>
          <w:p w14:paraId="685FDF1E" w14:textId="77777777" w:rsidR="00AD2C00" w:rsidRPr="00474C9D" w:rsidRDefault="00AD2C00" w:rsidP="00AD2C00">
            <w:pPr>
              <w:pStyle w:val="ListParagraph"/>
              <w:tabs>
                <w:tab w:val="center" w:pos="4320"/>
                <w:tab w:val="right" w:pos="8640"/>
              </w:tabs>
              <w:ind w:left="695"/>
              <w:jc w:val="both"/>
              <w:rPr>
                <w:rFonts w:eastAsia="Times New Roman" w:cs="Calibri"/>
                <w:b/>
                <w:spacing w:val="-3"/>
                <w:sz w:val="20"/>
                <w:szCs w:val="20"/>
                <w:lang w:val="en-GB" w:eastAsia="en-GB"/>
              </w:rPr>
            </w:pPr>
          </w:p>
          <w:p w14:paraId="2FD2F759" w14:textId="77777777" w:rsidR="00487070" w:rsidRPr="00C52008" w:rsidRDefault="00487070" w:rsidP="00487070">
            <w:pPr>
              <w:spacing w:after="160" w:line="259" w:lineRule="auto"/>
              <w:rPr>
                <w:b/>
                <w:bCs/>
                <w:sz w:val="20"/>
                <w:szCs w:val="20"/>
              </w:rPr>
            </w:pPr>
            <w:r w:rsidRPr="00C52008">
              <w:rPr>
                <w:b/>
                <w:bCs/>
                <w:sz w:val="20"/>
                <w:szCs w:val="20"/>
              </w:rPr>
              <w:t>1. Comprehensive Training and Mentorship</w:t>
            </w:r>
          </w:p>
          <w:p w14:paraId="4B67CD59" w14:textId="512E7F17" w:rsidR="00487070" w:rsidRPr="00474C9D" w:rsidRDefault="00487070" w:rsidP="009E7843">
            <w:pPr>
              <w:pStyle w:val="ListParagraph"/>
              <w:numPr>
                <w:ilvl w:val="1"/>
                <w:numId w:val="27"/>
              </w:numPr>
              <w:rPr>
                <w:sz w:val="20"/>
                <w:szCs w:val="20"/>
                <w:u w:val="single"/>
              </w:rPr>
            </w:pPr>
            <w:r w:rsidRPr="00474C9D">
              <w:rPr>
                <w:sz w:val="20"/>
                <w:szCs w:val="20"/>
                <w:u w:val="single"/>
              </w:rPr>
              <w:t>Business upscale development services, including export readiness and certification</w:t>
            </w:r>
            <w:r w:rsidR="00B23049" w:rsidRPr="00474C9D">
              <w:rPr>
                <w:sz w:val="20"/>
                <w:szCs w:val="20"/>
                <w:u w:val="single"/>
              </w:rPr>
              <w:t xml:space="preserve"> (but not limited to</w:t>
            </w:r>
            <w:r w:rsidR="009C2309" w:rsidRPr="00474C9D">
              <w:rPr>
                <w:sz w:val="20"/>
                <w:szCs w:val="20"/>
                <w:u w:val="single"/>
              </w:rPr>
              <w:t>)</w:t>
            </w:r>
            <w:r w:rsidRPr="00474C9D">
              <w:rPr>
                <w:sz w:val="20"/>
                <w:szCs w:val="20"/>
                <w:u w:val="single"/>
              </w:rPr>
              <w:t>:</w:t>
            </w:r>
          </w:p>
          <w:p w14:paraId="683DBC20" w14:textId="48F443F5" w:rsidR="00487070" w:rsidRPr="00C52008" w:rsidRDefault="000D3FDA" w:rsidP="00DD0A85">
            <w:pPr>
              <w:pStyle w:val="ListParagraph"/>
              <w:ind w:left="360"/>
              <w:rPr>
                <w:sz w:val="20"/>
                <w:szCs w:val="20"/>
              </w:rPr>
            </w:pPr>
            <w:r>
              <w:rPr>
                <w:sz w:val="20"/>
                <w:szCs w:val="20"/>
              </w:rPr>
              <w:t>S</w:t>
            </w:r>
            <w:r w:rsidR="00487070" w:rsidRPr="00C52008">
              <w:rPr>
                <w:sz w:val="20"/>
                <w:szCs w:val="20"/>
              </w:rPr>
              <w:t>pecialized training on international trade regulations, customs procedures, and export logistics.</w:t>
            </w:r>
          </w:p>
          <w:p w14:paraId="23670DF0" w14:textId="19CDE2C8" w:rsidR="00487070" w:rsidRPr="00C52008" w:rsidRDefault="00CB3805" w:rsidP="00DD0A85">
            <w:pPr>
              <w:pStyle w:val="ListParagraph"/>
              <w:ind w:left="360"/>
              <w:rPr>
                <w:sz w:val="20"/>
                <w:szCs w:val="20"/>
              </w:rPr>
            </w:pPr>
            <w:r>
              <w:rPr>
                <w:sz w:val="20"/>
                <w:szCs w:val="20"/>
              </w:rPr>
              <w:t>I</w:t>
            </w:r>
            <w:r w:rsidR="00487070" w:rsidRPr="00C52008">
              <w:rPr>
                <w:sz w:val="20"/>
                <w:szCs w:val="20"/>
              </w:rPr>
              <w:t>n-depth guidance on obtaining certifications (e.g., ISO, HACCP, GLOBALG.A.P.) to meet EU and global market requirements.</w:t>
            </w:r>
          </w:p>
          <w:p w14:paraId="438E82C2" w14:textId="6E928252" w:rsidR="00487070" w:rsidRPr="00C52008" w:rsidRDefault="00CE3B04" w:rsidP="00DD0A85">
            <w:pPr>
              <w:pStyle w:val="ListParagraph"/>
              <w:ind w:left="360"/>
              <w:rPr>
                <w:sz w:val="20"/>
                <w:szCs w:val="20"/>
              </w:rPr>
            </w:pPr>
            <w:r>
              <w:rPr>
                <w:sz w:val="20"/>
                <w:szCs w:val="20"/>
              </w:rPr>
              <w:t>F</w:t>
            </w:r>
            <w:r w:rsidR="00487070" w:rsidRPr="00C52008">
              <w:rPr>
                <w:sz w:val="20"/>
                <w:szCs w:val="20"/>
              </w:rPr>
              <w:t xml:space="preserve">inancial support </w:t>
            </w:r>
            <w:r w:rsidR="0003622F">
              <w:rPr>
                <w:sz w:val="20"/>
                <w:szCs w:val="20"/>
              </w:rPr>
              <w:t xml:space="preserve">(up to 10 vouchers) </w:t>
            </w:r>
            <w:r w:rsidR="00487070" w:rsidRPr="00C52008">
              <w:rPr>
                <w:sz w:val="20"/>
                <w:szCs w:val="20"/>
              </w:rPr>
              <w:t xml:space="preserve">to cover </w:t>
            </w:r>
            <w:r w:rsidR="008D6D67">
              <w:rPr>
                <w:sz w:val="20"/>
                <w:szCs w:val="20"/>
              </w:rPr>
              <w:t xml:space="preserve">costs associated with </w:t>
            </w:r>
            <w:r w:rsidR="00487070" w:rsidRPr="00C52008">
              <w:rPr>
                <w:sz w:val="20"/>
                <w:szCs w:val="20"/>
              </w:rPr>
              <w:t xml:space="preserve">certification, product testing, and process adjustments to meet international standards (ISO, GLOBAL G.A.P, </w:t>
            </w:r>
            <w:r w:rsidR="00C37626">
              <w:rPr>
                <w:sz w:val="20"/>
                <w:szCs w:val="20"/>
              </w:rPr>
              <w:t>green</w:t>
            </w:r>
            <w:r w:rsidR="00C37626" w:rsidRPr="00C52008">
              <w:rPr>
                <w:sz w:val="20"/>
                <w:szCs w:val="20"/>
              </w:rPr>
              <w:t xml:space="preserve"> </w:t>
            </w:r>
            <w:r w:rsidR="00487070" w:rsidRPr="00C52008">
              <w:rPr>
                <w:sz w:val="20"/>
                <w:szCs w:val="20"/>
              </w:rPr>
              <w:t>certification</w:t>
            </w:r>
            <w:r w:rsidR="0003622F">
              <w:rPr>
                <w:sz w:val="20"/>
                <w:szCs w:val="20"/>
              </w:rPr>
              <w:t>.</w:t>
            </w:r>
          </w:p>
          <w:p w14:paraId="4D3B2CC2" w14:textId="64B3650E" w:rsidR="00487070" w:rsidRPr="00C52008" w:rsidRDefault="00AB6B50" w:rsidP="00DD0A85">
            <w:pPr>
              <w:pStyle w:val="ListParagraph"/>
              <w:ind w:left="360"/>
              <w:rPr>
                <w:sz w:val="20"/>
                <w:szCs w:val="20"/>
              </w:rPr>
            </w:pPr>
            <w:r>
              <w:rPr>
                <w:sz w:val="20"/>
                <w:szCs w:val="20"/>
              </w:rPr>
              <w:t>T</w:t>
            </w:r>
            <w:r w:rsidR="00487070" w:rsidRPr="00C52008">
              <w:rPr>
                <w:sz w:val="20"/>
                <w:szCs w:val="20"/>
              </w:rPr>
              <w:t>ailored support (mentoring) for adjusting production processes to comply with EU technical, sanitary, phytosanitary, and national and international quality standards.</w:t>
            </w:r>
          </w:p>
          <w:p w14:paraId="7230F7F9" w14:textId="182041DC" w:rsidR="00487070" w:rsidRPr="00C52008" w:rsidRDefault="000F698F" w:rsidP="00DD0A85">
            <w:pPr>
              <w:pStyle w:val="ListParagraph"/>
              <w:ind w:left="360"/>
              <w:rPr>
                <w:sz w:val="20"/>
                <w:szCs w:val="20"/>
              </w:rPr>
            </w:pPr>
            <w:r>
              <w:rPr>
                <w:sz w:val="20"/>
                <w:szCs w:val="20"/>
              </w:rPr>
              <w:t>Financial s</w:t>
            </w:r>
            <w:r w:rsidR="00792956">
              <w:rPr>
                <w:sz w:val="20"/>
                <w:szCs w:val="20"/>
              </w:rPr>
              <w:t xml:space="preserve">upport </w:t>
            </w:r>
            <w:r w:rsidRPr="00C52008">
              <w:rPr>
                <w:sz w:val="20"/>
                <w:szCs w:val="20"/>
              </w:rPr>
              <w:t xml:space="preserve">(up to 10 vouchers, 10% entrepreneurs’ contribution) </w:t>
            </w:r>
            <w:r>
              <w:rPr>
                <w:sz w:val="20"/>
                <w:szCs w:val="20"/>
              </w:rPr>
              <w:t>to</w:t>
            </w:r>
            <w:r w:rsidR="00792956">
              <w:rPr>
                <w:sz w:val="20"/>
                <w:szCs w:val="20"/>
              </w:rPr>
              <w:t xml:space="preserve"> enhance</w:t>
            </w:r>
            <w:r w:rsidR="001C6967">
              <w:rPr>
                <w:sz w:val="20"/>
                <w:szCs w:val="20"/>
              </w:rPr>
              <w:t xml:space="preserve"> </w:t>
            </w:r>
            <w:r w:rsidR="00190E27">
              <w:rPr>
                <w:sz w:val="20"/>
                <w:szCs w:val="20"/>
              </w:rPr>
              <w:t>product</w:t>
            </w:r>
            <w:r w:rsidR="00487070" w:rsidRPr="00C52008">
              <w:rPr>
                <w:sz w:val="20"/>
                <w:szCs w:val="20"/>
              </w:rPr>
              <w:t xml:space="preserve"> quality, development of new products through endowment with necessary equipment</w:t>
            </w:r>
            <w:r w:rsidR="00B12A0A">
              <w:rPr>
                <w:sz w:val="20"/>
                <w:szCs w:val="20"/>
              </w:rPr>
              <w:t>.</w:t>
            </w:r>
            <w:r w:rsidR="00487070" w:rsidRPr="00C52008">
              <w:rPr>
                <w:sz w:val="20"/>
                <w:szCs w:val="20"/>
              </w:rPr>
              <w:t xml:space="preserve"> </w:t>
            </w:r>
          </w:p>
          <w:p w14:paraId="5BA60211" w14:textId="7B88711B" w:rsidR="00487070" w:rsidRPr="00C52008" w:rsidRDefault="00B12A0A" w:rsidP="00DD0A85">
            <w:pPr>
              <w:pStyle w:val="ListParagraph"/>
              <w:ind w:left="360"/>
              <w:rPr>
                <w:sz w:val="20"/>
                <w:szCs w:val="20"/>
              </w:rPr>
            </w:pPr>
            <w:r>
              <w:rPr>
                <w:sz w:val="20"/>
                <w:szCs w:val="20"/>
              </w:rPr>
              <w:t>G</w:t>
            </w:r>
            <w:r w:rsidR="00487070" w:rsidRPr="00C52008">
              <w:rPr>
                <w:sz w:val="20"/>
                <w:szCs w:val="20"/>
              </w:rPr>
              <w:t>roup and individual mentorship sessions with export professionals</w:t>
            </w:r>
            <w:r w:rsidR="009C6BEF">
              <w:rPr>
                <w:sz w:val="20"/>
                <w:szCs w:val="20"/>
              </w:rPr>
              <w:t>, business experts</w:t>
            </w:r>
            <w:r w:rsidR="00487070" w:rsidRPr="00C52008">
              <w:rPr>
                <w:sz w:val="20"/>
                <w:szCs w:val="20"/>
              </w:rPr>
              <w:t xml:space="preserve"> and successful women entrepreneurs.</w:t>
            </w:r>
          </w:p>
          <w:p w14:paraId="0AAA34B3" w14:textId="4E8BE6D0" w:rsidR="00487070" w:rsidRPr="00C52008" w:rsidRDefault="00DC6B07" w:rsidP="00DD0A85">
            <w:pPr>
              <w:pStyle w:val="ListParagraph"/>
              <w:ind w:left="360"/>
              <w:rPr>
                <w:sz w:val="20"/>
                <w:szCs w:val="20"/>
              </w:rPr>
            </w:pPr>
            <w:r>
              <w:rPr>
                <w:sz w:val="20"/>
                <w:szCs w:val="20"/>
              </w:rPr>
              <w:t>E</w:t>
            </w:r>
            <w:r w:rsidR="00487070" w:rsidRPr="00C52008">
              <w:rPr>
                <w:sz w:val="20"/>
                <w:szCs w:val="20"/>
              </w:rPr>
              <w:t xml:space="preserve">xpert </w:t>
            </w:r>
            <w:r w:rsidR="00925F9F">
              <w:rPr>
                <w:sz w:val="20"/>
                <w:szCs w:val="20"/>
              </w:rPr>
              <w:t>consultancy</w:t>
            </w:r>
            <w:r w:rsidR="00EF07DE" w:rsidRPr="00C52008">
              <w:rPr>
                <w:sz w:val="20"/>
                <w:szCs w:val="20"/>
              </w:rPr>
              <w:t xml:space="preserve"> </w:t>
            </w:r>
            <w:r w:rsidR="00487070" w:rsidRPr="00C52008">
              <w:rPr>
                <w:sz w:val="20"/>
                <w:szCs w:val="20"/>
              </w:rPr>
              <w:t>to help participants refine s</w:t>
            </w:r>
            <w:r w:rsidR="00E27D43">
              <w:rPr>
                <w:sz w:val="20"/>
                <w:szCs w:val="20"/>
              </w:rPr>
              <w:t>a</w:t>
            </w:r>
            <w:r w:rsidR="00487070" w:rsidRPr="00C52008">
              <w:rPr>
                <w:sz w:val="20"/>
                <w:szCs w:val="20"/>
              </w:rPr>
              <w:t>le</w:t>
            </w:r>
            <w:r w:rsidR="00CA1458">
              <w:rPr>
                <w:sz w:val="20"/>
                <w:szCs w:val="20"/>
              </w:rPr>
              <w:t>s</w:t>
            </w:r>
            <w:r w:rsidR="00487070" w:rsidRPr="00C52008">
              <w:rPr>
                <w:sz w:val="20"/>
                <w:szCs w:val="20"/>
              </w:rPr>
              <w:t xml:space="preserve"> strategies, including pricing</w:t>
            </w:r>
            <w:r w:rsidR="007B7E48">
              <w:rPr>
                <w:sz w:val="20"/>
                <w:szCs w:val="20"/>
              </w:rPr>
              <w:t xml:space="preserve"> optimisation</w:t>
            </w:r>
            <w:r w:rsidR="00487070" w:rsidRPr="00C52008">
              <w:rPr>
                <w:sz w:val="20"/>
                <w:szCs w:val="20"/>
              </w:rPr>
              <w:t>, distribution, and product adaptation.</w:t>
            </w:r>
          </w:p>
          <w:p w14:paraId="3EB4676E" w14:textId="2D45C78B" w:rsidR="00487070" w:rsidRPr="00C52008" w:rsidRDefault="4D97BA90" w:rsidP="00DD0A85">
            <w:pPr>
              <w:pStyle w:val="ListParagraph"/>
              <w:ind w:left="360"/>
              <w:rPr>
                <w:sz w:val="20"/>
                <w:szCs w:val="20"/>
              </w:rPr>
            </w:pPr>
            <w:r w:rsidRPr="4D60C54D">
              <w:rPr>
                <w:sz w:val="20"/>
                <w:szCs w:val="20"/>
              </w:rPr>
              <w:t>Market research</w:t>
            </w:r>
            <w:r w:rsidR="3A717FAD" w:rsidRPr="4D60C54D">
              <w:rPr>
                <w:sz w:val="20"/>
                <w:szCs w:val="20"/>
              </w:rPr>
              <w:t xml:space="preserve"> including specific products per market</w:t>
            </w:r>
            <w:r w:rsidRPr="4D60C54D">
              <w:rPr>
                <w:sz w:val="20"/>
                <w:szCs w:val="20"/>
              </w:rPr>
              <w:t>, consultancy, and strategic support to identify comparative advantages, assess competitiveness, and refine market entry strategies.</w:t>
            </w:r>
          </w:p>
          <w:p w14:paraId="29F0CDD7" w14:textId="4BA6D980" w:rsidR="00487070" w:rsidRPr="00C52008" w:rsidRDefault="00634ACC" w:rsidP="00DD0A85">
            <w:pPr>
              <w:pStyle w:val="ListParagraph"/>
              <w:ind w:left="360"/>
              <w:rPr>
                <w:sz w:val="20"/>
                <w:szCs w:val="20"/>
              </w:rPr>
            </w:pPr>
            <w:r>
              <w:rPr>
                <w:sz w:val="20"/>
                <w:szCs w:val="20"/>
              </w:rPr>
              <w:t xml:space="preserve">Financial support </w:t>
            </w:r>
            <w:r w:rsidR="009D0066" w:rsidRPr="00C52008">
              <w:rPr>
                <w:sz w:val="20"/>
                <w:szCs w:val="20"/>
              </w:rPr>
              <w:t>(up to 10 vouchers)</w:t>
            </w:r>
            <w:r w:rsidR="009D0066">
              <w:rPr>
                <w:sz w:val="20"/>
                <w:szCs w:val="20"/>
              </w:rPr>
              <w:t xml:space="preserve"> </w:t>
            </w:r>
            <w:r w:rsidR="00B80B5B">
              <w:rPr>
                <w:sz w:val="20"/>
                <w:szCs w:val="20"/>
              </w:rPr>
              <w:t>to</w:t>
            </w:r>
            <w:r w:rsidR="00B80B5B" w:rsidRPr="00C52008" w:rsidDel="00634ACC">
              <w:rPr>
                <w:sz w:val="20"/>
                <w:szCs w:val="20"/>
              </w:rPr>
              <w:t xml:space="preserve"> </w:t>
            </w:r>
            <w:r>
              <w:rPr>
                <w:sz w:val="20"/>
                <w:szCs w:val="20"/>
              </w:rPr>
              <w:t>i</w:t>
            </w:r>
            <w:r w:rsidR="00487070" w:rsidRPr="00C52008">
              <w:rPr>
                <w:sz w:val="20"/>
                <w:szCs w:val="20"/>
              </w:rPr>
              <w:t>mprove branding, packaging redesign, and digital marketing activities.</w:t>
            </w:r>
          </w:p>
          <w:p w14:paraId="161573A5" w14:textId="77777777" w:rsidR="00487070" w:rsidRPr="00474C9D" w:rsidRDefault="00487070" w:rsidP="009E7843">
            <w:pPr>
              <w:pStyle w:val="ListParagraph"/>
              <w:numPr>
                <w:ilvl w:val="1"/>
                <w:numId w:val="27"/>
              </w:numPr>
              <w:rPr>
                <w:sz w:val="20"/>
                <w:szCs w:val="20"/>
                <w:u w:val="single"/>
              </w:rPr>
            </w:pPr>
            <w:r w:rsidRPr="00474C9D">
              <w:rPr>
                <w:sz w:val="20"/>
                <w:szCs w:val="20"/>
                <w:u w:val="single"/>
              </w:rPr>
              <w:t>Sustainable Practices &amp; environment compliance:</w:t>
            </w:r>
          </w:p>
          <w:p w14:paraId="50023FCE" w14:textId="77777777" w:rsidR="00487070" w:rsidRPr="00C52008" w:rsidRDefault="00487070" w:rsidP="00DD0A85">
            <w:pPr>
              <w:pStyle w:val="ListParagraph"/>
              <w:ind w:left="360"/>
              <w:rPr>
                <w:sz w:val="20"/>
                <w:szCs w:val="20"/>
              </w:rPr>
            </w:pPr>
            <w:r w:rsidRPr="00C52008">
              <w:rPr>
                <w:sz w:val="20"/>
                <w:szCs w:val="20"/>
              </w:rPr>
              <w:t>Trainings on eco-friendly production methods and compliance with environmental standards to align with global green economy trends.</w:t>
            </w:r>
          </w:p>
          <w:p w14:paraId="0156AAE4" w14:textId="77777777" w:rsidR="00487070" w:rsidRDefault="00487070" w:rsidP="00DD0A85">
            <w:pPr>
              <w:pStyle w:val="ListParagraph"/>
              <w:ind w:left="360"/>
              <w:rPr>
                <w:sz w:val="20"/>
                <w:szCs w:val="20"/>
              </w:rPr>
            </w:pPr>
            <w:r w:rsidRPr="00C52008">
              <w:rPr>
                <w:sz w:val="20"/>
                <w:szCs w:val="20"/>
              </w:rPr>
              <w:t>Support businesses in meeting international environmental standards and certifications, aligning with global green economy trends.</w:t>
            </w:r>
          </w:p>
          <w:p w14:paraId="12CF5037" w14:textId="6814D314" w:rsidR="00585005" w:rsidRPr="00474C9D" w:rsidRDefault="00585005" w:rsidP="00474C9D">
            <w:pPr>
              <w:rPr>
                <w:i/>
                <w:iCs/>
                <w:sz w:val="20"/>
                <w:szCs w:val="20"/>
              </w:rPr>
            </w:pPr>
            <w:r w:rsidRPr="00474C9D">
              <w:rPr>
                <w:i/>
                <w:iCs/>
                <w:sz w:val="20"/>
                <w:szCs w:val="20"/>
                <w:lang w:val="en-US"/>
              </w:rPr>
              <w:t xml:space="preserve">Financial support </w:t>
            </w:r>
            <w:r>
              <w:rPr>
                <w:i/>
                <w:iCs/>
                <w:sz w:val="20"/>
                <w:szCs w:val="20"/>
                <w:lang w:val="en-US"/>
              </w:rPr>
              <w:t>and the number of vouchers</w:t>
            </w:r>
            <w:r w:rsidR="00223849">
              <w:rPr>
                <w:i/>
                <w:iCs/>
                <w:sz w:val="20"/>
                <w:szCs w:val="20"/>
                <w:lang w:val="en-US"/>
              </w:rPr>
              <w:t xml:space="preserve"> are </w:t>
            </w:r>
            <w:r w:rsidRPr="00474C9D">
              <w:rPr>
                <w:i/>
                <w:iCs/>
                <w:sz w:val="20"/>
                <w:szCs w:val="20"/>
                <w:lang w:val="en-US"/>
              </w:rPr>
              <w:t xml:space="preserve">not limited to </w:t>
            </w:r>
            <w:r w:rsidR="001D6D48">
              <w:rPr>
                <w:i/>
                <w:iCs/>
                <w:sz w:val="20"/>
                <w:szCs w:val="20"/>
                <w:lang w:val="en-US"/>
              </w:rPr>
              <w:t>those</w:t>
            </w:r>
            <w:r w:rsidRPr="00474C9D">
              <w:rPr>
                <w:i/>
                <w:iCs/>
                <w:sz w:val="20"/>
                <w:szCs w:val="20"/>
                <w:lang w:val="en-US"/>
              </w:rPr>
              <w:t xml:space="preserve"> listed above but will be granted in accordance with the methodology outlined by the </w:t>
            </w:r>
            <w:r w:rsidR="009F2EE6">
              <w:rPr>
                <w:i/>
                <w:iCs/>
                <w:sz w:val="20"/>
                <w:szCs w:val="20"/>
                <w:lang w:val="en-US"/>
              </w:rPr>
              <w:t>offeror</w:t>
            </w:r>
            <w:r w:rsidRPr="00474C9D">
              <w:rPr>
                <w:i/>
                <w:iCs/>
                <w:sz w:val="20"/>
                <w:szCs w:val="20"/>
                <w:lang w:val="en-US"/>
              </w:rPr>
              <w:t>, ensuring flexibility to address participants' specific needs.</w:t>
            </w:r>
          </w:p>
          <w:p w14:paraId="2BFAC8D4" w14:textId="77777777" w:rsidR="00ED709F" w:rsidRDefault="00ED709F" w:rsidP="00487070">
            <w:pPr>
              <w:rPr>
                <w:b/>
                <w:bCs/>
                <w:sz w:val="20"/>
                <w:szCs w:val="20"/>
              </w:rPr>
            </w:pPr>
          </w:p>
          <w:p w14:paraId="1E905E30" w14:textId="349627EC" w:rsidR="00A66CE9" w:rsidRDefault="00BD47A3" w:rsidP="00487070">
            <w:pPr>
              <w:rPr>
                <w:sz w:val="20"/>
                <w:szCs w:val="20"/>
              </w:rPr>
            </w:pPr>
            <w:r>
              <w:rPr>
                <w:b/>
                <w:bCs/>
                <w:sz w:val="20"/>
                <w:szCs w:val="20"/>
              </w:rPr>
              <w:t>Indicators</w:t>
            </w:r>
            <w:r w:rsidR="00487070" w:rsidRPr="00C52008">
              <w:rPr>
                <w:sz w:val="20"/>
                <w:szCs w:val="20"/>
              </w:rPr>
              <w:t xml:space="preserve">: </w:t>
            </w:r>
          </w:p>
          <w:p w14:paraId="26393C7B" w14:textId="6CBCBCD1" w:rsidR="00CD490C" w:rsidRDefault="00BD47A3" w:rsidP="00487070">
            <w:pPr>
              <w:rPr>
                <w:sz w:val="20"/>
                <w:szCs w:val="20"/>
              </w:rPr>
            </w:pPr>
            <w:r>
              <w:rPr>
                <w:sz w:val="20"/>
                <w:szCs w:val="20"/>
              </w:rPr>
              <w:t>I</w:t>
            </w:r>
            <w:r w:rsidR="008D717E" w:rsidRPr="00474C9D">
              <w:rPr>
                <w:sz w:val="20"/>
                <w:szCs w:val="20"/>
              </w:rPr>
              <w:t xml:space="preserve">1 </w:t>
            </w:r>
            <w:r w:rsidR="00FC43D1" w:rsidRPr="00474C9D">
              <w:rPr>
                <w:sz w:val="20"/>
                <w:szCs w:val="20"/>
              </w:rPr>
              <w:t>–</w:t>
            </w:r>
            <w:r w:rsidR="008D717E" w:rsidRPr="00474C9D">
              <w:rPr>
                <w:sz w:val="20"/>
                <w:szCs w:val="20"/>
              </w:rPr>
              <w:t xml:space="preserve"> </w:t>
            </w:r>
            <w:r w:rsidR="00A251CC">
              <w:rPr>
                <w:sz w:val="20"/>
                <w:szCs w:val="20"/>
              </w:rPr>
              <w:t>Number of</w:t>
            </w:r>
            <w:r w:rsidR="00FC43D1" w:rsidRPr="00474C9D">
              <w:rPr>
                <w:sz w:val="20"/>
                <w:szCs w:val="20"/>
              </w:rPr>
              <w:t xml:space="preserve"> </w:t>
            </w:r>
            <w:r w:rsidR="00A251CC">
              <w:rPr>
                <w:sz w:val="20"/>
                <w:szCs w:val="20"/>
              </w:rPr>
              <w:t>w</w:t>
            </w:r>
            <w:r w:rsidR="00487070" w:rsidRPr="00474C9D">
              <w:rPr>
                <w:sz w:val="20"/>
                <w:szCs w:val="20"/>
              </w:rPr>
              <w:t xml:space="preserve">omen-led businesses </w:t>
            </w:r>
            <w:r w:rsidR="00A251CC">
              <w:rPr>
                <w:sz w:val="20"/>
                <w:szCs w:val="20"/>
              </w:rPr>
              <w:t>who</w:t>
            </w:r>
            <w:r w:rsidR="00A251CC" w:rsidRPr="00C52008">
              <w:rPr>
                <w:sz w:val="20"/>
                <w:szCs w:val="20"/>
              </w:rPr>
              <w:t xml:space="preserve"> </w:t>
            </w:r>
            <w:r w:rsidR="00487070" w:rsidRPr="00C52008">
              <w:rPr>
                <w:sz w:val="20"/>
                <w:szCs w:val="20"/>
              </w:rPr>
              <w:t>enhance</w:t>
            </w:r>
            <w:r w:rsidR="00A251CC">
              <w:rPr>
                <w:sz w:val="20"/>
                <w:szCs w:val="20"/>
              </w:rPr>
              <w:t>d</w:t>
            </w:r>
            <w:r w:rsidR="00487070" w:rsidRPr="00C52008">
              <w:rPr>
                <w:sz w:val="20"/>
                <w:szCs w:val="20"/>
              </w:rPr>
              <w:t xml:space="preserve"> their technical knowledge</w:t>
            </w:r>
            <w:r w:rsidR="00DA3DFC">
              <w:rPr>
                <w:sz w:val="20"/>
                <w:szCs w:val="20"/>
              </w:rPr>
              <w:t xml:space="preserve"> </w:t>
            </w:r>
            <w:r w:rsidR="00487070" w:rsidRPr="00C52008">
              <w:rPr>
                <w:sz w:val="20"/>
                <w:szCs w:val="20"/>
              </w:rPr>
              <w:t xml:space="preserve">and demonstrate improved capacity to navigate international trade requirements. </w:t>
            </w:r>
          </w:p>
          <w:p w14:paraId="74E69343" w14:textId="055C7777" w:rsidR="00487070" w:rsidRPr="002F6B01" w:rsidRDefault="00211FAF" w:rsidP="00487070">
            <w:pPr>
              <w:rPr>
                <w:sz w:val="20"/>
                <w:szCs w:val="20"/>
              </w:rPr>
            </w:pPr>
            <w:r>
              <w:rPr>
                <w:sz w:val="20"/>
                <w:szCs w:val="20"/>
              </w:rPr>
              <w:t>I</w:t>
            </w:r>
            <w:r w:rsidR="00492C34" w:rsidRPr="00474C9D">
              <w:rPr>
                <w:sz w:val="20"/>
                <w:szCs w:val="20"/>
              </w:rPr>
              <w:t xml:space="preserve">2 </w:t>
            </w:r>
            <w:r w:rsidR="00674C7A" w:rsidRPr="00474C9D">
              <w:rPr>
                <w:sz w:val="20"/>
                <w:szCs w:val="20"/>
              </w:rPr>
              <w:t>–</w:t>
            </w:r>
            <w:r w:rsidR="00492C34" w:rsidRPr="00474C9D">
              <w:rPr>
                <w:sz w:val="20"/>
                <w:szCs w:val="20"/>
              </w:rPr>
              <w:t xml:space="preserve"> </w:t>
            </w:r>
            <w:r w:rsidRPr="00474C9D">
              <w:rPr>
                <w:sz w:val="20"/>
                <w:szCs w:val="20"/>
              </w:rPr>
              <w:t>Share of</w:t>
            </w:r>
            <w:r w:rsidR="00940509" w:rsidRPr="002C4740">
              <w:rPr>
                <w:sz w:val="20"/>
                <w:szCs w:val="20"/>
              </w:rPr>
              <w:t xml:space="preserve"> participants</w:t>
            </w:r>
            <w:r w:rsidR="00EF14BA" w:rsidRPr="002C4740">
              <w:rPr>
                <w:sz w:val="20"/>
                <w:szCs w:val="20"/>
              </w:rPr>
              <w:t xml:space="preserve"> </w:t>
            </w:r>
            <w:r w:rsidR="002C67AE">
              <w:rPr>
                <w:sz w:val="20"/>
                <w:szCs w:val="20"/>
              </w:rPr>
              <w:t>who</w:t>
            </w:r>
            <w:r w:rsidR="00EF14BA" w:rsidRPr="002C4740">
              <w:rPr>
                <w:sz w:val="20"/>
                <w:szCs w:val="20"/>
              </w:rPr>
              <w:t xml:space="preserve"> improve</w:t>
            </w:r>
            <w:r w:rsidR="004E6D32">
              <w:rPr>
                <w:sz w:val="20"/>
                <w:szCs w:val="20"/>
              </w:rPr>
              <w:t>d</w:t>
            </w:r>
            <w:r w:rsidR="00EF14BA" w:rsidRPr="002C4740">
              <w:rPr>
                <w:sz w:val="20"/>
                <w:szCs w:val="20"/>
              </w:rPr>
              <w:t xml:space="preserve"> product quality, </w:t>
            </w:r>
            <w:r w:rsidR="00F86947" w:rsidRPr="002C4740">
              <w:rPr>
                <w:sz w:val="20"/>
                <w:szCs w:val="20"/>
              </w:rPr>
              <w:t>achieve</w:t>
            </w:r>
            <w:r w:rsidR="004E6D32">
              <w:rPr>
                <w:sz w:val="20"/>
                <w:szCs w:val="20"/>
              </w:rPr>
              <w:t>d</w:t>
            </w:r>
            <w:r w:rsidR="00F86947" w:rsidRPr="002C4740">
              <w:rPr>
                <w:sz w:val="20"/>
                <w:szCs w:val="20"/>
              </w:rPr>
              <w:t xml:space="preserve"> </w:t>
            </w:r>
            <w:r w:rsidR="00C6223B" w:rsidRPr="002C4740">
              <w:rPr>
                <w:sz w:val="20"/>
                <w:szCs w:val="20"/>
              </w:rPr>
              <w:t>certification</w:t>
            </w:r>
            <w:r w:rsidR="00895624" w:rsidRPr="002C4740">
              <w:rPr>
                <w:sz w:val="20"/>
                <w:szCs w:val="20"/>
              </w:rPr>
              <w:t xml:space="preserve">, </w:t>
            </w:r>
            <w:r w:rsidR="00EF14BA" w:rsidRPr="002C4740">
              <w:rPr>
                <w:sz w:val="20"/>
                <w:szCs w:val="20"/>
              </w:rPr>
              <w:t>develop</w:t>
            </w:r>
            <w:r w:rsidR="004E6D32">
              <w:rPr>
                <w:sz w:val="20"/>
                <w:szCs w:val="20"/>
              </w:rPr>
              <w:t>ed</w:t>
            </w:r>
            <w:r w:rsidR="00EF14BA" w:rsidRPr="002C4740">
              <w:rPr>
                <w:sz w:val="20"/>
                <w:szCs w:val="20"/>
              </w:rPr>
              <w:t xml:space="preserve"> new products</w:t>
            </w:r>
            <w:r w:rsidR="00DE53B9" w:rsidRPr="002C4740">
              <w:rPr>
                <w:sz w:val="20"/>
                <w:szCs w:val="20"/>
              </w:rPr>
              <w:t>, strengthen</w:t>
            </w:r>
            <w:r w:rsidR="004E6D32">
              <w:rPr>
                <w:sz w:val="20"/>
                <w:szCs w:val="20"/>
              </w:rPr>
              <w:t>ed</w:t>
            </w:r>
            <w:r w:rsidR="00DE53B9" w:rsidRPr="002C4740">
              <w:rPr>
                <w:sz w:val="20"/>
                <w:szCs w:val="20"/>
              </w:rPr>
              <w:t xml:space="preserve"> their branding and </w:t>
            </w:r>
            <w:r w:rsidR="00DD7E73" w:rsidRPr="002C4740">
              <w:rPr>
                <w:sz w:val="20"/>
                <w:szCs w:val="20"/>
              </w:rPr>
              <w:t xml:space="preserve">digital marketing </w:t>
            </w:r>
            <w:r w:rsidR="00060E49" w:rsidRPr="002C4740">
              <w:rPr>
                <w:sz w:val="20"/>
                <w:szCs w:val="20"/>
              </w:rPr>
              <w:t xml:space="preserve">strategies, resulting in better </w:t>
            </w:r>
            <w:r w:rsidR="0021220E" w:rsidRPr="002C4740">
              <w:rPr>
                <w:sz w:val="20"/>
                <w:szCs w:val="20"/>
              </w:rPr>
              <w:t>market positioning</w:t>
            </w:r>
            <w:r w:rsidR="00105CDB" w:rsidRPr="002C4740">
              <w:rPr>
                <w:sz w:val="20"/>
                <w:szCs w:val="20"/>
              </w:rPr>
              <w:t>, higher sales potential</w:t>
            </w:r>
            <w:r w:rsidR="00C1182C" w:rsidRPr="002C4740">
              <w:rPr>
                <w:sz w:val="20"/>
                <w:szCs w:val="20"/>
              </w:rPr>
              <w:t xml:space="preserve">. </w:t>
            </w:r>
            <w:r w:rsidR="00060E49" w:rsidRPr="002F6B01">
              <w:rPr>
                <w:sz w:val="20"/>
                <w:szCs w:val="20"/>
              </w:rPr>
              <w:t xml:space="preserve"> </w:t>
            </w:r>
          </w:p>
          <w:p w14:paraId="4CAC7883" w14:textId="77777777" w:rsidR="00487070" w:rsidRDefault="00487070" w:rsidP="00487070">
            <w:pPr>
              <w:rPr>
                <w:sz w:val="20"/>
                <w:szCs w:val="20"/>
              </w:rPr>
            </w:pPr>
          </w:p>
          <w:p w14:paraId="0F9812AF" w14:textId="3167E821" w:rsidR="00487070" w:rsidRPr="00C52008" w:rsidRDefault="00487070" w:rsidP="009E7843">
            <w:pPr>
              <w:pStyle w:val="ListParagraph"/>
              <w:numPr>
                <w:ilvl w:val="0"/>
                <w:numId w:val="27"/>
              </w:numPr>
              <w:spacing w:after="160" w:line="259" w:lineRule="auto"/>
              <w:contextualSpacing w:val="0"/>
              <w:rPr>
                <w:b/>
                <w:bCs/>
                <w:sz w:val="20"/>
                <w:szCs w:val="20"/>
              </w:rPr>
            </w:pPr>
            <w:r w:rsidRPr="00C52008">
              <w:rPr>
                <w:b/>
                <w:bCs/>
                <w:sz w:val="20"/>
                <w:szCs w:val="20"/>
              </w:rPr>
              <w:t xml:space="preserve">Global Market Access </w:t>
            </w:r>
          </w:p>
          <w:p w14:paraId="581175ED" w14:textId="5CAF953C" w:rsidR="00487070" w:rsidRPr="00C52008" w:rsidRDefault="00487070" w:rsidP="00DD0A85">
            <w:pPr>
              <w:pStyle w:val="ListParagraph"/>
              <w:ind w:left="360"/>
              <w:contextualSpacing w:val="0"/>
              <w:rPr>
                <w:sz w:val="20"/>
                <w:szCs w:val="20"/>
              </w:rPr>
            </w:pPr>
            <w:r w:rsidRPr="00C52008">
              <w:rPr>
                <w:sz w:val="20"/>
                <w:szCs w:val="20"/>
              </w:rPr>
              <w:t>Organize visits to international markets to connect women entrepreneurs with buyers, distributors, and trade partners.</w:t>
            </w:r>
          </w:p>
          <w:p w14:paraId="30E5E156" w14:textId="093B8D25" w:rsidR="00487070" w:rsidRPr="00C52008" w:rsidRDefault="00487070" w:rsidP="00DD0A85">
            <w:pPr>
              <w:pStyle w:val="ListParagraph"/>
              <w:ind w:left="360"/>
              <w:contextualSpacing w:val="0"/>
              <w:rPr>
                <w:sz w:val="20"/>
                <w:szCs w:val="20"/>
              </w:rPr>
            </w:pPr>
            <w:r w:rsidRPr="00C52008">
              <w:rPr>
                <w:sz w:val="20"/>
                <w:szCs w:val="20"/>
              </w:rPr>
              <w:t>Facilitate participation in global trade fairs and virtual expos to showcase Moldovan women-led businesses.</w:t>
            </w:r>
          </w:p>
          <w:p w14:paraId="7E026AB8" w14:textId="11383487" w:rsidR="00487070" w:rsidRPr="00C52008" w:rsidRDefault="00487070" w:rsidP="00DD0A85">
            <w:pPr>
              <w:pStyle w:val="ListParagraph"/>
              <w:ind w:left="360"/>
              <w:contextualSpacing w:val="0"/>
              <w:rPr>
                <w:sz w:val="20"/>
                <w:szCs w:val="20"/>
              </w:rPr>
            </w:pPr>
            <w:r w:rsidRPr="00C52008">
              <w:rPr>
                <w:sz w:val="20"/>
                <w:szCs w:val="20"/>
              </w:rPr>
              <w:t>Enable participants to establish connections with international supply chains focused on sustainable sourcing</w:t>
            </w:r>
            <w:r w:rsidR="00024490">
              <w:rPr>
                <w:sz w:val="20"/>
                <w:szCs w:val="20"/>
              </w:rPr>
              <w:t xml:space="preserve"> (B</w:t>
            </w:r>
            <w:r w:rsidR="00296EA5">
              <w:rPr>
                <w:sz w:val="20"/>
                <w:szCs w:val="20"/>
              </w:rPr>
              <w:t xml:space="preserve">2B </w:t>
            </w:r>
            <w:r w:rsidR="000617A2">
              <w:rPr>
                <w:sz w:val="20"/>
                <w:szCs w:val="20"/>
              </w:rPr>
              <w:t xml:space="preserve">matching events, </w:t>
            </w:r>
            <w:r w:rsidR="00E15762">
              <w:rPr>
                <w:sz w:val="20"/>
                <w:szCs w:val="20"/>
              </w:rPr>
              <w:t>digital platforms and marketplaces</w:t>
            </w:r>
            <w:r w:rsidR="00917AC8">
              <w:rPr>
                <w:sz w:val="20"/>
                <w:szCs w:val="20"/>
              </w:rPr>
              <w:t>, etc)</w:t>
            </w:r>
            <w:r w:rsidRPr="00C52008">
              <w:rPr>
                <w:sz w:val="20"/>
                <w:szCs w:val="20"/>
              </w:rPr>
              <w:t>.</w:t>
            </w:r>
          </w:p>
          <w:p w14:paraId="684EED75" w14:textId="3443D644" w:rsidR="00F572DF" w:rsidRDefault="008527E8" w:rsidP="00487070">
            <w:pPr>
              <w:rPr>
                <w:color w:val="FF0000"/>
                <w:sz w:val="20"/>
                <w:szCs w:val="20"/>
              </w:rPr>
            </w:pPr>
            <w:r>
              <w:rPr>
                <w:b/>
                <w:bCs/>
                <w:sz w:val="20"/>
                <w:szCs w:val="20"/>
              </w:rPr>
              <w:t>Indicators</w:t>
            </w:r>
            <w:r w:rsidR="00487070" w:rsidRPr="00C52008">
              <w:rPr>
                <w:color w:val="FF0000"/>
                <w:sz w:val="20"/>
                <w:szCs w:val="20"/>
              </w:rPr>
              <w:t xml:space="preserve">: </w:t>
            </w:r>
          </w:p>
          <w:p w14:paraId="19F5D68C" w14:textId="77777777" w:rsidR="00066690" w:rsidRDefault="0063780C" w:rsidP="00487070">
            <w:pPr>
              <w:rPr>
                <w:sz w:val="20"/>
                <w:szCs w:val="20"/>
              </w:rPr>
            </w:pPr>
            <w:r>
              <w:rPr>
                <w:sz w:val="20"/>
                <w:szCs w:val="20"/>
              </w:rPr>
              <w:t>I3</w:t>
            </w:r>
            <w:r w:rsidR="00F572DF" w:rsidRPr="009E7843">
              <w:rPr>
                <w:sz w:val="20"/>
                <w:szCs w:val="20"/>
              </w:rPr>
              <w:t xml:space="preserve"> </w:t>
            </w:r>
            <w:r w:rsidR="00E12F27" w:rsidRPr="009E7843">
              <w:rPr>
                <w:sz w:val="20"/>
                <w:szCs w:val="20"/>
              </w:rPr>
              <w:t>–</w:t>
            </w:r>
            <w:r w:rsidR="00F572DF" w:rsidRPr="009E7843">
              <w:rPr>
                <w:sz w:val="20"/>
                <w:szCs w:val="20"/>
              </w:rPr>
              <w:t xml:space="preserve"> </w:t>
            </w:r>
            <w:r w:rsidR="00E970F2">
              <w:rPr>
                <w:sz w:val="20"/>
                <w:szCs w:val="20"/>
              </w:rPr>
              <w:t xml:space="preserve">Number of </w:t>
            </w:r>
            <w:r w:rsidR="0022357A" w:rsidRPr="009E7843">
              <w:rPr>
                <w:sz w:val="20"/>
                <w:szCs w:val="20"/>
              </w:rPr>
              <w:t>export missions</w:t>
            </w:r>
            <w:r w:rsidR="00542C47" w:rsidRPr="009E7843">
              <w:rPr>
                <w:sz w:val="20"/>
                <w:szCs w:val="20"/>
              </w:rPr>
              <w:t xml:space="preserve"> </w:t>
            </w:r>
          </w:p>
          <w:p w14:paraId="49523D24" w14:textId="77777777" w:rsidR="009B1B07" w:rsidRDefault="00066690" w:rsidP="00487070">
            <w:pPr>
              <w:rPr>
                <w:sz w:val="20"/>
                <w:szCs w:val="20"/>
              </w:rPr>
            </w:pPr>
            <w:r>
              <w:rPr>
                <w:sz w:val="20"/>
                <w:szCs w:val="20"/>
              </w:rPr>
              <w:t xml:space="preserve">I4 – Number women participating in </w:t>
            </w:r>
            <w:r w:rsidR="00A63EC1" w:rsidRPr="009E7843">
              <w:rPr>
                <w:sz w:val="20"/>
                <w:szCs w:val="20"/>
              </w:rPr>
              <w:t xml:space="preserve">international and national </w:t>
            </w:r>
            <w:r w:rsidR="00B857EB" w:rsidRPr="00B857EB">
              <w:rPr>
                <w:sz w:val="20"/>
                <w:szCs w:val="20"/>
              </w:rPr>
              <w:t>exhibitions</w:t>
            </w:r>
            <w:r w:rsidR="00A63EC1" w:rsidRPr="009E7843">
              <w:rPr>
                <w:sz w:val="20"/>
                <w:szCs w:val="20"/>
              </w:rPr>
              <w:t xml:space="preserve">, </w:t>
            </w:r>
          </w:p>
          <w:p w14:paraId="06726D70" w14:textId="1BF071C3" w:rsidR="00B857EB" w:rsidRPr="00431980" w:rsidRDefault="009B1B07" w:rsidP="00487070">
            <w:pPr>
              <w:rPr>
                <w:sz w:val="20"/>
                <w:szCs w:val="20"/>
              </w:rPr>
            </w:pPr>
            <w:r>
              <w:rPr>
                <w:sz w:val="20"/>
                <w:szCs w:val="20"/>
              </w:rPr>
              <w:t>I5 – Number of</w:t>
            </w:r>
            <w:r w:rsidR="00142264" w:rsidRPr="009E7843">
              <w:rPr>
                <w:sz w:val="20"/>
                <w:szCs w:val="20"/>
              </w:rPr>
              <w:t xml:space="preserve"> women entrepreneurs </w:t>
            </w:r>
            <w:r>
              <w:rPr>
                <w:sz w:val="20"/>
                <w:szCs w:val="20"/>
              </w:rPr>
              <w:t xml:space="preserve">engaged </w:t>
            </w:r>
            <w:r w:rsidR="00142264" w:rsidRPr="009E7843">
              <w:rPr>
                <w:sz w:val="20"/>
                <w:szCs w:val="20"/>
              </w:rPr>
              <w:t xml:space="preserve">in direct </w:t>
            </w:r>
            <w:r w:rsidR="008B24B0" w:rsidRPr="009E7843">
              <w:rPr>
                <w:sz w:val="20"/>
                <w:szCs w:val="20"/>
              </w:rPr>
              <w:t>networking opportunities with global trade partners</w:t>
            </w:r>
            <w:r w:rsidR="00B857EB" w:rsidRPr="009E7843">
              <w:rPr>
                <w:sz w:val="20"/>
                <w:szCs w:val="20"/>
              </w:rPr>
              <w:t>.</w:t>
            </w:r>
          </w:p>
          <w:p w14:paraId="3DC503D0" w14:textId="77E443D0" w:rsidR="00487070" w:rsidRPr="009E7843" w:rsidRDefault="00602873" w:rsidP="00487070">
            <w:pPr>
              <w:rPr>
                <w:color w:val="FF0000"/>
                <w:sz w:val="20"/>
                <w:szCs w:val="20"/>
              </w:rPr>
            </w:pPr>
            <w:r>
              <w:rPr>
                <w:sz w:val="20"/>
                <w:szCs w:val="20"/>
              </w:rPr>
              <w:t>I6</w:t>
            </w:r>
            <w:r w:rsidR="003551C8" w:rsidRPr="009E7843">
              <w:rPr>
                <w:sz w:val="20"/>
                <w:szCs w:val="20"/>
              </w:rPr>
              <w:t xml:space="preserve"> </w:t>
            </w:r>
            <w:r w:rsidR="00893B65" w:rsidRPr="009E7843">
              <w:rPr>
                <w:sz w:val="20"/>
                <w:szCs w:val="20"/>
              </w:rPr>
              <w:t>–</w:t>
            </w:r>
            <w:r w:rsidR="003551C8" w:rsidRPr="009E7843">
              <w:rPr>
                <w:sz w:val="20"/>
                <w:szCs w:val="20"/>
              </w:rPr>
              <w:t xml:space="preserve"> </w:t>
            </w:r>
            <w:r>
              <w:rPr>
                <w:sz w:val="20"/>
                <w:szCs w:val="20"/>
              </w:rPr>
              <w:t xml:space="preserve">Number of new </w:t>
            </w:r>
            <w:r w:rsidR="00D75097" w:rsidRPr="009E7843">
              <w:rPr>
                <w:sz w:val="20"/>
                <w:szCs w:val="20"/>
              </w:rPr>
              <w:t xml:space="preserve">contracts and </w:t>
            </w:r>
            <w:r w:rsidR="00D96E7E" w:rsidRPr="009E7843">
              <w:rPr>
                <w:sz w:val="20"/>
                <w:szCs w:val="20"/>
              </w:rPr>
              <w:t>partnerships</w:t>
            </w:r>
            <w:r w:rsidR="00381BA7" w:rsidRPr="009E7843">
              <w:rPr>
                <w:sz w:val="20"/>
                <w:szCs w:val="20"/>
              </w:rPr>
              <w:t xml:space="preserve">, </w:t>
            </w:r>
            <w:r w:rsidR="00414E05" w:rsidRPr="009E7843">
              <w:rPr>
                <w:sz w:val="20"/>
                <w:szCs w:val="20"/>
              </w:rPr>
              <w:t xml:space="preserve">with </w:t>
            </w:r>
            <w:r w:rsidR="0039093F" w:rsidRPr="009E7843">
              <w:rPr>
                <w:sz w:val="20"/>
                <w:szCs w:val="20"/>
              </w:rPr>
              <w:t xml:space="preserve">a measurable </w:t>
            </w:r>
            <w:r w:rsidR="00462357" w:rsidRPr="009E7843">
              <w:rPr>
                <w:sz w:val="20"/>
                <w:szCs w:val="20"/>
              </w:rPr>
              <w:t>increase in export volume and revenue</w:t>
            </w:r>
            <w:r w:rsidR="00D04134" w:rsidRPr="009E7843">
              <w:rPr>
                <w:sz w:val="20"/>
                <w:szCs w:val="20"/>
              </w:rPr>
              <w:t xml:space="preserve">. </w:t>
            </w:r>
          </w:p>
          <w:p w14:paraId="4A301CDA" w14:textId="77777777" w:rsidR="00487070" w:rsidRPr="00C52008" w:rsidRDefault="00487070" w:rsidP="00487070">
            <w:pPr>
              <w:rPr>
                <w:sz w:val="20"/>
                <w:szCs w:val="20"/>
              </w:rPr>
            </w:pPr>
          </w:p>
          <w:p w14:paraId="32CFAC51" w14:textId="77777777" w:rsidR="00487070" w:rsidRPr="00C52008" w:rsidRDefault="00487070" w:rsidP="009E7843">
            <w:pPr>
              <w:pStyle w:val="ListParagraph"/>
              <w:numPr>
                <w:ilvl w:val="0"/>
                <w:numId w:val="27"/>
              </w:numPr>
              <w:spacing w:after="160" w:line="259" w:lineRule="auto"/>
              <w:contextualSpacing w:val="0"/>
              <w:rPr>
                <w:b/>
                <w:bCs/>
                <w:sz w:val="20"/>
                <w:szCs w:val="20"/>
              </w:rPr>
            </w:pPr>
            <w:r w:rsidRPr="00C52008">
              <w:rPr>
                <w:b/>
                <w:bCs/>
                <w:sz w:val="20"/>
                <w:szCs w:val="20"/>
              </w:rPr>
              <w:t>Leadership Development</w:t>
            </w:r>
          </w:p>
          <w:p w14:paraId="64126016" w14:textId="1ABFFB88" w:rsidR="00487070" w:rsidRPr="00C52008" w:rsidRDefault="00487070" w:rsidP="00DD0A85">
            <w:pPr>
              <w:pStyle w:val="ListParagraph"/>
              <w:ind w:left="360"/>
              <w:contextualSpacing w:val="0"/>
              <w:rPr>
                <w:sz w:val="20"/>
                <w:szCs w:val="20"/>
              </w:rPr>
            </w:pPr>
            <w:r w:rsidRPr="00C52008">
              <w:rPr>
                <w:sz w:val="20"/>
                <w:szCs w:val="20"/>
              </w:rPr>
              <w:t>Conduct sessions focused on</w:t>
            </w:r>
            <w:r w:rsidR="00F70199">
              <w:rPr>
                <w:sz w:val="20"/>
                <w:szCs w:val="20"/>
              </w:rPr>
              <w:t xml:space="preserve"> (but not limited to)</w:t>
            </w:r>
            <w:r w:rsidRPr="00C52008">
              <w:rPr>
                <w:sz w:val="20"/>
                <w:szCs w:val="20"/>
              </w:rPr>
              <w:t xml:space="preserve"> negotiation skills, public speaking, and decision-making to empower women entrepreneurs.</w:t>
            </w:r>
          </w:p>
          <w:p w14:paraId="2FFD22D4" w14:textId="64945FF9" w:rsidR="00487070" w:rsidRPr="00C52008" w:rsidRDefault="00487070" w:rsidP="00DD0A85">
            <w:pPr>
              <w:pStyle w:val="ListParagraph"/>
              <w:ind w:left="360"/>
              <w:contextualSpacing w:val="0"/>
              <w:rPr>
                <w:sz w:val="20"/>
                <w:szCs w:val="20"/>
              </w:rPr>
            </w:pPr>
            <w:r w:rsidRPr="00C52008">
              <w:rPr>
                <w:sz w:val="20"/>
                <w:szCs w:val="20"/>
              </w:rPr>
              <w:t>Facilitate peer-to-peer learning and bring in successful women entrepreneurs as role models for inspiration and practical advice.</w:t>
            </w:r>
          </w:p>
          <w:p w14:paraId="255024FB" w14:textId="2B32CA85" w:rsidR="006E5DE3" w:rsidRDefault="00A623B1" w:rsidP="00487070">
            <w:pPr>
              <w:rPr>
                <w:sz w:val="20"/>
                <w:szCs w:val="20"/>
              </w:rPr>
            </w:pPr>
            <w:r>
              <w:rPr>
                <w:b/>
                <w:bCs/>
                <w:sz w:val="20"/>
                <w:szCs w:val="20"/>
              </w:rPr>
              <w:t>Indicators</w:t>
            </w:r>
            <w:r w:rsidR="00487070" w:rsidRPr="00C52008">
              <w:rPr>
                <w:sz w:val="20"/>
                <w:szCs w:val="20"/>
              </w:rPr>
              <w:t xml:space="preserve">: </w:t>
            </w:r>
          </w:p>
          <w:p w14:paraId="1D2DFC01" w14:textId="56901BD8" w:rsidR="00487070" w:rsidRPr="00C52008" w:rsidRDefault="00602873" w:rsidP="00487070">
            <w:pPr>
              <w:rPr>
                <w:sz w:val="20"/>
                <w:szCs w:val="20"/>
              </w:rPr>
            </w:pPr>
            <w:r>
              <w:rPr>
                <w:sz w:val="20"/>
                <w:szCs w:val="20"/>
              </w:rPr>
              <w:t>I7</w:t>
            </w:r>
            <w:r w:rsidR="006E5DE3">
              <w:rPr>
                <w:sz w:val="20"/>
                <w:szCs w:val="20"/>
              </w:rPr>
              <w:t xml:space="preserve"> - </w:t>
            </w:r>
            <w:r w:rsidR="00151F3C" w:rsidRPr="00151F3C">
              <w:rPr>
                <w:sz w:val="20"/>
                <w:szCs w:val="20"/>
                <w:lang w:val="en-US"/>
              </w:rPr>
              <w:t xml:space="preserve">at least </w:t>
            </w:r>
            <w:r w:rsidR="00151F3C" w:rsidRPr="00151F3C">
              <w:rPr>
                <w:b/>
                <w:bCs/>
                <w:sz w:val="20"/>
                <w:szCs w:val="20"/>
                <w:lang w:val="en-US"/>
              </w:rPr>
              <w:t>80% of participants</w:t>
            </w:r>
            <w:r w:rsidR="00151F3C" w:rsidRPr="00151F3C">
              <w:rPr>
                <w:sz w:val="20"/>
                <w:szCs w:val="20"/>
                <w:lang w:val="en-US"/>
              </w:rPr>
              <w:t xml:space="preserve"> will report a measurable increase in confidence levels, demonstrated through their ability to successfully pitch their </w:t>
            </w:r>
            <w:r w:rsidR="008E758D">
              <w:rPr>
                <w:sz w:val="20"/>
                <w:szCs w:val="20"/>
                <w:lang w:val="en-US"/>
              </w:rPr>
              <w:t>products</w:t>
            </w:r>
            <w:r w:rsidR="00151F3C" w:rsidRPr="00151F3C">
              <w:rPr>
                <w:sz w:val="20"/>
                <w:szCs w:val="20"/>
                <w:lang w:val="en-US"/>
              </w:rPr>
              <w:t>, negotiate contracts, or lead public presentations, as evidenced by pre- and post-program self-assessments and performance evaluations.</w:t>
            </w:r>
            <w:r w:rsidR="008E758D">
              <w:rPr>
                <w:sz w:val="20"/>
                <w:szCs w:val="20"/>
                <w:lang w:val="en-US"/>
              </w:rPr>
              <w:t xml:space="preserve"> </w:t>
            </w:r>
          </w:p>
          <w:p w14:paraId="082975CD" w14:textId="77777777" w:rsidR="00487070" w:rsidRPr="00C52008" w:rsidRDefault="00487070" w:rsidP="00487070">
            <w:pPr>
              <w:rPr>
                <w:sz w:val="20"/>
                <w:szCs w:val="20"/>
              </w:rPr>
            </w:pPr>
          </w:p>
          <w:p w14:paraId="3998FF3B" w14:textId="77777777" w:rsidR="00487070" w:rsidRPr="009E7843" w:rsidRDefault="00487070" w:rsidP="009E7843">
            <w:pPr>
              <w:pStyle w:val="ListParagraph"/>
              <w:numPr>
                <w:ilvl w:val="0"/>
                <w:numId w:val="27"/>
              </w:numPr>
              <w:rPr>
                <w:b/>
                <w:bCs/>
                <w:sz w:val="20"/>
                <w:szCs w:val="20"/>
              </w:rPr>
            </w:pPr>
            <w:r w:rsidRPr="009E7843">
              <w:rPr>
                <w:b/>
                <w:bCs/>
                <w:sz w:val="20"/>
                <w:szCs w:val="20"/>
              </w:rPr>
              <w:t>Monitoring and Impact Evaluation</w:t>
            </w:r>
          </w:p>
          <w:p w14:paraId="3D845865" w14:textId="2C6C628E" w:rsidR="00487070" w:rsidRPr="00C52008" w:rsidRDefault="00487070" w:rsidP="00DD0A85">
            <w:pPr>
              <w:pStyle w:val="ListParagraph"/>
              <w:ind w:left="360"/>
              <w:contextualSpacing w:val="0"/>
              <w:rPr>
                <w:sz w:val="20"/>
                <w:szCs w:val="20"/>
              </w:rPr>
            </w:pPr>
            <w:r w:rsidRPr="00C52008">
              <w:rPr>
                <w:sz w:val="20"/>
                <w:szCs w:val="20"/>
              </w:rPr>
              <w:t xml:space="preserve">Develop a dashboard to track progress on </w:t>
            </w:r>
            <w:r w:rsidR="0052052F">
              <w:rPr>
                <w:sz w:val="20"/>
                <w:szCs w:val="20"/>
              </w:rPr>
              <w:t>expected results</w:t>
            </w:r>
            <w:r w:rsidR="00196254">
              <w:rPr>
                <w:sz w:val="20"/>
                <w:szCs w:val="20"/>
              </w:rPr>
              <w:t xml:space="preserve"> </w:t>
            </w:r>
          </w:p>
          <w:p w14:paraId="193FEBFE" w14:textId="550DB9ED" w:rsidR="00487070" w:rsidRPr="00C52008" w:rsidRDefault="00487070" w:rsidP="00DD0A85">
            <w:pPr>
              <w:pStyle w:val="ListParagraph"/>
              <w:ind w:left="360"/>
              <w:contextualSpacing w:val="0"/>
              <w:rPr>
                <w:b/>
                <w:bCs/>
                <w:sz w:val="20"/>
                <w:szCs w:val="20"/>
              </w:rPr>
            </w:pPr>
            <w:r w:rsidRPr="00C52008">
              <w:rPr>
                <w:sz w:val="20"/>
                <w:szCs w:val="20"/>
              </w:rPr>
              <w:t>Regularly assess the effectiveness of program components to refine approaches and ensure long-term sustainability.</w:t>
            </w:r>
          </w:p>
          <w:p w14:paraId="16709002" w14:textId="0AA298DC" w:rsidR="00D411DA" w:rsidRDefault="00A623B1" w:rsidP="00D762DD">
            <w:pPr>
              <w:rPr>
                <w:b/>
                <w:bCs/>
                <w:sz w:val="20"/>
                <w:szCs w:val="20"/>
              </w:rPr>
            </w:pPr>
            <w:r>
              <w:rPr>
                <w:b/>
                <w:bCs/>
                <w:sz w:val="20"/>
                <w:szCs w:val="20"/>
              </w:rPr>
              <w:t>Indicators</w:t>
            </w:r>
            <w:r w:rsidR="00487070" w:rsidRPr="00C52008">
              <w:rPr>
                <w:b/>
                <w:bCs/>
                <w:sz w:val="20"/>
                <w:szCs w:val="20"/>
              </w:rPr>
              <w:t xml:space="preserve">: </w:t>
            </w:r>
          </w:p>
          <w:p w14:paraId="776B4D03" w14:textId="77777777" w:rsidR="00D02C74" w:rsidRDefault="008D7511" w:rsidP="00D863E4">
            <w:pPr>
              <w:rPr>
                <w:sz w:val="20"/>
                <w:szCs w:val="20"/>
              </w:rPr>
            </w:pPr>
            <w:r>
              <w:rPr>
                <w:sz w:val="20"/>
                <w:szCs w:val="20"/>
              </w:rPr>
              <w:t>I8</w:t>
            </w:r>
            <w:r w:rsidR="00D411DA" w:rsidRPr="009E7843">
              <w:rPr>
                <w:sz w:val="20"/>
                <w:szCs w:val="20"/>
              </w:rPr>
              <w:t xml:space="preserve"> - </w:t>
            </w:r>
            <w:r w:rsidR="006B7B53" w:rsidRPr="009E7843">
              <w:rPr>
                <w:sz w:val="20"/>
                <w:szCs w:val="20"/>
              </w:rPr>
              <w:t>A</w:t>
            </w:r>
            <w:r w:rsidR="00D411DA" w:rsidRPr="009E7843">
              <w:rPr>
                <w:sz w:val="20"/>
                <w:szCs w:val="20"/>
              </w:rPr>
              <w:t xml:space="preserve"> real-time monitoring </w:t>
            </w:r>
            <w:r w:rsidR="00693501">
              <w:rPr>
                <w:sz w:val="20"/>
                <w:szCs w:val="20"/>
              </w:rPr>
              <w:t xml:space="preserve">tool </w:t>
            </w:r>
            <w:r w:rsidR="00D411DA" w:rsidRPr="009E7843">
              <w:rPr>
                <w:sz w:val="20"/>
                <w:szCs w:val="20"/>
              </w:rPr>
              <w:t xml:space="preserve">developed and operational within the first </w:t>
            </w:r>
            <w:r w:rsidR="00BD588C" w:rsidRPr="009E7843">
              <w:rPr>
                <w:sz w:val="20"/>
                <w:szCs w:val="20"/>
              </w:rPr>
              <w:t>2</w:t>
            </w:r>
            <w:r w:rsidR="00D411DA" w:rsidRPr="009E7843">
              <w:rPr>
                <w:sz w:val="20"/>
                <w:szCs w:val="20"/>
              </w:rPr>
              <w:t xml:space="preserve"> months of the program, tracking key performance indicators </w:t>
            </w:r>
          </w:p>
          <w:p w14:paraId="6C3D20A2" w14:textId="54726578" w:rsidR="00D411DA" w:rsidRDefault="00D02C74" w:rsidP="00D863E4">
            <w:pPr>
              <w:rPr>
                <w:sz w:val="20"/>
                <w:szCs w:val="20"/>
              </w:rPr>
            </w:pPr>
            <w:r>
              <w:rPr>
                <w:sz w:val="20"/>
                <w:szCs w:val="20"/>
              </w:rPr>
              <w:t>I9</w:t>
            </w:r>
            <w:r w:rsidR="00D863E4" w:rsidRPr="009E7843">
              <w:rPr>
                <w:sz w:val="20"/>
                <w:szCs w:val="20"/>
              </w:rPr>
              <w:t xml:space="preserve"> - </w:t>
            </w:r>
            <w:r>
              <w:rPr>
                <w:sz w:val="20"/>
                <w:szCs w:val="20"/>
              </w:rPr>
              <w:t>A</w:t>
            </w:r>
            <w:r w:rsidR="00D411DA" w:rsidRPr="009E7843">
              <w:rPr>
                <w:sz w:val="20"/>
                <w:szCs w:val="20"/>
              </w:rPr>
              <w:t xml:space="preserve">t least 3 periodic </w:t>
            </w:r>
            <w:r w:rsidR="00FC329A">
              <w:rPr>
                <w:sz w:val="20"/>
                <w:szCs w:val="20"/>
              </w:rPr>
              <w:t xml:space="preserve">internal </w:t>
            </w:r>
            <w:r w:rsidR="00D411DA" w:rsidRPr="009E7843">
              <w:rPr>
                <w:sz w:val="20"/>
                <w:szCs w:val="20"/>
              </w:rPr>
              <w:t>evaluations during the program (mid-term, end-of-program, and 6 months post-program), with at least 80% of program components demonstrating effectiveness in meeting targeted outcomes</w:t>
            </w:r>
            <w:r w:rsidR="00F0327D">
              <w:rPr>
                <w:sz w:val="20"/>
                <w:szCs w:val="20"/>
              </w:rPr>
              <w:t>.</w:t>
            </w:r>
          </w:p>
          <w:p w14:paraId="17466493" w14:textId="77777777" w:rsidR="00770C9B" w:rsidRPr="009E7843" w:rsidRDefault="00770C9B" w:rsidP="009E7843">
            <w:pPr>
              <w:rPr>
                <w:sz w:val="20"/>
                <w:szCs w:val="20"/>
              </w:rPr>
            </w:pPr>
          </w:p>
          <w:p w14:paraId="4D57668B" w14:textId="5A9119DA" w:rsidR="009E7843" w:rsidRPr="0070252D" w:rsidRDefault="006623F2" w:rsidP="009E7843">
            <w:pPr>
              <w:pStyle w:val="ListParagraph"/>
              <w:numPr>
                <w:ilvl w:val="0"/>
                <w:numId w:val="27"/>
              </w:numPr>
              <w:rPr>
                <w:b/>
                <w:bCs/>
                <w:sz w:val="20"/>
                <w:szCs w:val="20"/>
              </w:rPr>
            </w:pPr>
            <w:r w:rsidRPr="0070252D">
              <w:rPr>
                <w:b/>
                <w:bCs/>
                <w:sz w:val="20"/>
                <w:szCs w:val="20"/>
              </w:rPr>
              <w:t xml:space="preserve">Policy </w:t>
            </w:r>
            <w:r w:rsidR="00F96CCD" w:rsidRPr="0070252D">
              <w:rPr>
                <w:b/>
                <w:bCs/>
                <w:sz w:val="20"/>
                <w:szCs w:val="20"/>
              </w:rPr>
              <w:t>analysis and recommendations</w:t>
            </w:r>
          </w:p>
          <w:p w14:paraId="4EEC9BAA" w14:textId="4C7EFAAD" w:rsidR="005D47CF" w:rsidRDefault="005D47CF" w:rsidP="006E2B4D">
            <w:pPr>
              <w:rPr>
                <w:sz w:val="20"/>
                <w:szCs w:val="20"/>
              </w:rPr>
            </w:pPr>
            <w:r w:rsidRPr="005D47CF">
              <w:rPr>
                <w:sz w:val="20"/>
                <w:szCs w:val="20"/>
              </w:rPr>
              <w:t xml:space="preserve">Assessment of </w:t>
            </w:r>
            <w:r w:rsidR="00731509">
              <w:rPr>
                <w:sz w:val="20"/>
                <w:szCs w:val="20"/>
              </w:rPr>
              <w:t>relevant</w:t>
            </w:r>
            <w:r w:rsidRPr="005D47CF">
              <w:rPr>
                <w:sz w:val="20"/>
                <w:szCs w:val="20"/>
              </w:rPr>
              <w:t xml:space="preserve"> current policies to identify gaps, opportunities and recommendation for gender mainstreaming</w:t>
            </w:r>
            <w:r w:rsidR="00731509">
              <w:rPr>
                <w:sz w:val="20"/>
                <w:szCs w:val="20"/>
              </w:rPr>
              <w:t xml:space="preserve"> </w:t>
            </w:r>
            <w:r w:rsidR="00037E83">
              <w:rPr>
                <w:sz w:val="20"/>
                <w:szCs w:val="20"/>
              </w:rPr>
              <w:t xml:space="preserve">aimed at empowering women entrepreneurs to </w:t>
            </w:r>
            <w:r w:rsidR="00FD45E4" w:rsidRPr="00FD45E4">
              <w:rPr>
                <w:sz w:val="20"/>
                <w:szCs w:val="20"/>
              </w:rPr>
              <w:t>scale their businesses and access new markets</w:t>
            </w:r>
            <w:r w:rsidR="00BC392A">
              <w:rPr>
                <w:sz w:val="20"/>
                <w:szCs w:val="20"/>
              </w:rPr>
              <w:t>.</w:t>
            </w:r>
          </w:p>
          <w:p w14:paraId="44AF0B13" w14:textId="0E64DFDB" w:rsidR="006E2B4D" w:rsidRDefault="006E2B4D" w:rsidP="006E2B4D">
            <w:pPr>
              <w:rPr>
                <w:b/>
                <w:bCs/>
                <w:sz w:val="20"/>
                <w:szCs w:val="20"/>
              </w:rPr>
            </w:pPr>
            <w:r>
              <w:rPr>
                <w:b/>
                <w:bCs/>
                <w:sz w:val="20"/>
                <w:szCs w:val="20"/>
              </w:rPr>
              <w:t>Indicators</w:t>
            </w:r>
            <w:r w:rsidRPr="00C52008">
              <w:rPr>
                <w:b/>
                <w:bCs/>
                <w:sz w:val="20"/>
                <w:szCs w:val="20"/>
              </w:rPr>
              <w:t xml:space="preserve">: </w:t>
            </w:r>
          </w:p>
          <w:p w14:paraId="7A65DAB8" w14:textId="6C18ADD4" w:rsidR="006E2B4D" w:rsidRPr="006E2B4D" w:rsidRDefault="006E2B4D" w:rsidP="00DD0A85">
            <w:pPr>
              <w:spacing w:line="259" w:lineRule="auto"/>
              <w:rPr>
                <w:sz w:val="20"/>
                <w:szCs w:val="20"/>
              </w:rPr>
            </w:pPr>
            <w:r w:rsidRPr="006E2B4D">
              <w:rPr>
                <w:sz w:val="20"/>
                <w:szCs w:val="20"/>
              </w:rPr>
              <w:t>I10 - Number of policy recommendations developed</w:t>
            </w:r>
          </w:p>
          <w:p w14:paraId="50D1D882" w14:textId="77777777" w:rsidR="009E7843" w:rsidRPr="009E7843" w:rsidRDefault="009E7843" w:rsidP="009E7843">
            <w:pPr>
              <w:rPr>
                <w:b/>
                <w:bCs/>
                <w:sz w:val="20"/>
                <w:szCs w:val="20"/>
              </w:rPr>
            </w:pPr>
          </w:p>
          <w:p w14:paraId="5EB0CC1E" w14:textId="6985CEB2" w:rsidR="00487070" w:rsidRPr="00C52008" w:rsidRDefault="00487070" w:rsidP="009E7843">
            <w:pPr>
              <w:pStyle w:val="ListParagraph"/>
              <w:numPr>
                <w:ilvl w:val="0"/>
                <w:numId w:val="27"/>
              </w:numPr>
              <w:rPr>
                <w:b/>
                <w:bCs/>
                <w:sz w:val="20"/>
                <w:szCs w:val="20"/>
              </w:rPr>
            </w:pPr>
            <w:r w:rsidRPr="00C52008">
              <w:rPr>
                <w:b/>
                <w:bCs/>
                <w:sz w:val="20"/>
                <w:szCs w:val="20"/>
              </w:rPr>
              <w:t>Ecosystem Building</w:t>
            </w:r>
          </w:p>
          <w:p w14:paraId="213F22FB" w14:textId="77777777" w:rsidR="00252B0C" w:rsidRDefault="00487070" w:rsidP="618C4C89">
            <w:pPr>
              <w:spacing w:line="259" w:lineRule="auto"/>
              <w:rPr>
                <w:rFonts w:cstheme="minorBidi"/>
                <w:color w:val="FF0000"/>
                <w:spacing w:val="-3"/>
                <w:sz w:val="20"/>
                <w:szCs w:val="20"/>
                <w:highlight w:val="yellow"/>
                <w:lang w:val="en-US"/>
              </w:rPr>
            </w:pPr>
            <w:r w:rsidRPr="00C52008">
              <w:rPr>
                <w:sz w:val="20"/>
                <w:szCs w:val="20"/>
              </w:rPr>
              <w:t xml:space="preserve">Establish a </w:t>
            </w:r>
            <w:r w:rsidR="007D25A4">
              <w:rPr>
                <w:sz w:val="20"/>
                <w:szCs w:val="20"/>
              </w:rPr>
              <w:t xml:space="preserve">national women export </w:t>
            </w:r>
            <w:r w:rsidRPr="00C52008">
              <w:rPr>
                <w:sz w:val="20"/>
                <w:szCs w:val="20"/>
              </w:rPr>
              <w:t>network for collaboration, resource sharing, and collective problem-solving among women exporters.</w:t>
            </w:r>
            <w:r w:rsidR="00252B0C" w:rsidRPr="618C4C89">
              <w:rPr>
                <w:rFonts w:cstheme="minorBidi"/>
                <w:color w:val="FF0000"/>
                <w:spacing w:val="-3"/>
                <w:sz w:val="20"/>
                <w:szCs w:val="20"/>
                <w:lang w:val="en-US"/>
              </w:rPr>
              <w:t xml:space="preserve"> </w:t>
            </w:r>
          </w:p>
          <w:p w14:paraId="1A4DC1AB" w14:textId="2EEE5A4C" w:rsidR="00487070" w:rsidRPr="006D1B80" w:rsidRDefault="00252B0C" w:rsidP="00E75D38">
            <w:pPr>
              <w:spacing w:line="259" w:lineRule="auto"/>
              <w:rPr>
                <w:sz w:val="20"/>
                <w:szCs w:val="20"/>
              </w:rPr>
            </w:pPr>
            <w:r w:rsidRPr="00252B0C">
              <w:rPr>
                <w:sz w:val="20"/>
                <w:szCs w:val="20"/>
              </w:rPr>
              <w:t xml:space="preserve">Collaborate with business associations, chambers of commerce, and international organizations to amplify outreach </w:t>
            </w:r>
            <w:r w:rsidRPr="006D1B80">
              <w:rPr>
                <w:sz w:val="20"/>
                <w:szCs w:val="20"/>
              </w:rPr>
              <w:t>efforts</w:t>
            </w:r>
            <w:r w:rsidR="006D1B80" w:rsidRPr="006D1B80">
              <w:rPr>
                <w:rFonts w:cstheme="minorHAnsi"/>
                <w:color w:val="000000"/>
                <w:spacing w:val="-3"/>
                <w:sz w:val="20"/>
                <w:szCs w:val="20"/>
                <w:lang w:val="en-US"/>
              </w:rPr>
              <w:t xml:space="preserve"> and foster ongoing collaboration in support of women entrepreneurs in export.</w:t>
            </w:r>
          </w:p>
          <w:p w14:paraId="00BA7030" w14:textId="0D90BAAD" w:rsidR="009A6270" w:rsidRPr="006D1B80" w:rsidRDefault="00A623B1" w:rsidP="00E75D38">
            <w:pPr>
              <w:spacing w:line="259" w:lineRule="auto"/>
              <w:rPr>
                <w:sz w:val="20"/>
                <w:szCs w:val="20"/>
              </w:rPr>
            </w:pPr>
            <w:r w:rsidRPr="006D1B80">
              <w:rPr>
                <w:b/>
                <w:bCs/>
                <w:sz w:val="20"/>
                <w:szCs w:val="20"/>
              </w:rPr>
              <w:lastRenderedPageBreak/>
              <w:t>Indicators</w:t>
            </w:r>
            <w:r w:rsidR="00487070" w:rsidRPr="006D1B80">
              <w:rPr>
                <w:sz w:val="20"/>
                <w:szCs w:val="20"/>
              </w:rPr>
              <w:t xml:space="preserve">: </w:t>
            </w:r>
          </w:p>
          <w:p w14:paraId="3F0E90D0" w14:textId="39AA510E" w:rsidR="00155FDD" w:rsidRPr="006D1B80" w:rsidRDefault="005E3C52" w:rsidP="00650DD7">
            <w:pPr>
              <w:spacing w:line="259" w:lineRule="auto"/>
              <w:rPr>
                <w:sz w:val="20"/>
                <w:szCs w:val="20"/>
              </w:rPr>
            </w:pPr>
            <w:r w:rsidRPr="006D1B80">
              <w:rPr>
                <w:sz w:val="20"/>
                <w:szCs w:val="20"/>
              </w:rPr>
              <w:t>I1</w:t>
            </w:r>
            <w:r w:rsidR="006E2B4D" w:rsidRPr="006D1B80">
              <w:rPr>
                <w:sz w:val="20"/>
                <w:szCs w:val="20"/>
              </w:rPr>
              <w:t>1</w:t>
            </w:r>
            <w:r w:rsidR="008E203A" w:rsidRPr="006D1B80">
              <w:rPr>
                <w:sz w:val="20"/>
                <w:szCs w:val="20"/>
              </w:rPr>
              <w:t xml:space="preserve"> - </w:t>
            </w:r>
            <w:r w:rsidR="00487070" w:rsidRPr="006D1B80">
              <w:rPr>
                <w:sz w:val="20"/>
                <w:szCs w:val="20"/>
              </w:rPr>
              <w:t xml:space="preserve">A supportive and enabling </w:t>
            </w:r>
            <w:r w:rsidR="001736C6" w:rsidRPr="006D1B80">
              <w:rPr>
                <w:sz w:val="20"/>
                <w:szCs w:val="20"/>
              </w:rPr>
              <w:t xml:space="preserve">Network </w:t>
            </w:r>
            <w:r w:rsidR="00487070" w:rsidRPr="006D1B80">
              <w:rPr>
                <w:sz w:val="20"/>
                <w:szCs w:val="20"/>
              </w:rPr>
              <w:t>for women entrepreneurs</w:t>
            </w:r>
          </w:p>
          <w:p w14:paraId="340B6B94" w14:textId="40FB18D5" w:rsidR="00487070" w:rsidRPr="006D1B80" w:rsidRDefault="00155FDD" w:rsidP="007C7737">
            <w:pPr>
              <w:spacing w:line="259" w:lineRule="auto"/>
              <w:rPr>
                <w:sz w:val="20"/>
                <w:szCs w:val="20"/>
              </w:rPr>
            </w:pPr>
            <w:r w:rsidRPr="006D1B80">
              <w:rPr>
                <w:sz w:val="20"/>
                <w:szCs w:val="20"/>
              </w:rPr>
              <w:t>I1</w:t>
            </w:r>
            <w:r w:rsidR="006E2B4D" w:rsidRPr="006D1B80">
              <w:rPr>
                <w:sz w:val="20"/>
                <w:szCs w:val="20"/>
              </w:rPr>
              <w:t>2</w:t>
            </w:r>
            <w:r w:rsidR="007B2D5E" w:rsidRPr="006D1B80">
              <w:rPr>
                <w:sz w:val="20"/>
                <w:szCs w:val="20"/>
              </w:rPr>
              <w:t xml:space="preserve">– Number of women entrepreneurs engaged in </w:t>
            </w:r>
            <w:r w:rsidR="00725661" w:rsidRPr="006D1B80">
              <w:rPr>
                <w:sz w:val="20"/>
                <w:szCs w:val="20"/>
              </w:rPr>
              <w:t>resource-sharing activities, collaborative initiatives</w:t>
            </w:r>
            <w:r w:rsidR="00F65121" w:rsidRPr="006D1B80">
              <w:rPr>
                <w:sz w:val="20"/>
                <w:szCs w:val="20"/>
              </w:rPr>
              <w:t xml:space="preserve"> and collective problem-solving efforts to promote </w:t>
            </w:r>
            <w:r w:rsidR="00487070" w:rsidRPr="006D1B80">
              <w:rPr>
                <w:sz w:val="20"/>
                <w:szCs w:val="20"/>
              </w:rPr>
              <w:t>sustainable export growth and collaboration.</w:t>
            </w:r>
          </w:p>
          <w:p w14:paraId="338EF9BB" w14:textId="4817C9A2" w:rsidR="00C15FF4" w:rsidRDefault="00C15FF4" w:rsidP="00C15FF4">
            <w:pPr>
              <w:tabs>
                <w:tab w:val="num" w:pos="720"/>
              </w:tabs>
              <w:rPr>
                <w:rFonts w:cstheme="minorHAnsi"/>
                <w:color w:val="000000"/>
                <w:spacing w:val="-3"/>
                <w:sz w:val="20"/>
                <w:szCs w:val="20"/>
                <w:lang w:val="en-US"/>
              </w:rPr>
            </w:pPr>
            <w:r w:rsidRPr="006D1B80">
              <w:rPr>
                <w:rFonts w:cstheme="minorHAnsi"/>
                <w:color w:val="000000"/>
                <w:spacing w:val="-3"/>
                <w:sz w:val="20"/>
                <w:szCs w:val="20"/>
                <w:lang w:val="en-US"/>
              </w:rPr>
              <w:t>I1</w:t>
            </w:r>
            <w:r w:rsidR="00901478" w:rsidRPr="006D1B80">
              <w:rPr>
                <w:rFonts w:cstheme="minorHAnsi"/>
                <w:color w:val="000000"/>
                <w:spacing w:val="-3"/>
                <w:sz w:val="20"/>
                <w:szCs w:val="20"/>
                <w:lang w:val="en-US"/>
              </w:rPr>
              <w:t>3</w:t>
            </w:r>
            <w:r w:rsidRPr="006D1B80">
              <w:rPr>
                <w:rFonts w:cstheme="minorHAnsi"/>
                <w:color w:val="000000"/>
                <w:spacing w:val="-3"/>
                <w:sz w:val="20"/>
                <w:szCs w:val="20"/>
                <w:lang w:val="en-US"/>
              </w:rPr>
              <w:t xml:space="preserve"> – Number of collaborations </w:t>
            </w:r>
            <w:r w:rsidR="00D43EA2">
              <w:rPr>
                <w:rFonts w:cstheme="minorHAnsi"/>
                <w:color w:val="000000"/>
                <w:spacing w:val="-3"/>
                <w:sz w:val="20"/>
                <w:szCs w:val="20"/>
                <w:lang w:val="en-US"/>
              </w:rPr>
              <w:t>established</w:t>
            </w:r>
          </w:p>
          <w:p w14:paraId="0F414A3E" w14:textId="0F0F5D05" w:rsidR="00CB5366" w:rsidRPr="007D6AB8" w:rsidRDefault="00CB5366" w:rsidP="00CB5366">
            <w:pPr>
              <w:rPr>
                <w:rFonts w:cstheme="minorHAnsi"/>
                <w:color w:val="000000"/>
                <w:spacing w:val="-3"/>
                <w:sz w:val="20"/>
                <w:szCs w:val="20"/>
                <w:lang w:val="en-US"/>
              </w:rPr>
            </w:pPr>
          </w:p>
          <w:p w14:paraId="013A9478" w14:textId="040771DF" w:rsidR="00487070" w:rsidRPr="00C52008" w:rsidRDefault="00487070" w:rsidP="009E7843">
            <w:pPr>
              <w:pStyle w:val="ListParagraph"/>
              <w:numPr>
                <w:ilvl w:val="0"/>
                <w:numId w:val="27"/>
              </w:numPr>
              <w:rPr>
                <w:rFonts w:cstheme="minorHAnsi"/>
                <w:b/>
                <w:bCs/>
                <w:color w:val="000000"/>
                <w:spacing w:val="-3"/>
                <w:sz w:val="20"/>
                <w:szCs w:val="20"/>
                <w:lang w:val="en-US"/>
              </w:rPr>
            </w:pPr>
            <w:r w:rsidRPr="00C52008">
              <w:rPr>
                <w:rFonts w:cstheme="minorHAnsi"/>
                <w:b/>
                <w:bCs/>
                <w:color w:val="000000"/>
                <w:spacing w:val="-3"/>
                <w:sz w:val="20"/>
                <w:szCs w:val="20"/>
                <w:lang w:val="en-US"/>
              </w:rPr>
              <w:t>Communication and Promotion</w:t>
            </w:r>
          </w:p>
          <w:p w14:paraId="70F6FA56" w14:textId="1B238222" w:rsidR="00487070" w:rsidRPr="00F65975" w:rsidRDefault="00487070" w:rsidP="00A917BD">
            <w:pPr>
              <w:rPr>
                <w:rFonts w:cstheme="minorHAnsi"/>
                <w:color w:val="000000"/>
                <w:spacing w:val="-3"/>
                <w:sz w:val="20"/>
                <w:szCs w:val="20"/>
                <w:lang w:val="en-US"/>
              </w:rPr>
            </w:pPr>
            <w:r w:rsidRPr="00C52008">
              <w:rPr>
                <w:rFonts w:cstheme="minorHAnsi"/>
                <w:color w:val="000000"/>
                <w:spacing w:val="-3"/>
                <w:sz w:val="20"/>
                <w:szCs w:val="20"/>
                <w:lang w:val="en-US"/>
              </w:rPr>
              <w:t>Design and establish the branding of the program, including visual identity, logos, and marketing materials to ensure a unified, recognizable presence.</w:t>
            </w:r>
            <w:r w:rsidR="00F65975">
              <w:rPr>
                <w:rFonts w:cstheme="minorHAnsi"/>
                <w:color w:val="000000"/>
                <w:spacing w:val="-3"/>
                <w:sz w:val="20"/>
                <w:szCs w:val="20"/>
                <w:lang w:val="en-US"/>
              </w:rPr>
              <w:t xml:space="preserve"> </w:t>
            </w:r>
            <w:r w:rsidRPr="00F65975">
              <w:rPr>
                <w:rFonts w:cstheme="minorHAnsi"/>
                <w:color w:val="000000"/>
                <w:spacing w:val="-3"/>
                <w:sz w:val="20"/>
                <w:szCs w:val="20"/>
                <w:lang w:val="en-US"/>
              </w:rPr>
              <w:t>Create a tagline and promotional materials to highlight the program's mission and objectives.</w:t>
            </w:r>
          </w:p>
          <w:p w14:paraId="2AE04352" w14:textId="25AFE1F6" w:rsidR="00A677D5" w:rsidRPr="00C52008" w:rsidRDefault="00487070" w:rsidP="00B4672B">
            <w:pPr>
              <w:rPr>
                <w:rFonts w:cstheme="minorHAnsi"/>
                <w:color w:val="000000"/>
                <w:spacing w:val="-3"/>
                <w:sz w:val="20"/>
                <w:szCs w:val="20"/>
                <w:lang w:val="en-US"/>
              </w:rPr>
            </w:pPr>
            <w:r w:rsidRPr="00F65975">
              <w:rPr>
                <w:rFonts w:cstheme="minorHAnsi"/>
                <w:color w:val="000000"/>
                <w:spacing w:val="-3"/>
                <w:sz w:val="20"/>
                <w:szCs w:val="20"/>
                <w:lang w:val="en-US"/>
              </w:rPr>
              <w:t xml:space="preserve">Actively promote the </w:t>
            </w:r>
            <w:r w:rsidR="004D1EBE">
              <w:rPr>
                <w:rFonts w:cstheme="minorHAnsi"/>
                <w:color w:val="000000"/>
                <w:spacing w:val="-3"/>
                <w:sz w:val="20"/>
                <w:szCs w:val="20"/>
                <w:lang w:val="en-US"/>
              </w:rPr>
              <w:t>A</w:t>
            </w:r>
            <w:r w:rsidRPr="00F65975">
              <w:rPr>
                <w:rFonts w:cstheme="minorHAnsi"/>
                <w:color w:val="000000"/>
                <w:spacing w:val="-3"/>
                <w:sz w:val="20"/>
                <w:szCs w:val="20"/>
                <w:lang w:val="en-US"/>
              </w:rPr>
              <w:t xml:space="preserve">ccelerator </w:t>
            </w:r>
            <w:r w:rsidR="004D1EBE">
              <w:rPr>
                <w:rFonts w:cstheme="minorHAnsi"/>
                <w:color w:val="000000"/>
                <w:spacing w:val="-3"/>
                <w:sz w:val="20"/>
                <w:szCs w:val="20"/>
                <w:lang w:val="en-US"/>
              </w:rPr>
              <w:t xml:space="preserve">Programme </w:t>
            </w:r>
            <w:r w:rsidRPr="00F65975">
              <w:rPr>
                <w:rFonts w:cstheme="minorHAnsi"/>
                <w:color w:val="000000"/>
                <w:spacing w:val="-3"/>
                <w:sz w:val="20"/>
                <w:szCs w:val="20"/>
                <w:lang w:val="en-US"/>
              </w:rPr>
              <w:t>as a flagship initiative for women in export.</w:t>
            </w:r>
          </w:p>
          <w:p w14:paraId="4D77ED3E" w14:textId="47B7B3AE" w:rsidR="00487070" w:rsidRPr="00716688" w:rsidRDefault="00487070" w:rsidP="00650DD7">
            <w:pPr>
              <w:rPr>
                <w:rFonts w:cstheme="minorHAnsi"/>
                <w:color w:val="000000"/>
                <w:spacing w:val="-3"/>
                <w:sz w:val="20"/>
                <w:szCs w:val="20"/>
                <w:lang w:val="en-US"/>
              </w:rPr>
            </w:pPr>
            <w:r w:rsidRPr="00A677D5">
              <w:rPr>
                <w:rFonts w:cstheme="minorHAnsi"/>
                <w:color w:val="000000"/>
                <w:spacing w:val="-3"/>
                <w:sz w:val="20"/>
                <w:szCs w:val="20"/>
                <w:lang w:val="en-US"/>
              </w:rPr>
              <w:t>Launch</w:t>
            </w:r>
            <w:r w:rsidRPr="00C52008">
              <w:rPr>
                <w:rFonts w:cstheme="minorHAnsi"/>
                <w:color w:val="000000"/>
                <w:spacing w:val="-3"/>
                <w:sz w:val="20"/>
                <w:szCs w:val="20"/>
                <w:lang w:val="en-US"/>
              </w:rPr>
              <w:t xml:space="preserve"> social media campaigns targeting relevant stakeholders, including women entrepreneurs, policymakers, and international trade partners.</w:t>
            </w:r>
            <w:r w:rsidR="00716688">
              <w:rPr>
                <w:rFonts w:cstheme="minorHAnsi"/>
                <w:color w:val="000000"/>
                <w:spacing w:val="-3"/>
                <w:sz w:val="20"/>
                <w:szCs w:val="20"/>
                <w:lang w:val="en-US"/>
              </w:rPr>
              <w:t xml:space="preserve"> </w:t>
            </w:r>
            <w:r w:rsidRPr="00716688">
              <w:rPr>
                <w:rFonts w:cstheme="minorHAnsi"/>
                <w:color w:val="000000"/>
                <w:spacing w:val="-3"/>
                <w:sz w:val="20"/>
                <w:szCs w:val="20"/>
                <w:lang w:val="en-US"/>
              </w:rPr>
              <w:t>Develop press releases, newsletters,</w:t>
            </w:r>
            <w:r w:rsidR="004720DC">
              <w:rPr>
                <w:rFonts w:cstheme="minorHAnsi"/>
                <w:color w:val="000000"/>
                <w:spacing w:val="-3"/>
                <w:sz w:val="20"/>
                <w:szCs w:val="20"/>
                <w:lang w:val="en-US"/>
              </w:rPr>
              <w:t xml:space="preserve"> success stories</w:t>
            </w:r>
            <w:r w:rsidR="009442E8">
              <w:rPr>
                <w:rFonts w:cstheme="minorHAnsi"/>
                <w:color w:val="000000"/>
                <w:spacing w:val="-3"/>
                <w:sz w:val="20"/>
                <w:szCs w:val="20"/>
                <w:lang w:val="en-US"/>
              </w:rPr>
              <w:t xml:space="preserve">, </w:t>
            </w:r>
            <w:r w:rsidR="00631C1E">
              <w:rPr>
                <w:rFonts w:cstheme="minorHAnsi"/>
                <w:color w:val="000000"/>
                <w:spacing w:val="-3"/>
                <w:sz w:val="20"/>
                <w:szCs w:val="20"/>
                <w:lang w:val="en-US"/>
              </w:rPr>
              <w:t>case studies, testimonials</w:t>
            </w:r>
            <w:r w:rsidR="00096FD0">
              <w:rPr>
                <w:rFonts w:cstheme="minorHAnsi"/>
                <w:color w:val="000000"/>
                <w:spacing w:val="-3"/>
                <w:sz w:val="20"/>
                <w:szCs w:val="20"/>
                <w:lang w:val="en-US"/>
              </w:rPr>
              <w:t>, video interviews</w:t>
            </w:r>
            <w:r w:rsidRPr="00716688">
              <w:rPr>
                <w:rFonts w:cstheme="minorHAnsi"/>
                <w:color w:val="000000"/>
                <w:spacing w:val="-3"/>
                <w:sz w:val="20"/>
                <w:szCs w:val="20"/>
                <w:lang w:val="en-US"/>
              </w:rPr>
              <w:t xml:space="preserve"> and media partnerships to increase visibility across local and international platforms.</w:t>
            </w:r>
          </w:p>
          <w:p w14:paraId="699D619B" w14:textId="7942ECB3" w:rsidR="00487070" w:rsidRDefault="00487070" w:rsidP="00CB5366">
            <w:pPr>
              <w:rPr>
                <w:rFonts w:cstheme="minorHAnsi"/>
                <w:color w:val="FF0000"/>
                <w:spacing w:val="-3"/>
                <w:sz w:val="20"/>
                <w:szCs w:val="20"/>
                <w:highlight w:val="yellow"/>
                <w:lang w:val="en-US"/>
              </w:rPr>
            </w:pPr>
            <w:r w:rsidRPr="007D6AB8">
              <w:rPr>
                <w:rFonts w:cstheme="minorHAnsi"/>
                <w:color w:val="000000"/>
                <w:spacing w:val="-3"/>
                <w:sz w:val="20"/>
                <w:szCs w:val="20"/>
                <w:lang w:val="en-US"/>
              </w:rPr>
              <w:t xml:space="preserve">Organize </w:t>
            </w:r>
            <w:r w:rsidR="00E657F8">
              <w:rPr>
                <w:rFonts w:cstheme="minorHAnsi"/>
                <w:color w:val="000000"/>
                <w:spacing w:val="-3"/>
                <w:sz w:val="20"/>
                <w:szCs w:val="20"/>
                <w:lang w:val="en-US"/>
              </w:rPr>
              <w:t>milestone events</w:t>
            </w:r>
            <w:r w:rsidRPr="007D6AB8">
              <w:rPr>
                <w:rFonts w:cstheme="minorHAnsi"/>
                <w:color w:val="000000"/>
                <w:spacing w:val="-3"/>
                <w:sz w:val="20"/>
                <w:szCs w:val="20"/>
                <w:lang w:val="en-US"/>
              </w:rPr>
              <w:t>, roundtables, and webinars to showcase the program's impac</w:t>
            </w:r>
            <w:r w:rsidRPr="00CB5366">
              <w:rPr>
                <w:rFonts w:cstheme="minorHAnsi"/>
                <w:spacing w:val="-3"/>
                <w:sz w:val="20"/>
                <w:szCs w:val="20"/>
                <w:lang w:val="en-US"/>
              </w:rPr>
              <w:t>t.</w:t>
            </w:r>
            <w:r w:rsidR="007D6AB8" w:rsidRPr="00CB5366">
              <w:rPr>
                <w:rFonts w:cstheme="minorHAnsi"/>
                <w:spacing w:val="-3"/>
                <w:sz w:val="20"/>
                <w:szCs w:val="20"/>
                <w:lang w:val="en-US"/>
              </w:rPr>
              <w:t xml:space="preserve"> </w:t>
            </w:r>
          </w:p>
          <w:p w14:paraId="6336141A" w14:textId="52B0FD0B" w:rsidR="005D1A53" w:rsidRDefault="00A623B1" w:rsidP="00CB5366">
            <w:pPr>
              <w:rPr>
                <w:rFonts w:cstheme="minorHAnsi"/>
                <w:color w:val="000000"/>
                <w:spacing w:val="-3"/>
                <w:sz w:val="20"/>
                <w:szCs w:val="20"/>
                <w:lang w:val="en-US"/>
              </w:rPr>
            </w:pPr>
            <w:r>
              <w:rPr>
                <w:rFonts w:cstheme="minorHAnsi"/>
                <w:b/>
                <w:bCs/>
                <w:color w:val="000000"/>
                <w:spacing w:val="-3"/>
                <w:sz w:val="20"/>
                <w:szCs w:val="20"/>
                <w:lang w:val="en-US"/>
              </w:rPr>
              <w:t>Indicators</w:t>
            </w:r>
            <w:r w:rsidR="00487070" w:rsidRPr="00C52008">
              <w:rPr>
                <w:rFonts w:cstheme="minorHAnsi"/>
                <w:b/>
                <w:bCs/>
                <w:color w:val="000000"/>
                <w:spacing w:val="-3"/>
                <w:sz w:val="20"/>
                <w:szCs w:val="20"/>
                <w:lang w:val="en-US"/>
              </w:rPr>
              <w:t>:</w:t>
            </w:r>
            <w:r w:rsidR="00D762DD" w:rsidRPr="00C52008">
              <w:rPr>
                <w:rFonts w:cstheme="minorHAnsi"/>
                <w:color w:val="000000"/>
                <w:spacing w:val="-3"/>
                <w:sz w:val="20"/>
                <w:szCs w:val="20"/>
                <w:lang w:val="en-US"/>
              </w:rPr>
              <w:t xml:space="preserve"> </w:t>
            </w:r>
          </w:p>
          <w:p w14:paraId="221D61E2" w14:textId="1C1C8179" w:rsidR="00BB216F" w:rsidRPr="009C448E" w:rsidRDefault="007C7737" w:rsidP="00D762DD">
            <w:pPr>
              <w:tabs>
                <w:tab w:val="num" w:pos="720"/>
              </w:tabs>
              <w:rPr>
                <w:rFonts w:cstheme="minorHAnsi"/>
                <w:color w:val="000000"/>
                <w:spacing w:val="-3"/>
                <w:sz w:val="20"/>
                <w:szCs w:val="20"/>
                <w:lang w:val="en-US"/>
              </w:rPr>
            </w:pPr>
            <w:r>
              <w:rPr>
                <w:rFonts w:cstheme="minorHAnsi"/>
                <w:color w:val="000000"/>
                <w:spacing w:val="-3"/>
                <w:sz w:val="20"/>
                <w:szCs w:val="20"/>
                <w:lang w:val="en-US"/>
              </w:rPr>
              <w:t>I1</w:t>
            </w:r>
            <w:r w:rsidR="00D43EA2">
              <w:rPr>
                <w:rFonts w:cstheme="minorHAnsi"/>
                <w:color w:val="000000"/>
                <w:spacing w:val="-3"/>
                <w:sz w:val="20"/>
                <w:szCs w:val="20"/>
                <w:lang w:val="en-US"/>
              </w:rPr>
              <w:t>4</w:t>
            </w:r>
            <w:r w:rsidR="009B7BED">
              <w:rPr>
                <w:rFonts w:cstheme="minorHAnsi"/>
                <w:color w:val="000000"/>
                <w:spacing w:val="-3"/>
                <w:sz w:val="20"/>
                <w:szCs w:val="20"/>
                <w:lang w:val="en-US"/>
              </w:rPr>
              <w:t xml:space="preserve"> – One </w:t>
            </w:r>
            <w:r w:rsidR="009B7BED" w:rsidRPr="009B7BED">
              <w:rPr>
                <w:rFonts w:cstheme="minorHAnsi"/>
                <w:color w:val="000000"/>
                <w:spacing w:val="-3"/>
                <w:sz w:val="20"/>
                <w:szCs w:val="20"/>
                <w:lang w:val="en-US"/>
              </w:rPr>
              <w:t xml:space="preserve">branding package, including visual identity, logo, tagline, and </w:t>
            </w:r>
            <w:r w:rsidR="00F51F74">
              <w:rPr>
                <w:rFonts w:cstheme="minorHAnsi"/>
                <w:color w:val="000000"/>
                <w:spacing w:val="-3"/>
                <w:sz w:val="20"/>
                <w:szCs w:val="20"/>
                <w:lang w:val="en-US"/>
              </w:rPr>
              <w:t xml:space="preserve">communication and </w:t>
            </w:r>
            <w:r w:rsidR="00514AF0">
              <w:rPr>
                <w:rFonts w:cstheme="minorHAnsi"/>
                <w:color w:val="000000"/>
                <w:spacing w:val="-3"/>
                <w:sz w:val="20"/>
                <w:szCs w:val="20"/>
                <w:lang w:val="en-US"/>
              </w:rPr>
              <w:t>visibility materials and products</w:t>
            </w:r>
            <w:r w:rsidR="009B7BED" w:rsidRPr="009B7BED">
              <w:rPr>
                <w:rFonts w:cstheme="minorHAnsi"/>
                <w:color w:val="000000"/>
                <w:spacing w:val="-3"/>
                <w:sz w:val="20"/>
                <w:szCs w:val="20"/>
                <w:lang w:val="en-US"/>
              </w:rPr>
              <w:t xml:space="preserve">, within the first </w:t>
            </w:r>
            <w:r w:rsidR="00BB216F" w:rsidRPr="00650DD7">
              <w:rPr>
                <w:rFonts w:cstheme="minorHAnsi"/>
                <w:color w:val="000000"/>
                <w:spacing w:val="-3"/>
                <w:sz w:val="20"/>
                <w:szCs w:val="20"/>
                <w:lang w:val="en-US"/>
              </w:rPr>
              <w:t>2</w:t>
            </w:r>
            <w:r w:rsidR="009B7BED" w:rsidRPr="00650DD7">
              <w:rPr>
                <w:rFonts w:cstheme="minorHAnsi"/>
                <w:color w:val="000000"/>
                <w:spacing w:val="-3"/>
                <w:sz w:val="20"/>
                <w:szCs w:val="20"/>
                <w:lang w:val="en-US"/>
              </w:rPr>
              <w:t xml:space="preserve"> months</w:t>
            </w:r>
            <w:r w:rsidR="009B7BED" w:rsidRPr="009C448E">
              <w:rPr>
                <w:rFonts w:cstheme="minorHAnsi"/>
                <w:color w:val="000000"/>
                <w:spacing w:val="-3"/>
                <w:sz w:val="20"/>
                <w:szCs w:val="20"/>
                <w:lang w:val="en-US"/>
              </w:rPr>
              <w:t xml:space="preserve"> of the program</w:t>
            </w:r>
          </w:p>
          <w:p w14:paraId="16FA8660" w14:textId="69E86BD1" w:rsidR="00BB216F" w:rsidRPr="00666973" w:rsidRDefault="007C7737" w:rsidP="00D762DD">
            <w:pPr>
              <w:tabs>
                <w:tab w:val="num" w:pos="720"/>
              </w:tabs>
              <w:rPr>
                <w:rFonts w:cstheme="minorHAnsi"/>
                <w:color w:val="000000"/>
                <w:spacing w:val="-3"/>
                <w:sz w:val="20"/>
                <w:szCs w:val="20"/>
                <w:lang w:val="en-US"/>
              </w:rPr>
            </w:pPr>
            <w:r>
              <w:rPr>
                <w:rFonts w:cstheme="minorHAnsi"/>
                <w:color w:val="000000"/>
                <w:spacing w:val="-3"/>
                <w:sz w:val="20"/>
                <w:szCs w:val="20"/>
                <w:lang w:val="en-US"/>
              </w:rPr>
              <w:t>I1</w:t>
            </w:r>
            <w:r w:rsidR="00D43EA2">
              <w:rPr>
                <w:rFonts w:cstheme="minorHAnsi"/>
                <w:color w:val="000000"/>
                <w:spacing w:val="-3"/>
                <w:sz w:val="20"/>
                <w:szCs w:val="20"/>
                <w:lang w:val="en-US"/>
              </w:rPr>
              <w:t>5</w:t>
            </w:r>
            <w:r w:rsidR="00D73C99">
              <w:rPr>
                <w:rFonts w:cstheme="minorHAnsi"/>
                <w:color w:val="000000"/>
                <w:spacing w:val="-3"/>
                <w:sz w:val="20"/>
                <w:szCs w:val="20"/>
                <w:lang w:val="en-US"/>
              </w:rPr>
              <w:t xml:space="preserve"> </w:t>
            </w:r>
            <w:r w:rsidR="00666973">
              <w:rPr>
                <w:rFonts w:cstheme="minorHAnsi"/>
                <w:color w:val="000000"/>
                <w:spacing w:val="-3"/>
                <w:sz w:val="20"/>
                <w:szCs w:val="20"/>
                <w:lang w:val="en-US"/>
              </w:rPr>
              <w:t>–</w:t>
            </w:r>
            <w:r w:rsidR="00D73C99">
              <w:rPr>
                <w:rFonts w:cstheme="minorHAnsi"/>
                <w:color w:val="000000"/>
                <w:spacing w:val="-3"/>
                <w:sz w:val="20"/>
                <w:szCs w:val="20"/>
                <w:lang w:val="en-US"/>
              </w:rPr>
              <w:t xml:space="preserve"> </w:t>
            </w:r>
            <w:r w:rsidR="00666973">
              <w:rPr>
                <w:rFonts w:cstheme="minorHAnsi"/>
                <w:color w:val="000000"/>
                <w:spacing w:val="-3"/>
                <w:sz w:val="20"/>
                <w:szCs w:val="20"/>
                <w:lang w:val="en-US"/>
              </w:rPr>
              <w:t>Number of</w:t>
            </w:r>
            <w:r w:rsidR="00D73C99" w:rsidRPr="00D73C99">
              <w:rPr>
                <w:rFonts w:cstheme="minorHAnsi"/>
                <w:b/>
                <w:bCs/>
                <w:color w:val="000000"/>
                <w:spacing w:val="-3"/>
                <w:sz w:val="20"/>
                <w:szCs w:val="20"/>
                <w:lang w:val="en-US"/>
              </w:rPr>
              <w:t xml:space="preserve"> </w:t>
            </w:r>
            <w:r w:rsidR="00D73C99" w:rsidRPr="00650DD7">
              <w:rPr>
                <w:rFonts w:cstheme="minorHAnsi"/>
                <w:color w:val="000000"/>
                <w:spacing w:val="-3"/>
                <w:sz w:val="20"/>
                <w:szCs w:val="20"/>
                <w:lang w:val="en-US"/>
              </w:rPr>
              <w:t>promotional events</w:t>
            </w:r>
            <w:r w:rsidR="00D73C99" w:rsidRPr="00666973">
              <w:rPr>
                <w:rFonts w:cstheme="minorHAnsi"/>
                <w:color w:val="000000"/>
                <w:spacing w:val="-3"/>
                <w:sz w:val="20"/>
                <w:szCs w:val="20"/>
                <w:lang w:val="en-US"/>
              </w:rPr>
              <w:t xml:space="preserve"> (e.g., launch events, webinars, roundtables) within </w:t>
            </w:r>
            <w:r w:rsidR="00D73C99" w:rsidRPr="00650DD7">
              <w:rPr>
                <w:rFonts w:cstheme="minorHAnsi"/>
                <w:color w:val="000000"/>
                <w:spacing w:val="-3"/>
                <w:sz w:val="20"/>
                <w:szCs w:val="20"/>
                <w:lang w:val="en-US"/>
              </w:rPr>
              <w:t>24 months</w:t>
            </w:r>
            <w:r w:rsidR="00D73C99" w:rsidRPr="00666973">
              <w:rPr>
                <w:rFonts w:cstheme="minorHAnsi"/>
                <w:color w:val="000000"/>
                <w:spacing w:val="-3"/>
                <w:sz w:val="20"/>
                <w:szCs w:val="20"/>
                <w:lang w:val="en-US"/>
              </w:rPr>
              <w:t xml:space="preserve">, engaging </w:t>
            </w:r>
            <w:r w:rsidR="00133ABE">
              <w:rPr>
                <w:rFonts w:cstheme="minorHAnsi"/>
                <w:color w:val="000000"/>
                <w:spacing w:val="-3"/>
                <w:sz w:val="20"/>
                <w:szCs w:val="20"/>
                <w:lang w:val="en-US"/>
              </w:rPr>
              <w:t xml:space="preserve">a wide variety of </w:t>
            </w:r>
            <w:r w:rsidR="00D73C99" w:rsidRPr="00650DD7">
              <w:rPr>
                <w:rFonts w:cstheme="minorHAnsi"/>
                <w:color w:val="000000"/>
                <w:spacing w:val="-3"/>
                <w:sz w:val="20"/>
                <w:szCs w:val="20"/>
                <w:lang w:val="en-US"/>
              </w:rPr>
              <w:t>stakeholders</w:t>
            </w:r>
            <w:r w:rsidR="00E24455">
              <w:rPr>
                <w:rFonts w:cstheme="minorHAnsi"/>
                <w:color w:val="000000"/>
                <w:spacing w:val="-3"/>
                <w:sz w:val="20"/>
                <w:szCs w:val="20"/>
                <w:lang w:val="en-US"/>
              </w:rPr>
              <w:t>, including</w:t>
            </w:r>
            <w:r w:rsidR="00D73C99" w:rsidRPr="00666973">
              <w:rPr>
                <w:rFonts w:cstheme="minorHAnsi"/>
                <w:color w:val="000000"/>
                <w:spacing w:val="-3"/>
                <w:sz w:val="20"/>
                <w:szCs w:val="20"/>
                <w:lang w:val="en-US"/>
              </w:rPr>
              <w:t xml:space="preserve"> </w:t>
            </w:r>
            <w:r w:rsidR="00D901FF">
              <w:rPr>
                <w:rFonts w:cstheme="minorHAnsi"/>
                <w:color w:val="000000"/>
                <w:spacing w:val="-3"/>
                <w:sz w:val="20"/>
                <w:szCs w:val="20"/>
                <w:lang w:val="en-US"/>
              </w:rPr>
              <w:t xml:space="preserve">business associations, </w:t>
            </w:r>
            <w:r w:rsidR="00D73C99" w:rsidRPr="00666973">
              <w:rPr>
                <w:rFonts w:cstheme="minorHAnsi"/>
                <w:color w:val="000000"/>
                <w:spacing w:val="-3"/>
                <w:sz w:val="20"/>
                <w:szCs w:val="20"/>
                <w:lang w:val="en-US"/>
              </w:rPr>
              <w:t>women entrepreneurs, policymakers, and international trade partners.</w:t>
            </w:r>
          </w:p>
          <w:p w14:paraId="0DB8DEB8" w14:textId="1DD8FE72" w:rsidR="00A73584" w:rsidRPr="00666973" w:rsidRDefault="00E24455" w:rsidP="00D762DD">
            <w:pPr>
              <w:tabs>
                <w:tab w:val="num" w:pos="720"/>
              </w:tabs>
              <w:rPr>
                <w:rFonts w:cstheme="minorHAnsi"/>
                <w:color w:val="000000"/>
                <w:spacing w:val="-3"/>
                <w:sz w:val="20"/>
                <w:szCs w:val="20"/>
                <w:lang w:val="en-US"/>
              </w:rPr>
            </w:pPr>
            <w:r>
              <w:rPr>
                <w:rFonts w:cstheme="minorHAnsi"/>
                <w:color w:val="000000"/>
                <w:spacing w:val="-3"/>
                <w:sz w:val="20"/>
                <w:szCs w:val="20"/>
                <w:lang w:val="en-US"/>
              </w:rPr>
              <w:t>I1</w:t>
            </w:r>
            <w:r w:rsidR="00D43EA2">
              <w:rPr>
                <w:rFonts w:cstheme="minorHAnsi"/>
                <w:color w:val="000000"/>
                <w:spacing w:val="-3"/>
                <w:sz w:val="20"/>
                <w:szCs w:val="20"/>
                <w:lang w:val="en-US"/>
              </w:rPr>
              <w:t>6</w:t>
            </w:r>
            <w:r w:rsidR="00A73584" w:rsidRPr="00666973">
              <w:rPr>
                <w:rFonts w:cstheme="minorHAnsi"/>
                <w:color w:val="000000"/>
                <w:spacing w:val="-3"/>
                <w:sz w:val="20"/>
                <w:szCs w:val="20"/>
                <w:lang w:val="en-US"/>
              </w:rPr>
              <w:t xml:space="preserve"> - </w:t>
            </w:r>
            <w:r>
              <w:rPr>
                <w:rFonts w:cstheme="minorHAnsi"/>
                <w:color w:val="000000"/>
                <w:spacing w:val="-3"/>
                <w:sz w:val="20"/>
                <w:szCs w:val="20"/>
                <w:lang w:val="en-US"/>
              </w:rPr>
              <w:t>One</w:t>
            </w:r>
            <w:r w:rsidR="00A73584" w:rsidRPr="00666973">
              <w:rPr>
                <w:rFonts w:cstheme="minorHAnsi"/>
                <w:color w:val="000000"/>
                <w:spacing w:val="-3"/>
                <w:sz w:val="20"/>
                <w:szCs w:val="20"/>
                <w:lang w:val="en-US"/>
              </w:rPr>
              <w:t xml:space="preserve"> social media campaign,</w:t>
            </w:r>
            <w:r w:rsidR="00141FBC">
              <w:rPr>
                <w:rFonts w:cstheme="minorHAnsi"/>
                <w:color w:val="000000"/>
                <w:spacing w:val="-3"/>
                <w:sz w:val="20"/>
                <w:szCs w:val="20"/>
                <w:lang w:val="en-US"/>
              </w:rPr>
              <w:t xml:space="preserve"> </w:t>
            </w:r>
            <w:r w:rsidR="00084EA6">
              <w:rPr>
                <w:rFonts w:cstheme="minorHAnsi"/>
                <w:color w:val="000000"/>
                <w:spacing w:val="-3"/>
                <w:sz w:val="20"/>
                <w:szCs w:val="20"/>
                <w:lang w:val="en-US"/>
              </w:rPr>
              <w:t xml:space="preserve">including SM posts, reels, press releases, </w:t>
            </w:r>
            <w:r w:rsidR="002A1A7E">
              <w:rPr>
                <w:rFonts w:cstheme="minorHAnsi"/>
                <w:color w:val="000000"/>
                <w:spacing w:val="-3"/>
                <w:sz w:val="20"/>
                <w:szCs w:val="20"/>
                <w:lang w:val="en-US"/>
              </w:rPr>
              <w:t>success stories</w:t>
            </w:r>
            <w:r w:rsidR="00A73584" w:rsidRPr="00666973">
              <w:rPr>
                <w:rFonts w:cstheme="minorHAnsi"/>
                <w:color w:val="000000"/>
                <w:spacing w:val="-3"/>
                <w:sz w:val="20"/>
                <w:szCs w:val="20"/>
                <w:lang w:val="en-US"/>
              </w:rPr>
              <w:t xml:space="preserve"> to ensure visibility on local and international platforms.</w:t>
            </w:r>
          </w:p>
          <w:p w14:paraId="28BB92B8" w14:textId="77777777" w:rsidR="001D6D48" w:rsidRDefault="001D6D48" w:rsidP="00D762DD">
            <w:pPr>
              <w:tabs>
                <w:tab w:val="num" w:pos="720"/>
              </w:tabs>
              <w:rPr>
                <w:rFonts w:cstheme="minorHAnsi"/>
                <w:color w:val="000000"/>
                <w:spacing w:val="-3"/>
                <w:sz w:val="20"/>
                <w:szCs w:val="20"/>
                <w:lang w:val="en-US"/>
              </w:rPr>
            </w:pPr>
          </w:p>
          <w:p w14:paraId="1B31B898" w14:textId="78FBD494" w:rsidR="001D6D48" w:rsidRPr="00650DD7" w:rsidRDefault="001D6D48" w:rsidP="00D762DD">
            <w:pPr>
              <w:tabs>
                <w:tab w:val="num" w:pos="720"/>
              </w:tabs>
              <w:rPr>
                <w:rFonts w:eastAsia="Times New Roman" w:cs="Calibri"/>
                <w:b/>
                <w:bCs/>
                <w:spacing w:val="-3"/>
                <w:sz w:val="20"/>
                <w:szCs w:val="20"/>
                <w:lang w:val="en-GB" w:eastAsia="en-GB"/>
              </w:rPr>
            </w:pPr>
            <w:r w:rsidRPr="00650DD7">
              <w:rPr>
                <w:rFonts w:eastAsia="Times New Roman" w:cs="Calibri"/>
                <w:b/>
                <w:bCs/>
                <w:spacing w:val="-3"/>
                <w:sz w:val="20"/>
                <w:szCs w:val="20"/>
                <w:lang w:val="en-GB" w:eastAsia="en-GB"/>
              </w:rPr>
              <w:t>The size of the financial support (vouchers), the number of beneficiaries, the eligibility criteria, the methodology of awarding vouchers will be established according to the budget and the Programme developed by the Responsible Party and is a subject to UN Women’s approval prior implementation.</w:t>
            </w:r>
          </w:p>
          <w:p w14:paraId="5B4056A5" w14:textId="41004872" w:rsidR="00487070" w:rsidRPr="00C52008" w:rsidRDefault="00487070" w:rsidP="00650DD7">
            <w:pPr>
              <w:tabs>
                <w:tab w:val="num" w:pos="720"/>
              </w:tabs>
              <w:rPr>
                <w:rFonts w:asciiTheme="minorHAnsi" w:hAnsiTheme="minorHAnsi" w:cstheme="minorHAnsi"/>
                <w:b/>
                <w:color w:val="000000"/>
                <w:spacing w:val="-3"/>
                <w:sz w:val="20"/>
                <w:szCs w:val="20"/>
                <w:lang w:val="en-US"/>
              </w:rPr>
            </w:pPr>
          </w:p>
        </w:tc>
      </w:tr>
      <w:tr w:rsidR="00487070" w:rsidRPr="0056586D" w14:paraId="4C610FB7" w14:textId="77777777" w:rsidTr="4D60C54D">
        <w:tc>
          <w:tcPr>
            <w:tcW w:w="9017" w:type="dxa"/>
          </w:tcPr>
          <w:p w14:paraId="5DEC1190" w14:textId="300C1738" w:rsidR="00487070" w:rsidRPr="00650DD7" w:rsidRDefault="00360833" w:rsidP="00E657F8">
            <w:pPr>
              <w:numPr>
                <w:ilvl w:val="0"/>
                <w:numId w:val="34"/>
              </w:numPr>
              <w:tabs>
                <w:tab w:val="center" w:pos="4320"/>
                <w:tab w:val="right" w:pos="8640"/>
              </w:tabs>
              <w:ind w:left="791" w:hanging="450"/>
              <w:jc w:val="both"/>
              <w:rPr>
                <w:rFonts w:asciiTheme="minorHAnsi" w:eastAsia="Times New Roman" w:hAnsiTheme="minorHAnsi" w:cstheme="minorHAnsi"/>
                <w:b/>
                <w:color w:val="000000"/>
                <w:spacing w:val="-3"/>
                <w:sz w:val="20"/>
                <w:szCs w:val="20"/>
                <w:lang w:val="en-GB" w:eastAsia="en-GB"/>
              </w:rPr>
            </w:pPr>
            <w:r w:rsidRPr="00360833">
              <w:rPr>
                <w:rFonts w:eastAsia="Times New Roman" w:cstheme="minorHAnsi"/>
                <w:b/>
                <w:color w:val="000000"/>
                <w:spacing w:val="-3"/>
                <w:sz w:val="20"/>
                <w:szCs w:val="20"/>
                <w:lang w:val="en-GB" w:eastAsia="en-GB"/>
              </w:rPr>
              <w:lastRenderedPageBreak/>
              <w:t xml:space="preserve">TIMEFRAME: START DATE AND END DATE FOR COMPLETION OF REQUIRED SERVICES/RESULTS </w:t>
            </w:r>
          </w:p>
          <w:p w14:paraId="7F9F148C" w14:textId="77777777" w:rsidR="00487070" w:rsidRPr="00650DD7" w:rsidRDefault="00487070" w:rsidP="00487070">
            <w:pPr>
              <w:tabs>
                <w:tab w:val="center" w:pos="4320"/>
                <w:tab w:val="right" w:pos="8640"/>
              </w:tabs>
              <w:jc w:val="both"/>
              <w:rPr>
                <w:rFonts w:eastAsia="Times New Roman" w:cs="Calibri"/>
                <w:spacing w:val="-3"/>
                <w:sz w:val="20"/>
                <w:szCs w:val="20"/>
                <w:lang w:val="en-GB" w:eastAsia="en-GB"/>
              </w:rPr>
            </w:pPr>
            <w:r w:rsidRPr="00650DD7">
              <w:rPr>
                <w:rFonts w:eastAsia="Times New Roman" w:cs="Calibri"/>
                <w:spacing w:val="-3"/>
                <w:sz w:val="20"/>
                <w:szCs w:val="20"/>
                <w:lang w:val="en-GB" w:eastAsia="en-GB"/>
              </w:rPr>
              <w:t>Start date: March 2025</w:t>
            </w:r>
          </w:p>
          <w:p w14:paraId="446AB2FB" w14:textId="406DCBF6" w:rsidR="00487070" w:rsidRPr="00650DD7" w:rsidRDefault="00487070" w:rsidP="00650DD7">
            <w:pPr>
              <w:tabs>
                <w:tab w:val="center" w:pos="4320"/>
                <w:tab w:val="right" w:pos="8640"/>
              </w:tabs>
              <w:jc w:val="both"/>
              <w:rPr>
                <w:rFonts w:asciiTheme="minorHAnsi" w:hAnsiTheme="minorHAnsi" w:cstheme="minorHAnsi"/>
                <w:b/>
                <w:iCs/>
                <w:color w:val="000000"/>
                <w:sz w:val="20"/>
                <w:szCs w:val="20"/>
                <w:highlight w:val="yellow"/>
              </w:rPr>
            </w:pPr>
            <w:r w:rsidRPr="00650DD7">
              <w:rPr>
                <w:rFonts w:eastAsia="Times New Roman" w:cs="Calibri"/>
                <w:spacing w:val="-3"/>
                <w:sz w:val="20"/>
                <w:szCs w:val="20"/>
                <w:lang w:val="en-GB" w:eastAsia="en-GB"/>
              </w:rPr>
              <w:t>End date March 2027</w:t>
            </w:r>
          </w:p>
        </w:tc>
      </w:tr>
      <w:tr w:rsidR="00B5796A" w:rsidRPr="0056586D" w14:paraId="614FDA59" w14:textId="77777777" w:rsidTr="4D60C54D">
        <w:tc>
          <w:tcPr>
            <w:tcW w:w="9017" w:type="dxa"/>
          </w:tcPr>
          <w:p w14:paraId="15B5493D" w14:textId="40BC0993" w:rsidR="00481E2A" w:rsidRPr="00481E2A" w:rsidRDefault="00360833" w:rsidP="00481E2A">
            <w:pPr>
              <w:numPr>
                <w:ilvl w:val="0"/>
                <w:numId w:val="34"/>
              </w:numPr>
              <w:tabs>
                <w:tab w:val="num" w:pos="720"/>
                <w:tab w:val="center" w:pos="4320"/>
                <w:tab w:val="right" w:pos="8640"/>
              </w:tabs>
              <w:jc w:val="both"/>
              <w:rPr>
                <w:rFonts w:eastAsia="Times New Roman" w:cstheme="minorHAnsi"/>
                <w:b/>
                <w:color w:val="000000"/>
                <w:spacing w:val="-3"/>
                <w:sz w:val="20"/>
                <w:szCs w:val="20"/>
                <w:lang w:val="en-US" w:eastAsia="en-GB"/>
              </w:rPr>
            </w:pPr>
            <w:r w:rsidRPr="00481E2A">
              <w:rPr>
                <w:rFonts w:eastAsia="Times New Roman" w:cstheme="minorHAnsi"/>
                <w:b/>
                <w:bCs/>
                <w:color w:val="000000"/>
                <w:spacing w:val="-3"/>
                <w:sz w:val="20"/>
                <w:szCs w:val="20"/>
                <w:lang w:val="en-GB" w:eastAsia="en-GB"/>
              </w:rPr>
              <w:t>SPECIFIC REQUIREMENTS TO THE PROPOSAL</w:t>
            </w:r>
            <w:r w:rsidRPr="00481E2A">
              <w:rPr>
                <w:rFonts w:eastAsia="Times New Roman" w:cstheme="minorHAnsi"/>
                <w:b/>
                <w:color w:val="000000"/>
                <w:spacing w:val="-3"/>
                <w:sz w:val="20"/>
                <w:szCs w:val="20"/>
                <w:lang w:val="en-US" w:eastAsia="en-GB"/>
              </w:rPr>
              <w:t> </w:t>
            </w:r>
          </w:p>
          <w:p w14:paraId="66C75FDB" w14:textId="00B776F2" w:rsidR="00481E2A" w:rsidRPr="00650DD7" w:rsidRDefault="005D36AF" w:rsidP="00650DD7">
            <w:pPr>
              <w:pStyle w:val="ListParagraph"/>
              <w:numPr>
                <w:ilvl w:val="0"/>
                <w:numId w:val="44"/>
              </w:numPr>
              <w:tabs>
                <w:tab w:val="center" w:pos="4320"/>
                <w:tab w:val="right" w:pos="8640"/>
              </w:tabs>
              <w:jc w:val="both"/>
              <w:rPr>
                <w:rFonts w:eastAsia="Times New Roman" w:cstheme="minorHAnsi"/>
                <w:bCs/>
                <w:color w:val="000000"/>
                <w:spacing w:val="-3"/>
                <w:sz w:val="20"/>
                <w:szCs w:val="20"/>
                <w:lang w:val="en-US" w:eastAsia="en-GB"/>
              </w:rPr>
            </w:pPr>
            <w:r w:rsidRPr="00650DD7">
              <w:rPr>
                <w:rFonts w:eastAsia="Times New Roman" w:cstheme="minorHAnsi"/>
                <w:b/>
                <w:color w:val="000000"/>
                <w:spacing w:val="-3"/>
                <w:sz w:val="20"/>
                <w:szCs w:val="20"/>
                <w:lang w:val="en-GB" w:eastAsia="en-GB"/>
              </w:rPr>
              <w:t>Copy-pasting directly from this call for proposals is strictly prohibited</w:t>
            </w:r>
            <w:r w:rsidR="00992362">
              <w:rPr>
                <w:rFonts w:eastAsia="Times New Roman" w:cstheme="minorHAnsi"/>
                <w:b/>
                <w:color w:val="000000"/>
                <w:spacing w:val="-3"/>
                <w:sz w:val="20"/>
                <w:szCs w:val="20"/>
                <w:lang w:val="en-GB" w:eastAsia="en-GB"/>
              </w:rPr>
              <w:t xml:space="preserve"> and could be a</w:t>
            </w:r>
            <w:r w:rsidR="002771A3">
              <w:rPr>
                <w:rFonts w:eastAsia="Times New Roman" w:cstheme="minorHAnsi"/>
                <w:b/>
                <w:color w:val="000000"/>
                <w:spacing w:val="-3"/>
                <w:sz w:val="20"/>
                <w:szCs w:val="20"/>
                <w:lang w:val="en-GB" w:eastAsia="en-GB"/>
              </w:rPr>
              <w:t xml:space="preserve"> subject of project proposal rejection</w:t>
            </w:r>
            <w:r w:rsidRPr="008C6938">
              <w:rPr>
                <w:rFonts w:eastAsia="Times New Roman" w:cstheme="minorHAnsi"/>
                <w:bCs/>
                <w:color w:val="000000"/>
                <w:spacing w:val="-3"/>
                <w:sz w:val="20"/>
                <w:szCs w:val="20"/>
                <w:lang w:val="en-GB" w:eastAsia="en-GB"/>
              </w:rPr>
              <w:t xml:space="preserve">. Applicants are strongly </w:t>
            </w:r>
            <w:r w:rsidR="00B91576" w:rsidRPr="008C6938">
              <w:rPr>
                <w:rFonts w:eastAsia="Times New Roman" w:cstheme="minorHAnsi"/>
                <w:bCs/>
                <w:color w:val="000000"/>
                <w:spacing w:val="-3"/>
                <w:sz w:val="20"/>
                <w:szCs w:val="20"/>
                <w:lang w:val="en-GB" w:eastAsia="en-GB"/>
              </w:rPr>
              <w:t>recommended</w:t>
            </w:r>
            <w:r w:rsidRPr="008C6938">
              <w:rPr>
                <w:rFonts w:eastAsia="Times New Roman" w:cstheme="minorHAnsi"/>
                <w:bCs/>
                <w:color w:val="000000"/>
                <w:spacing w:val="-3"/>
                <w:sz w:val="20"/>
                <w:szCs w:val="20"/>
                <w:lang w:val="en-GB" w:eastAsia="en-GB"/>
              </w:rPr>
              <w:t xml:space="preserve"> to adopt innovative and personalized approaches when designing their proposals. The activities </w:t>
            </w:r>
            <w:r w:rsidR="00DA3FC3" w:rsidRPr="008C6938">
              <w:rPr>
                <w:rFonts w:eastAsia="Times New Roman" w:cstheme="minorHAnsi"/>
                <w:bCs/>
                <w:color w:val="000000"/>
                <w:spacing w:val="-3"/>
                <w:sz w:val="20"/>
                <w:szCs w:val="20"/>
                <w:lang w:val="en-GB" w:eastAsia="en-GB"/>
              </w:rPr>
              <w:t>and indicators</w:t>
            </w:r>
            <w:r w:rsidR="00B56CE2" w:rsidRPr="008C6938">
              <w:rPr>
                <w:rFonts w:eastAsia="Times New Roman" w:cstheme="minorHAnsi"/>
                <w:bCs/>
                <w:color w:val="000000"/>
                <w:spacing w:val="-3"/>
                <w:sz w:val="20"/>
                <w:szCs w:val="20"/>
                <w:lang w:val="en-GB" w:eastAsia="en-GB"/>
              </w:rPr>
              <w:t xml:space="preserve"> </w:t>
            </w:r>
            <w:r w:rsidRPr="008C6938">
              <w:rPr>
                <w:rFonts w:eastAsia="Times New Roman" w:cstheme="minorHAnsi"/>
                <w:bCs/>
                <w:color w:val="000000"/>
                <w:spacing w:val="-3"/>
                <w:sz w:val="20"/>
                <w:szCs w:val="20"/>
                <w:lang w:val="en-GB" w:eastAsia="en-GB"/>
              </w:rPr>
              <w:t xml:space="preserve">outlined in this call </w:t>
            </w:r>
            <w:r w:rsidR="008C6938" w:rsidRPr="008C6938">
              <w:rPr>
                <w:rFonts w:eastAsia="Times New Roman" w:cstheme="minorHAnsi"/>
                <w:bCs/>
                <w:color w:val="000000"/>
                <w:spacing w:val="-3"/>
                <w:sz w:val="20"/>
                <w:szCs w:val="20"/>
                <w:lang w:val="en-GB" w:eastAsia="en-GB"/>
              </w:rPr>
              <w:t xml:space="preserve">(Chapter II - </w:t>
            </w:r>
            <w:r w:rsidR="008C6938" w:rsidRPr="00650DD7">
              <w:rPr>
                <w:rFonts w:eastAsia="Times New Roman" w:cs="Calibri"/>
                <w:bCs/>
                <w:spacing w:val="-3"/>
                <w:sz w:val="20"/>
                <w:szCs w:val="20"/>
                <w:lang w:val="en-GB" w:eastAsia="en-GB"/>
              </w:rPr>
              <w:t>DESCRIPTION OF REQUIRED SERVICES/RESULTS</w:t>
            </w:r>
            <w:r w:rsidR="008C6938" w:rsidRPr="008C6938">
              <w:rPr>
                <w:rFonts w:eastAsia="Times New Roman" w:cstheme="minorHAnsi"/>
                <w:bCs/>
                <w:color w:val="000000"/>
                <w:spacing w:val="-3"/>
                <w:sz w:val="20"/>
                <w:szCs w:val="20"/>
                <w:lang w:val="en-GB" w:eastAsia="en-GB"/>
              </w:rPr>
              <w:t xml:space="preserve">) </w:t>
            </w:r>
            <w:r w:rsidRPr="008C6938">
              <w:rPr>
                <w:rFonts w:eastAsia="Times New Roman" w:cstheme="minorHAnsi"/>
                <w:bCs/>
                <w:color w:val="000000"/>
                <w:spacing w:val="-3"/>
                <w:sz w:val="20"/>
                <w:szCs w:val="20"/>
                <w:lang w:val="en-GB" w:eastAsia="en-GB"/>
              </w:rPr>
              <w:t xml:space="preserve">are intended to serve as guidance and should be considered indicative, providing a directional framework rather than a prescriptive set of actions. Proposals should reflect the unique perspective and expertise of the offerors, ensuring originality and relevance to the program </w:t>
            </w:r>
            <w:r w:rsidR="00B07EE1" w:rsidRPr="008C6938">
              <w:rPr>
                <w:rFonts w:eastAsia="Times New Roman" w:cstheme="minorHAnsi"/>
                <w:bCs/>
                <w:color w:val="000000"/>
                <w:spacing w:val="-3"/>
                <w:sz w:val="20"/>
                <w:szCs w:val="20"/>
                <w:lang w:val="en-GB" w:eastAsia="en-GB"/>
              </w:rPr>
              <w:t>objectives</w:t>
            </w:r>
            <w:r w:rsidR="00B07EE1" w:rsidRPr="00650DD7">
              <w:rPr>
                <w:rFonts w:eastAsia="Times New Roman" w:cstheme="minorHAnsi"/>
                <w:bCs/>
                <w:color w:val="000000"/>
                <w:spacing w:val="-3"/>
                <w:sz w:val="20"/>
                <w:szCs w:val="20"/>
                <w:lang w:val="en-GB" w:eastAsia="en-GB"/>
              </w:rPr>
              <w:t>.</w:t>
            </w:r>
            <w:r w:rsidR="00481E2A" w:rsidRPr="00650DD7">
              <w:rPr>
                <w:rFonts w:eastAsia="Times New Roman" w:cstheme="minorHAnsi"/>
                <w:color w:val="000000"/>
                <w:spacing w:val="-3"/>
                <w:sz w:val="20"/>
                <w:szCs w:val="20"/>
                <w:lang w:eastAsia="en-GB"/>
              </w:rPr>
              <w:t> </w:t>
            </w:r>
          </w:p>
          <w:p w14:paraId="249BDB81" w14:textId="766906A7" w:rsidR="00481E2A" w:rsidRDefault="2A29529B" w:rsidP="4D60C54D">
            <w:pPr>
              <w:pStyle w:val="ListParagraph"/>
              <w:numPr>
                <w:ilvl w:val="0"/>
                <w:numId w:val="44"/>
              </w:numPr>
              <w:tabs>
                <w:tab w:val="center" w:pos="4320"/>
                <w:tab w:val="right" w:pos="8640"/>
              </w:tabs>
              <w:jc w:val="both"/>
              <w:rPr>
                <w:rFonts w:eastAsia="Times New Roman" w:cstheme="minorBidi"/>
                <w:color w:val="000000"/>
                <w:spacing w:val="-3"/>
                <w:sz w:val="20"/>
                <w:szCs w:val="20"/>
                <w:lang w:val="en-US" w:eastAsia="en-GB"/>
              </w:rPr>
            </w:pPr>
            <w:r w:rsidRPr="4D60C54D">
              <w:rPr>
                <w:rFonts w:eastAsia="Times New Roman" w:cstheme="minorBidi"/>
                <w:color w:val="000000"/>
                <w:spacing w:val="-3"/>
                <w:sz w:val="20"/>
                <w:szCs w:val="20"/>
                <w:lang w:val="en-GB" w:eastAsia="en-GB"/>
              </w:rPr>
              <w:t xml:space="preserve">The proposed intervention size and budget request is for up to equivalent in MDL of USD </w:t>
            </w:r>
            <w:r w:rsidR="00593A2F">
              <w:rPr>
                <w:rFonts w:eastAsia="Times New Roman" w:cstheme="minorBidi"/>
                <w:color w:val="000000"/>
                <w:spacing w:val="-3"/>
                <w:sz w:val="20"/>
                <w:szCs w:val="20"/>
                <w:lang w:val="en-GB" w:eastAsia="en-GB"/>
              </w:rPr>
              <w:t>150</w:t>
            </w:r>
            <w:r w:rsidRPr="4D60C54D">
              <w:rPr>
                <w:rFonts w:eastAsia="Times New Roman" w:cstheme="minorBidi"/>
                <w:color w:val="000000"/>
                <w:spacing w:val="-3"/>
                <w:sz w:val="20"/>
                <w:szCs w:val="20"/>
                <w:lang w:val="en-GB" w:eastAsia="en-GB"/>
              </w:rPr>
              <w:t xml:space="preserve">,000.00. The proposal amounts shall be quoted in Moldovan Lei. All currency exchanges will be calculated using the UN Operational Exchange Rate as per the date of submission of </w:t>
            </w:r>
            <w:r w:rsidR="45126768" w:rsidRPr="4D60C54D">
              <w:rPr>
                <w:rFonts w:eastAsia="Times New Roman" w:cstheme="minorBidi"/>
                <w:color w:val="000000"/>
                <w:spacing w:val="-3"/>
                <w:sz w:val="20"/>
                <w:szCs w:val="20"/>
                <w:lang w:val="en-GB" w:eastAsia="en-GB"/>
              </w:rPr>
              <w:t>proposal.</w:t>
            </w:r>
            <w:r w:rsidRPr="4D60C54D">
              <w:rPr>
                <w:rFonts w:eastAsia="Times New Roman" w:cstheme="minorBidi"/>
                <w:color w:val="000000"/>
                <w:spacing w:val="-3"/>
                <w:sz w:val="20"/>
                <w:szCs w:val="20"/>
                <w:lang w:val="en-US" w:eastAsia="en-GB"/>
              </w:rPr>
              <w:t> </w:t>
            </w:r>
          </w:p>
          <w:p w14:paraId="318728C6" w14:textId="0D3633FA" w:rsidR="009C5963" w:rsidRPr="0083292D" w:rsidRDefault="00830F1D" w:rsidP="00650DD7">
            <w:pPr>
              <w:pStyle w:val="ListParagraph"/>
              <w:numPr>
                <w:ilvl w:val="0"/>
                <w:numId w:val="44"/>
              </w:numPr>
              <w:tabs>
                <w:tab w:val="center" w:pos="4320"/>
                <w:tab w:val="right" w:pos="8640"/>
              </w:tabs>
              <w:jc w:val="both"/>
              <w:rPr>
                <w:rFonts w:eastAsia="Times New Roman" w:cstheme="minorHAnsi"/>
                <w:bCs/>
                <w:color w:val="000000"/>
                <w:spacing w:val="-3"/>
                <w:sz w:val="20"/>
                <w:szCs w:val="20"/>
                <w:lang w:val="en-US" w:eastAsia="en-GB"/>
              </w:rPr>
            </w:pPr>
            <w:r w:rsidRPr="00830F1D">
              <w:rPr>
                <w:rFonts w:eastAsia="Times New Roman" w:cstheme="minorHAnsi"/>
                <w:bCs/>
                <w:color w:val="000000"/>
                <w:spacing w:val="-3"/>
                <w:sz w:val="20"/>
                <w:szCs w:val="20"/>
                <w:lang w:val="en-US" w:eastAsia="en-GB"/>
              </w:rPr>
              <w:t xml:space="preserve">The activities, the scale of financial support (vouchers), the number of beneficiaries, eligibility criteria, and the implementation methodology will be </w:t>
            </w:r>
            <w:r>
              <w:rPr>
                <w:rFonts w:eastAsia="Times New Roman" w:cstheme="minorHAnsi"/>
                <w:bCs/>
                <w:color w:val="000000"/>
                <w:spacing w:val="-3"/>
                <w:sz w:val="20"/>
                <w:szCs w:val="20"/>
                <w:lang w:val="en-US" w:eastAsia="en-GB"/>
              </w:rPr>
              <w:t>developed</w:t>
            </w:r>
            <w:r w:rsidRPr="00830F1D">
              <w:rPr>
                <w:rFonts w:eastAsia="Times New Roman" w:cstheme="minorHAnsi"/>
                <w:bCs/>
                <w:color w:val="000000"/>
                <w:spacing w:val="-3"/>
                <w:sz w:val="20"/>
                <w:szCs w:val="20"/>
                <w:lang w:val="en-US" w:eastAsia="en-GB"/>
              </w:rPr>
              <w:t xml:space="preserve"> by the offerors in alignment with the available budget and </w:t>
            </w:r>
            <w:r w:rsidR="00FD2466">
              <w:rPr>
                <w:rFonts w:eastAsia="Times New Roman" w:cstheme="minorHAnsi"/>
                <w:bCs/>
                <w:color w:val="000000"/>
                <w:spacing w:val="-3"/>
                <w:sz w:val="20"/>
                <w:szCs w:val="20"/>
                <w:lang w:val="en-US" w:eastAsia="en-GB"/>
              </w:rPr>
              <w:t>expected outcome</w:t>
            </w:r>
            <w:r w:rsidRPr="00830F1D">
              <w:rPr>
                <w:rFonts w:eastAsia="Times New Roman" w:cstheme="minorHAnsi"/>
                <w:bCs/>
                <w:color w:val="000000"/>
                <w:spacing w:val="-3"/>
                <w:sz w:val="20"/>
                <w:szCs w:val="20"/>
                <w:lang w:val="en-US" w:eastAsia="en-GB"/>
              </w:rPr>
              <w:t>. The proposal will be subject to review and approval by UN Women prior to implementation, ensuring compliance with program objectives and standards.</w:t>
            </w:r>
          </w:p>
          <w:p w14:paraId="0A40B1A4" w14:textId="66D30B9F" w:rsidR="00481E2A" w:rsidRPr="0083292D" w:rsidRDefault="00481E2A" w:rsidP="00650DD7">
            <w:pPr>
              <w:pStyle w:val="ListParagraph"/>
              <w:numPr>
                <w:ilvl w:val="0"/>
                <w:numId w:val="44"/>
              </w:numPr>
              <w:tabs>
                <w:tab w:val="center" w:pos="4320"/>
                <w:tab w:val="right" w:pos="8640"/>
              </w:tabs>
              <w:jc w:val="both"/>
              <w:rPr>
                <w:rFonts w:eastAsia="Times New Roman" w:cstheme="minorHAnsi"/>
                <w:bCs/>
                <w:color w:val="000000"/>
                <w:spacing w:val="-3"/>
                <w:sz w:val="20"/>
                <w:szCs w:val="20"/>
                <w:lang w:val="en-US" w:eastAsia="en-GB"/>
              </w:rPr>
            </w:pPr>
            <w:r w:rsidRPr="0083292D">
              <w:rPr>
                <w:rFonts w:eastAsia="Times New Roman" w:cstheme="minorHAnsi"/>
                <w:bCs/>
                <w:color w:val="000000"/>
                <w:spacing w:val="-3"/>
                <w:sz w:val="20"/>
                <w:szCs w:val="20"/>
                <w:lang w:val="en-GB" w:eastAsia="en-GB"/>
              </w:rPr>
              <w:t xml:space="preserve">UN Women will sign a contract with applicant organisations and disburse funds to the applicant organizations only. Results based budget should be prepared using zero VAT </w:t>
            </w:r>
            <w:r w:rsidR="00B07EE1" w:rsidRPr="0083292D">
              <w:rPr>
                <w:rFonts w:eastAsia="Times New Roman" w:cstheme="minorHAnsi"/>
                <w:bCs/>
                <w:color w:val="000000"/>
                <w:spacing w:val="-3"/>
                <w:sz w:val="20"/>
                <w:szCs w:val="20"/>
                <w:lang w:val="en-GB" w:eastAsia="en-GB"/>
              </w:rPr>
              <w:t>rate.</w:t>
            </w:r>
            <w:r w:rsidRPr="0083292D">
              <w:rPr>
                <w:rFonts w:eastAsia="Times New Roman" w:cstheme="minorHAnsi"/>
                <w:bCs/>
                <w:color w:val="000000"/>
                <w:spacing w:val="-3"/>
                <w:sz w:val="20"/>
                <w:szCs w:val="20"/>
                <w:lang w:val="en-US" w:eastAsia="en-GB"/>
              </w:rPr>
              <w:t> </w:t>
            </w:r>
          </w:p>
          <w:p w14:paraId="7E2383DC" w14:textId="77777777" w:rsidR="00B91BB7" w:rsidRPr="0083292D" w:rsidRDefault="00481E2A" w:rsidP="00EC4C01">
            <w:pPr>
              <w:pStyle w:val="ListParagraph"/>
              <w:numPr>
                <w:ilvl w:val="0"/>
                <w:numId w:val="44"/>
              </w:numPr>
              <w:tabs>
                <w:tab w:val="center" w:pos="4320"/>
                <w:tab w:val="right" w:pos="8640"/>
              </w:tabs>
              <w:jc w:val="both"/>
              <w:rPr>
                <w:rFonts w:eastAsia="Times New Roman" w:cstheme="minorHAnsi"/>
                <w:bCs/>
                <w:color w:val="000000"/>
                <w:spacing w:val="-3"/>
                <w:sz w:val="20"/>
                <w:szCs w:val="20"/>
                <w:lang w:val="en-US" w:eastAsia="en-GB"/>
              </w:rPr>
            </w:pPr>
            <w:r w:rsidRPr="0083292D">
              <w:rPr>
                <w:rFonts w:eastAsia="Times New Roman" w:cstheme="minorHAnsi"/>
                <w:bCs/>
                <w:color w:val="000000"/>
                <w:spacing w:val="-3"/>
                <w:sz w:val="20"/>
                <w:szCs w:val="20"/>
                <w:lang w:val="en-GB" w:eastAsia="en-GB"/>
              </w:rPr>
              <w:t>Partners and sub-contractors will benefit from respective fiscal arrangements upon signature of Partnership Agreement with UN Women Moldova.</w:t>
            </w:r>
          </w:p>
          <w:p w14:paraId="7B1B4C6D" w14:textId="181609C7" w:rsidR="00B5796A" w:rsidRPr="0083292D" w:rsidRDefault="00481E2A" w:rsidP="0083292D">
            <w:pPr>
              <w:pStyle w:val="ListParagraph"/>
              <w:numPr>
                <w:ilvl w:val="0"/>
                <w:numId w:val="44"/>
              </w:numPr>
              <w:tabs>
                <w:tab w:val="center" w:pos="4320"/>
                <w:tab w:val="right" w:pos="8640"/>
              </w:tabs>
              <w:jc w:val="both"/>
              <w:rPr>
                <w:rFonts w:eastAsia="Times New Roman" w:cstheme="minorHAnsi"/>
                <w:bCs/>
                <w:color w:val="000000"/>
                <w:spacing w:val="-3"/>
                <w:sz w:val="20"/>
                <w:szCs w:val="20"/>
                <w:lang w:val="en-US" w:eastAsia="en-GB"/>
              </w:rPr>
            </w:pPr>
            <w:r w:rsidRPr="0083292D">
              <w:rPr>
                <w:rFonts w:eastAsia="Times New Roman" w:cstheme="minorHAnsi"/>
                <w:bCs/>
                <w:color w:val="000000"/>
                <w:spacing w:val="-3"/>
                <w:sz w:val="20"/>
                <w:szCs w:val="20"/>
                <w:lang w:val="en-GB" w:eastAsia="en-GB"/>
              </w:rPr>
              <w:t xml:space="preserve">The proponent shall follow the </w:t>
            </w:r>
            <w:hyperlink r:id="rId12" w:tgtFrame="_blank" w:history="1">
              <w:r w:rsidRPr="0083292D">
                <w:rPr>
                  <w:rStyle w:val="Hyperlink"/>
                  <w:rFonts w:eastAsia="Times New Roman" w:cstheme="minorHAnsi"/>
                  <w:bCs/>
                  <w:spacing w:val="-3"/>
                  <w:sz w:val="20"/>
                  <w:szCs w:val="20"/>
                  <w:lang w:val="en-GB" w:eastAsia="en-GB"/>
                </w:rPr>
                <w:t>UN Women Branding Guidelines and Identity Standards</w:t>
              </w:r>
            </w:hyperlink>
            <w:r w:rsidRPr="0083292D">
              <w:rPr>
                <w:rFonts w:eastAsia="Times New Roman" w:cstheme="minorHAnsi"/>
                <w:bCs/>
                <w:color w:val="000000"/>
                <w:spacing w:val="-3"/>
                <w:sz w:val="20"/>
                <w:szCs w:val="20"/>
                <w:lang w:val="en-GB" w:eastAsia="en-GB"/>
              </w:rPr>
              <w:t xml:space="preserve"> throughout the implementation process;</w:t>
            </w:r>
            <w:r w:rsidRPr="0083292D">
              <w:rPr>
                <w:rFonts w:eastAsia="Times New Roman" w:cstheme="minorHAnsi"/>
                <w:bCs/>
                <w:color w:val="000000"/>
                <w:spacing w:val="-3"/>
                <w:sz w:val="20"/>
                <w:szCs w:val="20"/>
                <w:lang w:val="en-US" w:eastAsia="en-GB"/>
              </w:rPr>
              <w:t> </w:t>
            </w:r>
          </w:p>
        </w:tc>
      </w:tr>
      <w:tr w:rsidR="00487070" w:rsidRPr="0056586D" w14:paraId="0B55902D" w14:textId="77777777" w:rsidTr="4D60C54D">
        <w:tc>
          <w:tcPr>
            <w:tcW w:w="9017" w:type="dxa"/>
          </w:tcPr>
          <w:p w14:paraId="42A4B2BA" w14:textId="241C2C73" w:rsidR="00487070" w:rsidRPr="0083292D" w:rsidRDefault="00360833" w:rsidP="0083292D">
            <w:pPr>
              <w:numPr>
                <w:ilvl w:val="0"/>
                <w:numId w:val="34"/>
              </w:num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83292D">
              <w:rPr>
                <w:rFonts w:eastAsia="Times New Roman" w:cstheme="minorHAnsi"/>
                <w:b/>
                <w:color w:val="000000"/>
                <w:spacing w:val="-3"/>
                <w:sz w:val="20"/>
                <w:szCs w:val="20"/>
                <w:lang w:val="en-GB" w:eastAsia="en-GB"/>
              </w:rPr>
              <w:t>COMPETENCIES:</w:t>
            </w:r>
            <w:r w:rsidRPr="0083292D">
              <w:rPr>
                <w:rFonts w:eastAsia="Times New Roman" w:cstheme="minorHAnsi"/>
                <w:color w:val="000000"/>
                <w:spacing w:val="-3"/>
                <w:sz w:val="20"/>
                <w:szCs w:val="20"/>
                <w:lang w:val="en-GB" w:eastAsia="en-GB"/>
              </w:rPr>
              <w:t xml:space="preserve"> </w:t>
            </w:r>
          </w:p>
          <w:p w14:paraId="75E56578" w14:textId="77777777" w:rsidR="002538CC" w:rsidRDefault="002538CC" w:rsidP="002538CC">
            <w:pPr>
              <w:tabs>
                <w:tab w:val="center" w:pos="4320"/>
                <w:tab w:val="right" w:pos="8640"/>
              </w:tabs>
              <w:jc w:val="both"/>
              <w:rPr>
                <w:rFonts w:eastAsia="Times New Roman" w:cstheme="minorHAnsi"/>
                <w:color w:val="000000"/>
                <w:spacing w:val="-3"/>
                <w:sz w:val="20"/>
                <w:szCs w:val="20"/>
                <w:lang w:val="en-US" w:eastAsia="en-GB"/>
              </w:rPr>
            </w:pPr>
            <w:r w:rsidRPr="002538CC">
              <w:rPr>
                <w:rFonts w:eastAsia="Times New Roman" w:cstheme="minorHAnsi"/>
                <w:color w:val="000000"/>
                <w:spacing w:val="-3"/>
                <w:sz w:val="20"/>
                <w:szCs w:val="20"/>
                <w:lang w:val="en-GB" w:eastAsia="en-GB"/>
              </w:rPr>
              <w:t xml:space="preserve">Proponents must meet all mandatory requirements/pre-qualification criteria as set out in </w:t>
            </w:r>
            <w:r w:rsidRPr="001F7339">
              <w:rPr>
                <w:rFonts w:eastAsia="Times New Roman" w:cstheme="minorHAnsi"/>
                <w:b/>
                <w:bCs/>
                <w:color w:val="000000"/>
                <w:spacing w:val="-3"/>
                <w:sz w:val="20"/>
                <w:szCs w:val="20"/>
                <w:lang w:val="en-GB" w:eastAsia="en-GB"/>
              </w:rPr>
              <w:t>Annex B-1</w:t>
            </w:r>
            <w:r w:rsidRPr="002538CC">
              <w:rPr>
                <w:rFonts w:eastAsia="Times New Roman" w:cstheme="minorHAnsi"/>
                <w:color w:val="000000"/>
                <w:spacing w:val="-3"/>
                <w:sz w:val="20"/>
                <w:szCs w:val="20"/>
                <w:lang w:val="en-GB" w:eastAsia="en-GB"/>
              </w:rPr>
              <w:t>.</w:t>
            </w:r>
            <w:r w:rsidRPr="002538CC">
              <w:rPr>
                <w:rFonts w:eastAsia="Times New Roman" w:cstheme="minorHAnsi"/>
                <w:color w:val="000000"/>
                <w:spacing w:val="-3"/>
                <w:sz w:val="20"/>
                <w:szCs w:val="20"/>
                <w:lang w:val="en-US" w:eastAsia="en-GB"/>
              </w:rPr>
              <w:t> </w:t>
            </w:r>
          </w:p>
          <w:p w14:paraId="1D9FD487" w14:textId="3C03B938" w:rsidR="002538CC" w:rsidRPr="002538CC" w:rsidRDefault="002538CC" w:rsidP="001F7339">
            <w:pPr>
              <w:tabs>
                <w:tab w:val="center" w:pos="4320"/>
                <w:tab w:val="right" w:pos="8640"/>
              </w:tabs>
              <w:jc w:val="both"/>
              <w:rPr>
                <w:rFonts w:eastAsia="Times New Roman" w:cstheme="minorHAnsi"/>
                <w:color w:val="000000"/>
                <w:spacing w:val="-3"/>
                <w:sz w:val="20"/>
                <w:szCs w:val="20"/>
                <w:lang w:val="en-US" w:eastAsia="en-GB"/>
              </w:rPr>
            </w:pPr>
            <w:r w:rsidRPr="002538CC">
              <w:rPr>
                <w:rFonts w:eastAsia="Times New Roman" w:cstheme="minorHAnsi"/>
                <w:color w:val="000000"/>
                <w:spacing w:val="-3"/>
                <w:sz w:val="20"/>
                <w:szCs w:val="20"/>
                <w:lang w:val="en-GB" w:eastAsia="en-GB"/>
              </w:rPr>
              <w:t xml:space="preserve">Proponents will receive a pass/fail rating on this section. UN WOMEN reserves the right to verify any information contained in proponent’s response or to request additional information after the proposal is received. Incomplete </w:t>
            </w:r>
            <w:r w:rsidRPr="002538CC">
              <w:rPr>
                <w:rFonts w:eastAsia="Times New Roman" w:cstheme="minorHAnsi"/>
                <w:color w:val="000000"/>
                <w:spacing w:val="-3"/>
                <w:sz w:val="20"/>
                <w:szCs w:val="20"/>
                <w:lang w:val="en-GB" w:eastAsia="en-GB"/>
              </w:rPr>
              <w:lastRenderedPageBreak/>
              <w:t>or inadequate responses, lack of response or misrepresentation in responding to any questions will result in disqualification.</w:t>
            </w:r>
            <w:r w:rsidRPr="002538CC">
              <w:rPr>
                <w:rFonts w:eastAsia="Times New Roman" w:cstheme="minorHAnsi"/>
                <w:color w:val="000000"/>
                <w:spacing w:val="-3"/>
                <w:sz w:val="20"/>
                <w:szCs w:val="20"/>
                <w:lang w:val="en-US" w:eastAsia="en-GB"/>
              </w:rPr>
              <w:t> </w:t>
            </w:r>
          </w:p>
          <w:p w14:paraId="17A910A5" w14:textId="306A745B" w:rsidR="002538CC" w:rsidRPr="002538CC" w:rsidRDefault="002538CC" w:rsidP="001F7339">
            <w:pPr>
              <w:tabs>
                <w:tab w:val="center" w:pos="4320"/>
                <w:tab w:val="right" w:pos="8640"/>
              </w:tabs>
              <w:ind w:left="700"/>
              <w:jc w:val="both"/>
              <w:rPr>
                <w:rFonts w:eastAsia="Times New Roman" w:cstheme="minorHAnsi"/>
                <w:color w:val="000000"/>
                <w:spacing w:val="-3"/>
                <w:sz w:val="20"/>
                <w:szCs w:val="20"/>
                <w:lang w:val="en-US" w:eastAsia="en-GB"/>
              </w:rPr>
            </w:pPr>
          </w:p>
          <w:p w14:paraId="4BF03600" w14:textId="77777777" w:rsidR="002538CC" w:rsidRPr="002538CC" w:rsidRDefault="002538CC" w:rsidP="002538CC">
            <w:pPr>
              <w:numPr>
                <w:ilvl w:val="1"/>
                <w:numId w:val="34"/>
              </w:numPr>
              <w:tabs>
                <w:tab w:val="num" w:pos="720"/>
                <w:tab w:val="center" w:pos="4320"/>
                <w:tab w:val="right" w:pos="8640"/>
              </w:tabs>
              <w:ind w:left="700"/>
              <w:jc w:val="both"/>
              <w:rPr>
                <w:rFonts w:eastAsia="Times New Roman" w:cstheme="minorHAnsi"/>
                <w:color w:val="000000"/>
                <w:spacing w:val="-3"/>
                <w:sz w:val="20"/>
                <w:szCs w:val="20"/>
                <w:lang w:val="en-US" w:eastAsia="en-GB"/>
              </w:rPr>
            </w:pPr>
            <w:r w:rsidRPr="002538CC">
              <w:rPr>
                <w:rFonts w:eastAsia="Times New Roman" w:cstheme="minorHAnsi"/>
                <w:b/>
                <w:bCs/>
                <w:color w:val="000000"/>
                <w:spacing w:val="-3"/>
                <w:sz w:val="20"/>
                <w:szCs w:val="20"/>
                <w:lang w:val="en-GB" w:eastAsia="en-GB"/>
              </w:rPr>
              <w:t>Technical/functional competencies required:</w:t>
            </w:r>
            <w:r w:rsidRPr="002538CC">
              <w:rPr>
                <w:rFonts w:eastAsia="Times New Roman" w:cstheme="minorHAnsi"/>
                <w:color w:val="000000"/>
                <w:spacing w:val="-3"/>
                <w:sz w:val="20"/>
                <w:szCs w:val="20"/>
                <w:lang w:val="en-US" w:eastAsia="en-GB"/>
              </w:rPr>
              <w:t> </w:t>
            </w:r>
          </w:p>
          <w:p w14:paraId="59547058" w14:textId="4023339B" w:rsidR="002538CC" w:rsidRPr="001F7339" w:rsidRDefault="002538CC" w:rsidP="001F7339">
            <w:pPr>
              <w:pStyle w:val="ListParagraph"/>
              <w:numPr>
                <w:ilvl w:val="2"/>
                <w:numId w:val="34"/>
              </w:numPr>
              <w:tabs>
                <w:tab w:val="center" w:pos="4320"/>
                <w:tab w:val="right" w:pos="8640"/>
              </w:tabs>
              <w:ind w:left="701"/>
              <w:jc w:val="both"/>
              <w:rPr>
                <w:rFonts w:eastAsia="Times New Roman" w:cstheme="minorHAnsi"/>
                <w:color w:val="000000"/>
                <w:spacing w:val="-3"/>
                <w:sz w:val="20"/>
                <w:szCs w:val="20"/>
                <w:lang w:val="en-US" w:eastAsia="en-GB"/>
              </w:rPr>
            </w:pPr>
            <w:r w:rsidRPr="001F7339">
              <w:rPr>
                <w:rFonts w:eastAsia="Times New Roman" w:cstheme="minorHAnsi"/>
                <w:color w:val="000000"/>
                <w:spacing w:val="-3"/>
                <w:sz w:val="20"/>
                <w:szCs w:val="20"/>
                <w:lang w:val="en-GB" w:eastAsia="en-GB"/>
              </w:rPr>
              <w:t xml:space="preserve">Knowledge and experience of for </w:t>
            </w:r>
            <w:r w:rsidRPr="00650DD7">
              <w:rPr>
                <w:rFonts w:eastAsia="Times New Roman" w:cstheme="minorHAnsi"/>
                <w:b/>
                <w:bCs/>
                <w:color w:val="000000"/>
                <w:spacing w:val="-3"/>
                <w:sz w:val="20"/>
                <w:szCs w:val="20"/>
                <w:lang w:val="en-GB" w:eastAsia="en-GB"/>
              </w:rPr>
              <w:t>at least 5 years</w:t>
            </w:r>
            <w:r w:rsidR="00DC78D5">
              <w:rPr>
                <w:rStyle w:val="FootnoteReference"/>
                <w:rFonts w:eastAsia="Times New Roman" w:cstheme="minorHAnsi"/>
                <w:b/>
                <w:bCs/>
                <w:color w:val="000000"/>
                <w:spacing w:val="-3"/>
                <w:sz w:val="20"/>
                <w:szCs w:val="20"/>
                <w:lang w:val="en-GB" w:eastAsia="en-GB"/>
              </w:rPr>
              <w:footnoteReference w:id="3"/>
            </w:r>
            <w:r w:rsidRPr="00650DD7">
              <w:rPr>
                <w:rFonts w:eastAsia="Times New Roman" w:cstheme="minorHAnsi"/>
                <w:b/>
                <w:bCs/>
                <w:color w:val="000000"/>
                <w:spacing w:val="-3"/>
                <w:sz w:val="20"/>
                <w:szCs w:val="20"/>
                <w:lang w:val="en-GB" w:eastAsia="en-GB"/>
              </w:rPr>
              <w:t xml:space="preserve"> in implementing business development support activities</w:t>
            </w:r>
            <w:r w:rsidRPr="001F7339">
              <w:rPr>
                <w:rFonts w:eastAsia="Times New Roman" w:cstheme="minorHAnsi"/>
                <w:color w:val="000000"/>
                <w:spacing w:val="-3"/>
                <w:sz w:val="20"/>
                <w:szCs w:val="20"/>
                <w:lang w:val="en-GB" w:eastAsia="en-GB"/>
              </w:rPr>
              <w:t xml:space="preserve">. </w:t>
            </w:r>
          </w:p>
          <w:p w14:paraId="1766D1B6" w14:textId="2BA9C5B6" w:rsidR="002538CC" w:rsidRDefault="002538CC" w:rsidP="001F7339">
            <w:pPr>
              <w:pStyle w:val="ListParagraph"/>
              <w:numPr>
                <w:ilvl w:val="2"/>
                <w:numId w:val="34"/>
              </w:numPr>
              <w:tabs>
                <w:tab w:val="center" w:pos="4320"/>
                <w:tab w:val="right" w:pos="8640"/>
              </w:tabs>
              <w:ind w:left="701"/>
              <w:jc w:val="both"/>
              <w:rPr>
                <w:rFonts w:eastAsia="Times New Roman" w:cstheme="minorHAnsi"/>
                <w:color w:val="000000"/>
                <w:spacing w:val="-3"/>
                <w:sz w:val="20"/>
                <w:szCs w:val="20"/>
                <w:lang w:val="en-GB" w:eastAsia="en-GB"/>
              </w:rPr>
            </w:pPr>
            <w:r w:rsidRPr="002538CC">
              <w:rPr>
                <w:rFonts w:eastAsia="Times New Roman" w:cstheme="minorHAnsi"/>
                <w:color w:val="000000"/>
                <w:spacing w:val="-3"/>
                <w:sz w:val="20"/>
                <w:szCs w:val="20"/>
                <w:lang w:val="en-GB" w:eastAsia="en-GB"/>
              </w:rPr>
              <w:t>Team of experts (team leader, business development specialists,</w:t>
            </w:r>
            <w:r w:rsidR="001A2868">
              <w:rPr>
                <w:rFonts w:eastAsia="Times New Roman" w:cstheme="minorHAnsi"/>
                <w:color w:val="000000"/>
                <w:spacing w:val="-3"/>
                <w:sz w:val="20"/>
                <w:szCs w:val="20"/>
                <w:lang w:val="en-GB" w:eastAsia="en-GB"/>
              </w:rPr>
              <w:t xml:space="preserve"> export </w:t>
            </w:r>
            <w:r w:rsidR="00D47DF1">
              <w:rPr>
                <w:rFonts w:eastAsia="Times New Roman" w:cstheme="minorHAnsi"/>
                <w:color w:val="000000"/>
                <w:spacing w:val="-3"/>
                <w:sz w:val="20"/>
                <w:szCs w:val="20"/>
                <w:lang w:val="en-GB" w:eastAsia="en-GB"/>
              </w:rPr>
              <w:t>specialists,</w:t>
            </w:r>
            <w:r w:rsidRPr="002538CC">
              <w:rPr>
                <w:rFonts w:eastAsia="Times New Roman" w:cstheme="minorHAnsi"/>
                <w:color w:val="000000"/>
                <w:spacing w:val="-3"/>
                <w:sz w:val="20"/>
                <w:szCs w:val="20"/>
                <w:lang w:val="en-GB" w:eastAsia="en-GB"/>
              </w:rPr>
              <w:t xml:space="preserve"> trainers, consultants, </w:t>
            </w:r>
            <w:r w:rsidR="00D47DF1">
              <w:rPr>
                <w:rFonts w:eastAsia="Times New Roman" w:cstheme="minorHAnsi"/>
                <w:color w:val="000000"/>
                <w:spacing w:val="-3"/>
                <w:sz w:val="20"/>
                <w:szCs w:val="20"/>
                <w:lang w:val="en-GB" w:eastAsia="en-GB"/>
              </w:rPr>
              <w:t>mentors</w:t>
            </w:r>
            <w:r w:rsidRPr="002538CC">
              <w:rPr>
                <w:rFonts w:eastAsia="Times New Roman" w:cstheme="minorHAnsi"/>
                <w:color w:val="000000"/>
                <w:spacing w:val="-3"/>
                <w:sz w:val="20"/>
                <w:szCs w:val="20"/>
                <w:lang w:val="en-GB" w:eastAsia="en-GB"/>
              </w:rPr>
              <w:t xml:space="preserve">, and/or other relevant staff) </w:t>
            </w:r>
            <w:r w:rsidRPr="00650DD7">
              <w:rPr>
                <w:rFonts w:eastAsia="Times New Roman" w:cstheme="minorHAnsi"/>
                <w:b/>
                <w:bCs/>
                <w:color w:val="000000"/>
                <w:spacing w:val="-3"/>
                <w:sz w:val="20"/>
                <w:szCs w:val="20"/>
                <w:lang w:val="en-GB" w:eastAsia="en-GB"/>
              </w:rPr>
              <w:t xml:space="preserve">with at least </w:t>
            </w:r>
            <w:r w:rsidR="001A2868" w:rsidRPr="00650DD7">
              <w:rPr>
                <w:rFonts w:eastAsia="Times New Roman" w:cstheme="minorHAnsi"/>
                <w:b/>
                <w:bCs/>
                <w:color w:val="000000"/>
                <w:spacing w:val="-3"/>
                <w:sz w:val="20"/>
                <w:szCs w:val="20"/>
                <w:lang w:val="en-GB" w:eastAsia="en-GB"/>
              </w:rPr>
              <w:t>3</w:t>
            </w:r>
            <w:r w:rsidRPr="00650DD7">
              <w:rPr>
                <w:rFonts w:eastAsia="Times New Roman" w:cstheme="minorHAnsi"/>
                <w:b/>
                <w:bCs/>
                <w:color w:val="000000"/>
                <w:spacing w:val="-3"/>
                <w:sz w:val="20"/>
                <w:szCs w:val="20"/>
                <w:lang w:val="en-GB" w:eastAsia="en-GB"/>
              </w:rPr>
              <w:t xml:space="preserve"> years of experience in the areas of expertise for which they were </w:t>
            </w:r>
            <w:r w:rsidR="003C5517" w:rsidRPr="00650DD7">
              <w:rPr>
                <w:rFonts w:eastAsia="Times New Roman" w:cstheme="minorHAnsi"/>
                <w:b/>
                <w:bCs/>
                <w:color w:val="000000"/>
                <w:spacing w:val="-3"/>
                <w:sz w:val="20"/>
                <w:szCs w:val="20"/>
                <w:lang w:val="en-GB" w:eastAsia="en-GB"/>
              </w:rPr>
              <w:t>contracted</w:t>
            </w:r>
            <w:r w:rsidR="003C5517" w:rsidRPr="002538CC">
              <w:rPr>
                <w:rFonts w:eastAsia="Times New Roman" w:cstheme="minorHAnsi"/>
                <w:color w:val="000000"/>
                <w:spacing w:val="-3"/>
                <w:sz w:val="20"/>
                <w:szCs w:val="20"/>
                <w:lang w:val="en-GB" w:eastAsia="en-GB"/>
              </w:rPr>
              <w:t>.</w:t>
            </w:r>
            <w:r w:rsidRPr="001F7339">
              <w:rPr>
                <w:rFonts w:eastAsia="Times New Roman" w:cstheme="minorHAnsi"/>
                <w:color w:val="000000"/>
                <w:spacing w:val="-3"/>
                <w:sz w:val="20"/>
                <w:szCs w:val="20"/>
                <w:lang w:val="en-GB" w:eastAsia="en-GB"/>
              </w:rPr>
              <w:t> </w:t>
            </w:r>
          </w:p>
          <w:p w14:paraId="09095CCD" w14:textId="2BF78761" w:rsidR="002538CC" w:rsidRDefault="6A7F12AF" w:rsidP="4D60C54D">
            <w:pPr>
              <w:pStyle w:val="ListParagraph"/>
              <w:numPr>
                <w:ilvl w:val="2"/>
                <w:numId w:val="34"/>
              </w:numPr>
              <w:tabs>
                <w:tab w:val="center" w:pos="4320"/>
                <w:tab w:val="right" w:pos="8640"/>
              </w:tabs>
              <w:ind w:left="701"/>
              <w:jc w:val="both"/>
              <w:rPr>
                <w:rFonts w:eastAsia="Times New Roman" w:cstheme="minorBidi"/>
                <w:color w:val="000000"/>
                <w:spacing w:val="-3"/>
                <w:sz w:val="20"/>
                <w:szCs w:val="20"/>
                <w:lang w:val="en-GB" w:eastAsia="en-GB"/>
              </w:rPr>
            </w:pPr>
            <w:r w:rsidRPr="4D60C54D">
              <w:rPr>
                <w:rFonts w:eastAsia="Times New Roman" w:cstheme="minorBidi"/>
                <w:color w:val="000000"/>
                <w:spacing w:val="-3"/>
                <w:sz w:val="20"/>
                <w:szCs w:val="20"/>
                <w:lang w:val="en-GB" w:eastAsia="en-GB"/>
              </w:rPr>
              <w:t xml:space="preserve">Proposals that are </w:t>
            </w:r>
            <w:r w:rsidRPr="4D60C54D">
              <w:rPr>
                <w:rFonts w:eastAsia="Times New Roman" w:cstheme="minorBidi"/>
                <w:b/>
                <w:bCs/>
                <w:color w:val="000000"/>
                <w:spacing w:val="-3"/>
                <w:sz w:val="20"/>
                <w:szCs w:val="20"/>
                <w:lang w:val="en-GB" w:eastAsia="en-GB"/>
              </w:rPr>
              <w:t>collaboratively designed</w:t>
            </w:r>
            <w:r w:rsidRPr="4D60C54D">
              <w:rPr>
                <w:rFonts w:eastAsia="Times New Roman" w:cstheme="minorBidi"/>
                <w:color w:val="000000"/>
                <w:spacing w:val="-3"/>
                <w:sz w:val="20"/>
                <w:szCs w:val="20"/>
                <w:lang w:val="en-GB" w:eastAsia="en-GB"/>
              </w:rPr>
              <w:t xml:space="preserve"> and submitted, or those incorporating a methodology emphasizing </w:t>
            </w:r>
            <w:r w:rsidRPr="4D60C54D">
              <w:rPr>
                <w:rFonts w:eastAsia="Times New Roman" w:cstheme="minorBidi"/>
                <w:b/>
                <w:bCs/>
                <w:color w:val="000000"/>
                <w:spacing w:val="-3"/>
                <w:sz w:val="20"/>
                <w:szCs w:val="20"/>
                <w:lang w:val="en-GB" w:eastAsia="en-GB"/>
              </w:rPr>
              <w:t>strong partnerships with CSOs from the left bank of the Nistru River</w:t>
            </w:r>
            <w:r w:rsidR="17DDF307" w:rsidRPr="4D60C54D">
              <w:rPr>
                <w:rFonts w:eastAsia="Times New Roman" w:cstheme="minorBidi"/>
                <w:b/>
                <w:bCs/>
                <w:color w:val="000000"/>
                <w:spacing w:val="-3"/>
                <w:sz w:val="20"/>
                <w:szCs w:val="20"/>
                <w:lang w:val="en-GB" w:eastAsia="en-GB"/>
              </w:rPr>
              <w:t xml:space="preserve"> including in a formal format if the case</w:t>
            </w:r>
            <w:r w:rsidRPr="4D60C54D">
              <w:rPr>
                <w:rFonts w:eastAsia="Times New Roman" w:cstheme="minorBidi"/>
                <w:color w:val="000000"/>
                <w:spacing w:val="-3"/>
                <w:sz w:val="20"/>
                <w:szCs w:val="20"/>
                <w:lang w:val="en-GB" w:eastAsia="en-GB"/>
              </w:rPr>
              <w:t>, will be given priority.</w:t>
            </w:r>
          </w:p>
          <w:p w14:paraId="7D0D1A5B" w14:textId="4E142827" w:rsidR="00E93DF9" w:rsidRPr="003C5517" w:rsidRDefault="00E93DF9" w:rsidP="00FF5678">
            <w:pPr>
              <w:pStyle w:val="ListParagraph"/>
              <w:numPr>
                <w:ilvl w:val="2"/>
                <w:numId w:val="34"/>
              </w:numPr>
              <w:tabs>
                <w:tab w:val="center" w:pos="4320"/>
                <w:tab w:val="right" w:pos="8640"/>
              </w:tabs>
              <w:ind w:left="701"/>
              <w:jc w:val="both"/>
              <w:rPr>
                <w:rFonts w:eastAsia="Times New Roman" w:cstheme="minorHAnsi"/>
                <w:color w:val="000000"/>
                <w:spacing w:val="-3"/>
                <w:sz w:val="20"/>
                <w:szCs w:val="20"/>
                <w:lang w:val="en-GB" w:eastAsia="en-GB"/>
              </w:rPr>
            </w:pPr>
            <w:r w:rsidRPr="00E93DF9">
              <w:rPr>
                <w:rFonts w:eastAsia="Times New Roman" w:cstheme="minorHAnsi"/>
                <w:color w:val="000000"/>
                <w:spacing w:val="-3"/>
                <w:sz w:val="20"/>
                <w:szCs w:val="20"/>
                <w:lang w:val="en-US" w:eastAsia="en-GB"/>
              </w:rPr>
              <w:t xml:space="preserve">The applying organization may be either </w:t>
            </w:r>
            <w:r w:rsidRPr="000A10AC">
              <w:rPr>
                <w:rFonts w:eastAsia="Times New Roman" w:cstheme="minorHAnsi"/>
                <w:b/>
                <w:bCs/>
                <w:color w:val="000000"/>
                <w:spacing w:val="-3"/>
                <w:sz w:val="20"/>
                <w:szCs w:val="20"/>
                <w:lang w:val="en-US" w:eastAsia="en-GB"/>
              </w:rPr>
              <w:t xml:space="preserve">national or </w:t>
            </w:r>
            <w:r w:rsidR="00B227A4" w:rsidRPr="000A10AC">
              <w:rPr>
                <w:rFonts w:eastAsia="Times New Roman" w:cstheme="minorHAnsi"/>
                <w:b/>
                <w:bCs/>
                <w:color w:val="000000"/>
                <w:spacing w:val="-3"/>
                <w:sz w:val="20"/>
                <w:szCs w:val="20"/>
                <w:lang w:val="en-US" w:eastAsia="en-GB"/>
              </w:rPr>
              <w:t>international</w:t>
            </w:r>
            <w:r w:rsidR="00B227A4" w:rsidRPr="00E93DF9">
              <w:rPr>
                <w:rFonts w:eastAsia="Times New Roman" w:cstheme="minorHAnsi"/>
                <w:color w:val="000000"/>
                <w:spacing w:val="-3"/>
                <w:sz w:val="20"/>
                <w:szCs w:val="20"/>
                <w:lang w:eastAsia="en-GB"/>
              </w:rPr>
              <w:t xml:space="preserve">, </w:t>
            </w:r>
            <w:r w:rsidR="00B227A4">
              <w:rPr>
                <w:rFonts w:eastAsia="Times New Roman" w:cstheme="minorHAnsi"/>
                <w:color w:val="000000"/>
                <w:spacing w:val="-3"/>
                <w:sz w:val="20"/>
                <w:szCs w:val="20"/>
                <w:lang w:eastAsia="en-GB"/>
              </w:rPr>
              <w:t>and</w:t>
            </w:r>
            <w:r w:rsidRPr="00E93DF9">
              <w:rPr>
                <w:rFonts w:eastAsia="Times New Roman" w:cstheme="minorHAnsi"/>
                <w:color w:val="000000"/>
                <w:spacing w:val="-3"/>
                <w:sz w:val="20"/>
                <w:szCs w:val="20"/>
                <w:lang w:val="en-US" w:eastAsia="en-GB"/>
              </w:rPr>
              <w:t xml:space="preserve"> demonstrates the capacity and expertise to deliver the required outcomes effectively</w:t>
            </w:r>
            <w:r w:rsidR="00B227A4">
              <w:rPr>
                <w:rFonts w:eastAsia="Times New Roman" w:cstheme="minorHAnsi"/>
                <w:color w:val="000000"/>
                <w:spacing w:val="-3"/>
                <w:sz w:val="20"/>
                <w:szCs w:val="20"/>
                <w:lang w:val="en-US" w:eastAsia="en-GB"/>
              </w:rPr>
              <w:t xml:space="preserve"> and </w:t>
            </w:r>
            <w:r w:rsidR="004A1898">
              <w:rPr>
                <w:rFonts w:eastAsia="Times New Roman" w:cstheme="minorHAnsi"/>
                <w:color w:val="000000"/>
                <w:spacing w:val="-3"/>
                <w:sz w:val="20"/>
                <w:szCs w:val="20"/>
                <w:lang w:val="en-US" w:eastAsia="en-GB"/>
              </w:rPr>
              <w:t xml:space="preserve">has </w:t>
            </w:r>
            <w:r w:rsidR="00B05D51">
              <w:rPr>
                <w:rFonts w:eastAsia="Times New Roman" w:cstheme="minorHAnsi"/>
                <w:color w:val="000000"/>
                <w:spacing w:val="-3"/>
                <w:sz w:val="20"/>
                <w:szCs w:val="20"/>
                <w:lang w:val="en-US" w:eastAsia="en-GB"/>
              </w:rPr>
              <w:t xml:space="preserve">expertise </w:t>
            </w:r>
            <w:r w:rsidR="004A1898">
              <w:rPr>
                <w:rFonts w:eastAsia="Times New Roman" w:cstheme="minorHAnsi"/>
                <w:color w:val="000000"/>
                <w:spacing w:val="-3"/>
                <w:sz w:val="20"/>
                <w:szCs w:val="20"/>
                <w:lang w:val="en-US" w:eastAsia="en-GB"/>
              </w:rPr>
              <w:t>and knowledge of the national context of doing business in the Republic of Moldova</w:t>
            </w:r>
            <w:r w:rsidR="000A10AC">
              <w:rPr>
                <w:rFonts w:eastAsia="Times New Roman" w:cstheme="minorHAnsi"/>
                <w:color w:val="000000"/>
                <w:spacing w:val="-3"/>
                <w:sz w:val="20"/>
                <w:szCs w:val="20"/>
                <w:lang w:val="en-US" w:eastAsia="en-GB"/>
              </w:rPr>
              <w:t>.</w:t>
            </w:r>
          </w:p>
          <w:p w14:paraId="4739E5BC" w14:textId="77777777" w:rsidR="002538CC" w:rsidRPr="002538CC" w:rsidRDefault="002538CC" w:rsidP="002538CC">
            <w:pPr>
              <w:numPr>
                <w:ilvl w:val="1"/>
                <w:numId w:val="34"/>
              </w:numPr>
              <w:tabs>
                <w:tab w:val="num" w:pos="720"/>
                <w:tab w:val="center" w:pos="4320"/>
                <w:tab w:val="right" w:pos="8640"/>
              </w:tabs>
              <w:ind w:left="700"/>
              <w:jc w:val="both"/>
              <w:rPr>
                <w:rFonts w:eastAsia="Times New Roman" w:cstheme="minorHAnsi"/>
                <w:color w:val="000000"/>
                <w:spacing w:val="-3"/>
                <w:sz w:val="20"/>
                <w:szCs w:val="20"/>
                <w:lang w:val="en-US" w:eastAsia="en-GB"/>
              </w:rPr>
            </w:pPr>
            <w:r w:rsidRPr="002538CC">
              <w:rPr>
                <w:rFonts w:eastAsia="Times New Roman" w:cstheme="minorHAnsi"/>
                <w:b/>
                <w:bCs/>
                <w:color w:val="000000"/>
                <w:spacing w:val="-3"/>
                <w:sz w:val="20"/>
                <w:szCs w:val="20"/>
                <w:lang w:val="en-GB" w:eastAsia="en-GB"/>
              </w:rPr>
              <w:t>Other competencies, which while not required, can be an asset for the performance of services:</w:t>
            </w:r>
            <w:r w:rsidRPr="002538CC">
              <w:rPr>
                <w:rFonts w:eastAsia="Times New Roman" w:cstheme="minorHAnsi"/>
                <w:color w:val="000000"/>
                <w:spacing w:val="-3"/>
                <w:sz w:val="20"/>
                <w:szCs w:val="20"/>
                <w:lang w:val="en-US" w:eastAsia="en-GB"/>
              </w:rPr>
              <w:t> </w:t>
            </w:r>
          </w:p>
          <w:p w14:paraId="5171BF73" w14:textId="5E45E38F" w:rsidR="009D2DDF" w:rsidRDefault="009D2DDF" w:rsidP="00F134A2">
            <w:pPr>
              <w:pStyle w:val="ListParagraph"/>
              <w:numPr>
                <w:ilvl w:val="2"/>
                <w:numId w:val="34"/>
              </w:numPr>
              <w:tabs>
                <w:tab w:val="center" w:pos="4320"/>
                <w:tab w:val="right" w:pos="8640"/>
              </w:tabs>
              <w:ind w:left="701"/>
              <w:jc w:val="both"/>
              <w:rPr>
                <w:rFonts w:eastAsia="Times New Roman" w:cstheme="minorHAnsi"/>
                <w:color w:val="000000"/>
                <w:spacing w:val="-3"/>
                <w:sz w:val="20"/>
                <w:szCs w:val="20"/>
                <w:lang w:val="en-US" w:eastAsia="en-GB"/>
              </w:rPr>
            </w:pPr>
            <w:r w:rsidRPr="001F7339">
              <w:rPr>
                <w:rFonts w:eastAsia="Times New Roman" w:cstheme="minorHAnsi"/>
                <w:color w:val="000000"/>
                <w:spacing w:val="-3"/>
                <w:sz w:val="20"/>
                <w:szCs w:val="20"/>
                <w:lang w:val="en-GB" w:eastAsia="en-GB"/>
              </w:rPr>
              <w:t>Experience in managing and implementing business financing instruments (vouchers, grants, seed capital, etc.);</w:t>
            </w:r>
            <w:r w:rsidRPr="001F7339">
              <w:rPr>
                <w:rFonts w:eastAsia="Times New Roman" w:cstheme="minorHAnsi"/>
                <w:color w:val="000000"/>
                <w:spacing w:val="-3"/>
                <w:sz w:val="20"/>
                <w:szCs w:val="20"/>
                <w:lang w:val="en-US" w:eastAsia="en-GB"/>
              </w:rPr>
              <w:t> </w:t>
            </w:r>
          </w:p>
          <w:p w14:paraId="3D3D0271" w14:textId="033325AF" w:rsidR="00947C38" w:rsidRPr="001F7339" w:rsidRDefault="00947C38" w:rsidP="00947C38">
            <w:pPr>
              <w:pStyle w:val="ListParagraph"/>
              <w:numPr>
                <w:ilvl w:val="2"/>
                <w:numId w:val="34"/>
              </w:numPr>
              <w:tabs>
                <w:tab w:val="center" w:pos="4320"/>
                <w:tab w:val="right" w:pos="8640"/>
              </w:tabs>
              <w:ind w:left="701"/>
              <w:jc w:val="both"/>
              <w:rPr>
                <w:rFonts w:eastAsia="Times New Roman" w:cstheme="minorHAnsi"/>
                <w:color w:val="000000"/>
                <w:spacing w:val="-3"/>
                <w:sz w:val="20"/>
                <w:szCs w:val="20"/>
                <w:lang w:val="en-GB" w:eastAsia="en-GB"/>
              </w:rPr>
            </w:pPr>
            <w:r w:rsidRPr="002538CC">
              <w:rPr>
                <w:rFonts w:eastAsia="Times New Roman" w:cstheme="minorHAnsi"/>
                <w:color w:val="000000"/>
                <w:spacing w:val="-3"/>
                <w:sz w:val="20"/>
                <w:szCs w:val="20"/>
                <w:lang w:val="en-GB" w:eastAsia="en-GB"/>
              </w:rPr>
              <w:t xml:space="preserve">Proven in-house experience in inclusion and economic empowerment Programmes of women/girls in all their </w:t>
            </w:r>
            <w:r w:rsidR="003C5517" w:rsidRPr="002538CC">
              <w:rPr>
                <w:rFonts w:eastAsia="Times New Roman" w:cstheme="minorHAnsi"/>
                <w:color w:val="000000"/>
                <w:spacing w:val="-3"/>
                <w:sz w:val="20"/>
                <w:szCs w:val="20"/>
                <w:lang w:val="en-GB" w:eastAsia="en-GB"/>
              </w:rPr>
              <w:t>diversity.</w:t>
            </w:r>
            <w:r w:rsidRPr="002538CC">
              <w:rPr>
                <w:rFonts w:eastAsia="Times New Roman" w:cstheme="minorHAnsi"/>
                <w:color w:val="000000"/>
                <w:spacing w:val="-3"/>
                <w:sz w:val="20"/>
                <w:szCs w:val="20"/>
                <w:lang w:val="en-GB" w:eastAsia="en-GB"/>
              </w:rPr>
              <w:t> </w:t>
            </w:r>
            <w:r w:rsidRPr="001F7339">
              <w:rPr>
                <w:rFonts w:eastAsia="Times New Roman" w:cstheme="minorHAnsi"/>
                <w:color w:val="000000"/>
                <w:spacing w:val="-3"/>
                <w:sz w:val="20"/>
                <w:szCs w:val="20"/>
                <w:lang w:val="en-GB" w:eastAsia="en-GB"/>
              </w:rPr>
              <w:t> </w:t>
            </w:r>
          </w:p>
          <w:p w14:paraId="6893843D" w14:textId="21FC11D4" w:rsidR="00947C38" w:rsidRDefault="00947C38" w:rsidP="00947C38">
            <w:pPr>
              <w:pStyle w:val="ListParagraph"/>
              <w:numPr>
                <w:ilvl w:val="2"/>
                <w:numId w:val="34"/>
              </w:numPr>
              <w:tabs>
                <w:tab w:val="center" w:pos="4320"/>
                <w:tab w:val="right" w:pos="8640"/>
              </w:tabs>
              <w:ind w:left="701"/>
              <w:jc w:val="both"/>
              <w:rPr>
                <w:rFonts w:eastAsia="Times New Roman" w:cstheme="minorHAnsi"/>
                <w:color w:val="000000"/>
                <w:spacing w:val="-3"/>
                <w:sz w:val="20"/>
                <w:szCs w:val="20"/>
                <w:lang w:val="en-GB" w:eastAsia="en-GB"/>
              </w:rPr>
            </w:pPr>
            <w:r w:rsidRPr="002538CC">
              <w:rPr>
                <w:rFonts w:eastAsia="Times New Roman" w:cstheme="minorHAnsi"/>
                <w:color w:val="000000"/>
                <w:spacing w:val="-3"/>
                <w:sz w:val="20"/>
                <w:szCs w:val="20"/>
                <w:lang w:val="en-GB" w:eastAsia="en-GB"/>
              </w:rPr>
              <w:t xml:space="preserve">Experience of supporting refugees, migrants, vulnerable and/or underrepresented </w:t>
            </w:r>
            <w:r w:rsidR="003C5517" w:rsidRPr="002538CC">
              <w:rPr>
                <w:rFonts w:eastAsia="Times New Roman" w:cstheme="minorHAnsi"/>
                <w:color w:val="000000"/>
                <w:spacing w:val="-3"/>
                <w:sz w:val="20"/>
                <w:szCs w:val="20"/>
                <w:lang w:val="en-GB" w:eastAsia="en-GB"/>
              </w:rPr>
              <w:t>groups.</w:t>
            </w:r>
            <w:r w:rsidRPr="001F7339">
              <w:rPr>
                <w:rFonts w:eastAsia="Times New Roman" w:cstheme="minorHAnsi"/>
                <w:color w:val="000000"/>
                <w:spacing w:val="-3"/>
                <w:sz w:val="20"/>
                <w:szCs w:val="20"/>
                <w:lang w:val="en-GB" w:eastAsia="en-GB"/>
              </w:rPr>
              <w:t> </w:t>
            </w:r>
          </w:p>
          <w:p w14:paraId="3321EDEA" w14:textId="29F226DB" w:rsidR="00947C38" w:rsidRPr="00650DD7" w:rsidRDefault="00947C38" w:rsidP="00947C38">
            <w:pPr>
              <w:pStyle w:val="ListParagraph"/>
              <w:numPr>
                <w:ilvl w:val="2"/>
                <w:numId w:val="34"/>
              </w:numPr>
              <w:tabs>
                <w:tab w:val="center" w:pos="4320"/>
                <w:tab w:val="right" w:pos="8640"/>
              </w:tabs>
              <w:ind w:left="701"/>
              <w:jc w:val="both"/>
              <w:rPr>
                <w:rFonts w:eastAsia="Times New Roman" w:cstheme="minorHAnsi"/>
                <w:color w:val="000000"/>
                <w:spacing w:val="-3"/>
                <w:sz w:val="20"/>
                <w:szCs w:val="20"/>
                <w:lang w:val="en-GB" w:eastAsia="en-GB"/>
              </w:rPr>
            </w:pPr>
            <w:r>
              <w:rPr>
                <w:rFonts w:eastAsia="Times New Roman" w:cstheme="minorHAnsi"/>
                <w:color w:val="000000"/>
                <w:spacing w:val="-3"/>
                <w:sz w:val="20"/>
                <w:szCs w:val="20"/>
                <w:lang w:val="en-GB" w:eastAsia="en-GB"/>
              </w:rPr>
              <w:t>Experience in working with business associations and entrepreneurs from the left bank of Nistru River</w:t>
            </w:r>
            <w:r w:rsidR="009A0B83">
              <w:rPr>
                <w:rFonts w:eastAsia="Times New Roman" w:cstheme="minorHAnsi"/>
                <w:color w:val="000000"/>
                <w:spacing w:val="-3"/>
                <w:sz w:val="20"/>
                <w:szCs w:val="20"/>
                <w:lang w:val="en-GB" w:eastAsia="en-GB"/>
              </w:rPr>
              <w:t xml:space="preserve"> and UTA Gagauzia</w:t>
            </w:r>
            <w:r>
              <w:rPr>
                <w:rFonts w:eastAsia="Times New Roman" w:cstheme="minorHAnsi"/>
                <w:color w:val="000000"/>
                <w:spacing w:val="-3"/>
                <w:sz w:val="20"/>
                <w:szCs w:val="20"/>
                <w:lang w:val="en-GB" w:eastAsia="en-GB"/>
              </w:rPr>
              <w:t xml:space="preserve">, or proven success in implementing joint programs that foster collaboration and development across both sides of the Nistru River. This </w:t>
            </w:r>
            <w:r w:rsidR="003C5517">
              <w:rPr>
                <w:rFonts w:eastAsia="Times New Roman" w:cstheme="minorHAnsi"/>
                <w:color w:val="000000"/>
                <w:spacing w:val="-3"/>
                <w:sz w:val="20"/>
                <w:szCs w:val="20"/>
                <w:lang w:val="en-GB" w:eastAsia="en-GB"/>
              </w:rPr>
              <w:t>includes</w:t>
            </w:r>
            <w:r>
              <w:rPr>
                <w:rFonts w:eastAsia="Times New Roman" w:cstheme="minorHAnsi"/>
                <w:color w:val="000000"/>
                <w:spacing w:val="-3"/>
                <w:sz w:val="20"/>
                <w:szCs w:val="20"/>
                <w:lang w:val="en-GB" w:eastAsia="en-GB"/>
              </w:rPr>
              <w:t xml:space="preserve"> a deep understanding of the regional economic context, cultural nuances, and the ability to build trust and partnerships that drive impactful outcomes. </w:t>
            </w:r>
          </w:p>
          <w:p w14:paraId="132F3F28" w14:textId="11930D4B" w:rsidR="002538CC" w:rsidRPr="002538CC" w:rsidRDefault="002538CC" w:rsidP="00F134A2">
            <w:pPr>
              <w:pStyle w:val="ListParagraph"/>
              <w:numPr>
                <w:ilvl w:val="2"/>
                <w:numId w:val="34"/>
              </w:numPr>
              <w:tabs>
                <w:tab w:val="center" w:pos="4320"/>
                <w:tab w:val="right" w:pos="8640"/>
              </w:tabs>
              <w:ind w:left="701"/>
              <w:jc w:val="both"/>
              <w:rPr>
                <w:rFonts w:eastAsia="Times New Roman" w:cstheme="minorHAnsi"/>
                <w:color w:val="000000"/>
                <w:spacing w:val="-3"/>
                <w:sz w:val="20"/>
                <w:szCs w:val="20"/>
                <w:lang w:val="en-US" w:eastAsia="en-GB"/>
              </w:rPr>
            </w:pPr>
            <w:r w:rsidRPr="002538CC">
              <w:rPr>
                <w:rFonts w:eastAsia="Times New Roman" w:cstheme="minorHAnsi"/>
                <w:color w:val="000000"/>
                <w:spacing w:val="-3"/>
                <w:sz w:val="20"/>
                <w:szCs w:val="20"/>
                <w:lang w:val="en-GB" w:eastAsia="en-GB"/>
              </w:rPr>
              <w:t>Previous experience managing grants/partner agreements from UN agencies, INGOs or international organizations.</w:t>
            </w:r>
            <w:r w:rsidRPr="002538CC">
              <w:rPr>
                <w:rFonts w:eastAsia="Times New Roman" w:cstheme="minorHAnsi"/>
                <w:color w:val="000000"/>
                <w:spacing w:val="-3"/>
                <w:sz w:val="20"/>
                <w:szCs w:val="20"/>
                <w:lang w:val="en-US" w:eastAsia="en-GB"/>
              </w:rPr>
              <w:t> </w:t>
            </w:r>
          </w:p>
          <w:p w14:paraId="0FC4443F" w14:textId="4EE1AB25" w:rsidR="002C062D" w:rsidRPr="001F7339" w:rsidRDefault="002C062D" w:rsidP="002C062D">
            <w:pPr>
              <w:pStyle w:val="ListParagraph"/>
              <w:numPr>
                <w:ilvl w:val="2"/>
                <w:numId w:val="34"/>
              </w:numPr>
              <w:tabs>
                <w:tab w:val="center" w:pos="4320"/>
                <w:tab w:val="right" w:pos="8640"/>
              </w:tabs>
              <w:ind w:left="701"/>
              <w:jc w:val="both"/>
              <w:rPr>
                <w:rFonts w:eastAsia="Times New Roman" w:cstheme="minorHAnsi"/>
                <w:color w:val="000000"/>
                <w:spacing w:val="-3"/>
                <w:sz w:val="20"/>
                <w:szCs w:val="20"/>
                <w:lang w:val="en-GB" w:eastAsia="en-GB"/>
              </w:rPr>
            </w:pPr>
            <w:r w:rsidRPr="002538CC">
              <w:rPr>
                <w:rFonts w:eastAsia="Times New Roman" w:cstheme="minorHAnsi"/>
                <w:color w:val="000000"/>
                <w:spacing w:val="-3"/>
                <w:sz w:val="20"/>
                <w:szCs w:val="20"/>
                <w:lang w:val="en-GB" w:eastAsia="en-GB"/>
              </w:rPr>
              <w:t xml:space="preserve">Presence in the region and/or experience of working at local and community level, in partnership with community-based organisations from different regions of the </w:t>
            </w:r>
            <w:r w:rsidR="003C5517" w:rsidRPr="002538CC">
              <w:rPr>
                <w:rFonts w:eastAsia="Times New Roman" w:cstheme="minorHAnsi"/>
                <w:color w:val="000000"/>
                <w:spacing w:val="-3"/>
                <w:sz w:val="20"/>
                <w:szCs w:val="20"/>
                <w:lang w:val="en-GB" w:eastAsia="en-GB"/>
              </w:rPr>
              <w:t>country.</w:t>
            </w:r>
            <w:r w:rsidRPr="001F7339">
              <w:rPr>
                <w:rFonts w:eastAsia="Times New Roman" w:cstheme="minorHAnsi"/>
                <w:color w:val="000000"/>
                <w:spacing w:val="-3"/>
                <w:sz w:val="20"/>
                <w:szCs w:val="20"/>
                <w:lang w:val="en-GB" w:eastAsia="en-GB"/>
              </w:rPr>
              <w:t> </w:t>
            </w:r>
          </w:p>
          <w:p w14:paraId="4887585C" w14:textId="73D29E08" w:rsidR="00487070" w:rsidRPr="0040254B" w:rsidRDefault="00487070" w:rsidP="00487070">
            <w:pPr>
              <w:tabs>
                <w:tab w:val="center" w:pos="4320"/>
                <w:tab w:val="right" w:pos="8640"/>
              </w:tabs>
              <w:rPr>
                <w:rFonts w:asciiTheme="minorHAnsi" w:eastAsia="Times New Roman" w:hAnsiTheme="minorHAnsi" w:cstheme="minorHAnsi"/>
                <w:color w:val="000000"/>
                <w:spacing w:val="-3"/>
                <w:sz w:val="20"/>
                <w:szCs w:val="20"/>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704C20DA" w:rsidR="008A4FD2" w:rsidRPr="006A6405" w:rsidRDefault="00360833" w:rsidP="0083292D">
      <w:pPr>
        <w:pStyle w:val="ListParagraph"/>
        <w:numPr>
          <w:ilvl w:val="0"/>
          <w:numId w:val="34"/>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ACCEPTANCE OF THE TERMS AND CONDITIONS OUTLINED IN THE TEMPLATE 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158ACABE" w14:textId="022A99A8" w:rsidR="0070252D" w:rsidRPr="008F6C87" w:rsidRDefault="00CA050B" w:rsidP="0070252D">
      <w:pPr>
        <w:spacing w:after="0" w:line="240" w:lineRule="auto"/>
        <w:rPr>
          <w:rFonts w:eastAsia="Calibri" w:cstheme="minorHAnsi"/>
          <w:b/>
          <w:bCs/>
          <w:sz w:val="18"/>
          <w:szCs w:val="18"/>
          <w:lang w:val="it-IT"/>
        </w:rPr>
      </w:pPr>
      <w:r w:rsidRPr="008F6C87">
        <w:rPr>
          <w:rFonts w:eastAsia="Times New Roman" w:cstheme="minorHAnsi"/>
          <w:b/>
          <w:color w:val="000000"/>
          <w:sz w:val="18"/>
          <w:szCs w:val="18"/>
          <w:lang w:val="it-IT" w:eastAsia="en-GB"/>
        </w:rPr>
        <w:t xml:space="preserve">CFP No. </w:t>
      </w:r>
      <w:r w:rsidR="0070252D" w:rsidRPr="008F6C87">
        <w:rPr>
          <w:rFonts w:eastAsia="Calibri" w:cstheme="minorHAnsi"/>
          <w:b/>
          <w:bCs/>
          <w:sz w:val="18"/>
          <w:szCs w:val="18"/>
          <w:lang w:val="it-IT"/>
        </w:rPr>
        <w:t xml:space="preserve">UNW-ECA-MDA-2025-002 </w:t>
      </w:r>
    </w:p>
    <w:p w14:paraId="3B7FD6C9" w14:textId="0890A0DC" w:rsidR="00CA050B" w:rsidRPr="008F6C87" w:rsidRDefault="00CA050B" w:rsidP="0038204D">
      <w:pPr>
        <w:tabs>
          <w:tab w:val="center" w:pos="4320"/>
          <w:tab w:val="right" w:pos="8640"/>
        </w:tabs>
        <w:spacing w:after="0" w:line="240" w:lineRule="auto"/>
        <w:rPr>
          <w:rFonts w:eastAsia="Times New Roman" w:cstheme="minorHAnsi"/>
          <w:b/>
          <w:color w:val="000000"/>
          <w:sz w:val="18"/>
          <w:szCs w:val="18"/>
          <w:lang w:val="it-IT" w:eastAsia="en-GB"/>
        </w:rPr>
      </w:pPr>
    </w:p>
    <w:p w14:paraId="0E527468" w14:textId="77777777" w:rsidR="00CA050B" w:rsidRPr="008F6C87"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it-IT"/>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4"/>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096F49">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096F49">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096F49">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5"/>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096F49">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37556BD8" w14:textId="77777777" w:rsidR="0070252D" w:rsidRPr="0056586D" w:rsidRDefault="0070252D" w:rsidP="0070252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Pr>
          <w:rFonts w:eastAsia="Calibri" w:cstheme="minorHAnsi"/>
          <w:b/>
          <w:bCs/>
          <w:sz w:val="18"/>
          <w:szCs w:val="18"/>
          <w:lang w:val="en-CA"/>
        </w:rPr>
        <w:t xml:space="preserve"> </w:t>
      </w:r>
      <w:r w:rsidRPr="0070252D">
        <w:rPr>
          <w:rFonts w:eastAsia="Calibri" w:cstheme="minorHAnsi"/>
          <w:b/>
          <w:bCs/>
          <w:sz w:val="18"/>
          <w:szCs w:val="18"/>
          <w:lang w:val="en-CA"/>
        </w:rPr>
        <w:t>UNW-ECA-MDA</w:t>
      </w:r>
      <w:r>
        <w:rPr>
          <w:rFonts w:eastAsia="Calibri" w:cstheme="minorHAnsi"/>
          <w:b/>
          <w:bCs/>
          <w:sz w:val="18"/>
          <w:szCs w:val="18"/>
          <w:lang w:val="en-CA"/>
        </w:rPr>
        <w:t xml:space="preserve">-2025-002 </w:t>
      </w:r>
    </w:p>
    <w:p w14:paraId="5AE968EA" w14:textId="77777777" w:rsidR="00C22EF1" w:rsidRPr="0070252D" w:rsidRDefault="00C22EF1" w:rsidP="0038204D">
      <w:pPr>
        <w:tabs>
          <w:tab w:val="center" w:pos="4320"/>
          <w:tab w:val="right" w:pos="8640"/>
        </w:tabs>
        <w:spacing w:after="0" w:line="240" w:lineRule="auto"/>
        <w:rPr>
          <w:rFonts w:eastAsia="Times New Roman" w:cstheme="minorHAnsi"/>
          <w:b/>
          <w:color w:val="000000"/>
          <w:sz w:val="18"/>
          <w:szCs w:val="18"/>
          <w:lang w:val="en-CA"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206B7DF7" w14:textId="22D33438" w:rsidR="00C1175E" w:rsidRPr="004A3FD9" w:rsidRDefault="00C22EF1" w:rsidP="0099202A">
      <w:pPr>
        <w:tabs>
          <w:tab w:val="left" w:pos="-1440"/>
        </w:tabs>
        <w:suppressAutoHyphens/>
        <w:spacing w:after="0" w:line="240" w:lineRule="auto"/>
        <w:ind w:left="540"/>
        <w:jc w:val="both"/>
        <w:rPr>
          <w:rFonts w:eastAsia="Calibri" w:cstheme="minorHAnsi"/>
          <w:spacing w:val="-3"/>
          <w:sz w:val="18"/>
          <w:szCs w:val="18"/>
          <w:lang w:val="en-GB" w:eastAsia="en-GB"/>
        </w:rPr>
      </w:pPr>
      <w:r w:rsidRPr="004A3FD9">
        <w:rPr>
          <w:rFonts w:eastAsia="Calibri" w:cstheme="minorHAnsi"/>
          <w:color w:val="000000"/>
          <w:spacing w:val="-3"/>
          <w:sz w:val="18"/>
          <w:szCs w:val="18"/>
          <w:lang w:val="en-GB" w:eastAsia="en-GB"/>
        </w:rPr>
        <w:t>Effective with the release of this CFP,</w:t>
      </w:r>
      <w:r w:rsidR="00F24CA0" w:rsidRPr="004A3FD9">
        <w:rPr>
          <w:rFonts w:eastAsia="Calibri" w:cstheme="minorHAnsi"/>
          <w:color w:val="000000"/>
          <w:spacing w:val="-3"/>
          <w:sz w:val="18"/>
          <w:szCs w:val="18"/>
          <w:lang w:val="en-GB" w:eastAsia="en-GB"/>
        </w:rPr>
        <w:t xml:space="preserve"> </w:t>
      </w:r>
      <w:r w:rsidRPr="004A3FD9">
        <w:rPr>
          <w:rFonts w:eastAsia="Calibri" w:cstheme="minorHAnsi"/>
          <w:color w:val="000000"/>
          <w:spacing w:val="-3"/>
          <w:sz w:val="18"/>
          <w:szCs w:val="18"/>
          <w:u w:val="single"/>
          <w:lang w:val="en-GB" w:eastAsia="en-GB"/>
        </w:rPr>
        <w:t>all</w:t>
      </w:r>
      <w:r w:rsidRPr="004A3FD9">
        <w:rPr>
          <w:rFonts w:eastAsia="Calibri" w:cstheme="minorHAnsi"/>
          <w:color w:val="000000"/>
          <w:spacing w:val="-3"/>
          <w:sz w:val="18"/>
          <w:szCs w:val="18"/>
          <w:lang w:val="en-GB" w:eastAsia="en-GB"/>
        </w:rPr>
        <w:t xml:space="preserve"> communications must be directed only to </w:t>
      </w:r>
      <w:r w:rsidR="0026403E" w:rsidRPr="004A3FD9">
        <w:rPr>
          <w:rFonts w:eastAsia="Calibri" w:cstheme="minorHAnsi"/>
          <w:color w:val="000000"/>
          <w:spacing w:val="-3"/>
          <w:sz w:val="18"/>
          <w:szCs w:val="18"/>
          <w:lang w:val="en-GB" w:eastAsia="en-GB"/>
        </w:rPr>
        <w:t>UN Women</w:t>
      </w:r>
      <w:r w:rsidRPr="004A3FD9">
        <w:rPr>
          <w:rFonts w:eastAsia="Calibri" w:cstheme="minorHAnsi"/>
          <w:color w:val="000000"/>
          <w:spacing w:val="-3"/>
          <w:sz w:val="18"/>
          <w:szCs w:val="18"/>
          <w:lang w:val="en-GB" w:eastAsia="en-GB"/>
        </w:rPr>
        <w:t>, by email at</w:t>
      </w:r>
      <w:r w:rsidR="0002082B" w:rsidRPr="004A3FD9">
        <w:rPr>
          <w:rFonts w:eastAsia="Calibri" w:cstheme="minorHAnsi"/>
          <w:color w:val="000000"/>
          <w:spacing w:val="-3"/>
          <w:sz w:val="18"/>
          <w:szCs w:val="18"/>
          <w:lang w:val="en-GB" w:eastAsia="en-GB"/>
        </w:rPr>
        <w:t xml:space="preserve"> </w:t>
      </w:r>
      <w:hyperlink r:id="rId13" w:history="1">
        <w:r w:rsidR="00131BE9" w:rsidRPr="004A3FD9">
          <w:rPr>
            <w:rStyle w:val="Hyperlink"/>
            <w:rFonts w:eastAsia="Calibri" w:cstheme="minorHAnsi"/>
            <w:spacing w:val="-3"/>
            <w:sz w:val="18"/>
            <w:szCs w:val="18"/>
            <w:lang w:val="en-GB" w:eastAsia="en-GB"/>
          </w:rPr>
          <w:t>natalia.manea@unwomen.org</w:t>
        </w:r>
      </w:hyperlink>
      <w:r w:rsidR="00131BE9" w:rsidRPr="004A3FD9">
        <w:rPr>
          <w:rFonts w:eastAsia="Calibri" w:cstheme="minorHAnsi"/>
          <w:spacing w:val="-3"/>
          <w:sz w:val="18"/>
          <w:szCs w:val="18"/>
          <w:lang w:val="en-GB" w:eastAsia="en-GB"/>
        </w:rPr>
        <w:t xml:space="preserve"> </w:t>
      </w:r>
      <w:r w:rsidR="00131BE9" w:rsidRPr="004A3FD9">
        <w:rPr>
          <w:rFonts w:eastAsia="Calibri" w:cstheme="minorHAnsi"/>
          <w:color w:val="000000"/>
          <w:spacing w:val="-3"/>
          <w:sz w:val="18"/>
          <w:szCs w:val="18"/>
          <w:lang w:val="en-GB" w:eastAsia="en-GB"/>
        </w:rPr>
        <w:t xml:space="preserve">. </w:t>
      </w:r>
      <w:r w:rsidRPr="004A3FD9">
        <w:rPr>
          <w:rFonts w:eastAsia="Calibri" w:cstheme="minorHAnsi"/>
          <w:color w:val="000000"/>
          <w:spacing w:val="-3"/>
          <w:sz w:val="18"/>
          <w:szCs w:val="18"/>
          <w:lang w:val="en-GB" w:eastAsia="en-GB"/>
        </w:rPr>
        <w:t xml:space="preserve">Proponents must not communicate with any other personnel of </w:t>
      </w:r>
      <w:r w:rsidR="0026403E" w:rsidRPr="004A3FD9">
        <w:rPr>
          <w:rFonts w:eastAsia="Calibri" w:cstheme="minorHAnsi"/>
          <w:color w:val="000000"/>
          <w:spacing w:val="-3"/>
          <w:sz w:val="18"/>
          <w:szCs w:val="18"/>
          <w:lang w:val="en-GB" w:eastAsia="en-GB"/>
        </w:rPr>
        <w:t>UN Women</w:t>
      </w:r>
      <w:r w:rsidRPr="004A3FD9">
        <w:rPr>
          <w:rFonts w:eastAsia="Calibri" w:cstheme="minorHAnsi"/>
          <w:color w:val="000000"/>
          <w:spacing w:val="-3"/>
          <w:sz w:val="18"/>
          <w:szCs w:val="18"/>
          <w:lang w:val="en-GB" w:eastAsia="en-GB"/>
        </w:rPr>
        <w:t xml:space="preserve"> regarding this CFP. </w:t>
      </w:r>
      <w:r w:rsidR="00113CBB" w:rsidRPr="004A3FD9">
        <w:rPr>
          <w:rFonts w:eastAsia="Calibri" w:cstheme="minorHAnsi"/>
          <w:color w:val="000000"/>
          <w:spacing w:val="-3"/>
          <w:sz w:val="18"/>
          <w:szCs w:val="18"/>
          <w:lang w:val="en-GB" w:eastAsia="en-GB"/>
        </w:rPr>
        <w:t xml:space="preserve"> </w:t>
      </w: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2F601DCD"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4" w:history="1">
        <w:r w:rsidR="00C86DF6" w:rsidRPr="0099202A">
          <w:rPr>
            <w:rStyle w:val="Hyperlink"/>
            <w:rFonts w:eastAsia="Calibri" w:cstheme="minorHAnsi"/>
            <w:b/>
            <w:bCs/>
            <w:sz w:val="18"/>
            <w:szCs w:val="18"/>
            <w:lang w:val="en-CA"/>
          </w:rPr>
          <w:t>tender.md@unwomen.org</w:t>
        </w:r>
      </w:hyperlink>
      <w:r w:rsidR="000D24BC" w:rsidRPr="0099202A">
        <w:rPr>
          <w:rFonts w:eastAsia="Calibri" w:cstheme="minorHAnsi"/>
          <w:b/>
          <w:bCs/>
          <w:sz w:val="18"/>
          <w:szCs w:val="18"/>
          <w:lang w:val="en-CA"/>
        </w:rPr>
        <w:t>.</w:t>
      </w:r>
      <w:r w:rsidR="00F16D69">
        <w:rPr>
          <w:rFonts w:eastAsia="Calibri" w:cstheme="minorHAnsi"/>
          <w:b/>
          <w:bCs/>
          <w:sz w:val="18"/>
          <w:szCs w:val="18"/>
          <w:lang w:val="en-CA"/>
        </w:rPr>
        <w:t xml:space="preserve"> </w:t>
      </w:r>
      <w:r w:rsidR="00F16D69">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3C75BDDD"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sidRPr="0099202A">
        <w:rPr>
          <w:rFonts w:eastAsia="Times New Roman" w:cstheme="minorHAnsi"/>
          <w:color w:val="000000"/>
          <w:sz w:val="18"/>
          <w:szCs w:val="18"/>
          <w:lang w:val="en-GB" w:eastAsia="en-GB"/>
        </w:rPr>
        <w:t>)</w:t>
      </w:r>
      <w:r w:rsidR="004B05FD" w:rsidRPr="0099202A">
        <w:rPr>
          <w:rFonts w:eastAsia="Times New Roman" w:cstheme="minorHAnsi"/>
          <w:color w:val="000000"/>
          <w:sz w:val="18"/>
          <w:szCs w:val="18"/>
          <w:lang w:val="en-GB" w:eastAsia="en-GB"/>
        </w:rPr>
        <w:t xml:space="preserve"> </w:t>
      </w:r>
      <w:r w:rsidR="000D24BC" w:rsidRPr="0099202A">
        <w:rPr>
          <w:rFonts w:eastAsia="Times New Roman" w:cstheme="minorHAnsi"/>
          <w:color w:val="000000"/>
          <w:sz w:val="18"/>
          <w:szCs w:val="18"/>
          <w:lang w:val="en-GB" w:eastAsia="en-GB"/>
        </w:rPr>
        <w:t>MDL.</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4711BB29"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w:t>
      </w:r>
      <w:r w:rsidRPr="0099202A">
        <w:rPr>
          <w:rFonts w:eastAsia="Calibri" w:cstheme="minorHAnsi"/>
          <w:color w:val="000000"/>
          <w:spacing w:val="-3"/>
          <w:sz w:val="18"/>
          <w:szCs w:val="18"/>
          <w:lang w:val="en-GB" w:eastAsia="en-GB"/>
        </w:rPr>
        <w:t xml:space="preserve">of </w:t>
      </w:r>
      <w:r w:rsidR="00297D45" w:rsidRPr="0099202A">
        <w:rPr>
          <w:rFonts w:eastAsia="Calibri" w:cstheme="minorHAnsi"/>
          <w:color w:val="000000"/>
          <w:spacing w:val="-3"/>
          <w:sz w:val="18"/>
          <w:szCs w:val="18"/>
          <w:u w:val="single"/>
          <w:lang w:val="en-GB" w:eastAsia="en-GB"/>
        </w:rPr>
        <w:t>24 months</w:t>
      </w:r>
      <w:r w:rsidR="00297D45">
        <w:rPr>
          <w:rFonts w:eastAsia="Calibri" w:cstheme="minorHAnsi"/>
          <w:color w:val="000000"/>
          <w:spacing w:val="-3"/>
          <w:sz w:val="18"/>
          <w:szCs w:val="18"/>
          <w:u w:val="single"/>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6316FE95" w14:textId="77777777" w:rsidR="0070252D" w:rsidRPr="008F6C87" w:rsidRDefault="0070252D" w:rsidP="0070252D">
      <w:pPr>
        <w:spacing w:after="0" w:line="240" w:lineRule="auto"/>
        <w:rPr>
          <w:rFonts w:eastAsia="Calibri" w:cstheme="minorHAnsi"/>
          <w:b/>
          <w:bCs/>
          <w:sz w:val="18"/>
          <w:szCs w:val="18"/>
          <w:lang w:val="it-IT"/>
        </w:rPr>
      </w:pPr>
      <w:r w:rsidRPr="008F6C87">
        <w:rPr>
          <w:rFonts w:eastAsia="Calibri" w:cstheme="minorHAnsi"/>
          <w:b/>
          <w:bCs/>
          <w:sz w:val="18"/>
          <w:szCs w:val="18"/>
          <w:lang w:val="it-IT"/>
        </w:rPr>
        <w:t xml:space="preserve">CFP No. UNW-ECA-MDA-2025-002 </w:t>
      </w:r>
    </w:p>
    <w:p w14:paraId="2C40959C" w14:textId="44B84110" w:rsidR="001B089C" w:rsidRPr="008F6C87" w:rsidRDefault="001B089C" w:rsidP="0038204D">
      <w:pPr>
        <w:tabs>
          <w:tab w:val="center" w:pos="4320"/>
          <w:tab w:val="right" w:pos="8640"/>
        </w:tabs>
        <w:spacing w:after="0" w:line="240" w:lineRule="auto"/>
        <w:rPr>
          <w:rFonts w:eastAsia="Times New Roman" w:cstheme="minorHAnsi"/>
          <w:b/>
          <w:color w:val="000000"/>
          <w:spacing w:val="-3"/>
          <w:sz w:val="18"/>
          <w:szCs w:val="18"/>
          <w:lang w:val="it-IT" w:eastAsia="en-GB"/>
        </w:rPr>
      </w:pPr>
    </w:p>
    <w:p w14:paraId="6BA4E6EA" w14:textId="77777777" w:rsidR="001B089C" w:rsidRPr="008F6C87" w:rsidRDefault="001B089C" w:rsidP="0038204D">
      <w:pPr>
        <w:tabs>
          <w:tab w:val="center" w:pos="4320"/>
          <w:tab w:val="right" w:pos="8640"/>
        </w:tabs>
        <w:spacing w:after="0" w:line="240" w:lineRule="auto"/>
        <w:rPr>
          <w:rFonts w:eastAsia="Times New Roman" w:cstheme="minorHAnsi"/>
          <w:b/>
          <w:color w:val="000000"/>
          <w:spacing w:val="-3"/>
          <w:sz w:val="18"/>
          <w:szCs w:val="18"/>
          <w:lang w:val="it-IT"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Pr="008F6C87" w:rsidRDefault="00C40E02" w:rsidP="0038204D">
            <w:pPr>
              <w:widowControl w:val="0"/>
              <w:autoSpaceDE w:val="0"/>
              <w:autoSpaceDN w:val="0"/>
              <w:adjustRightInd w:val="0"/>
              <w:jc w:val="both"/>
              <w:rPr>
                <w:rFonts w:asciiTheme="minorHAnsi" w:hAnsiTheme="minorHAnsi" w:cstheme="minorHAnsi"/>
                <w:b/>
                <w:bCs/>
                <w:color w:val="000000"/>
                <w:sz w:val="18"/>
                <w:szCs w:val="18"/>
                <w:lang w:val="it-IT"/>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357742C9"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(If proponent is currently on any relevant sanctions list this should be disclosed</w:t>
            </w:r>
            <w:r w:rsidR="00913FA6" w:rsidRPr="00701FFC">
              <w:rPr>
                <w:rFonts w:ascii="Calibri" w:eastAsia="Times New Roman" w:hAnsi="Calibri" w:cs="Calibri"/>
                <w:sz w:val="18"/>
                <w:szCs w:val="18"/>
              </w:rPr>
              <w:t xml:space="preserve"> in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50DCE"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Implementation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E50DCE">
      <w:pPr>
        <w:pStyle w:val="ListParagraph"/>
        <w:numPr>
          <w:ilvl w:val="0"/>
          <w:numId w:val="3"/>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8144E4" w:rsidRDefault="00E50DCE" w:rsidP="00E50DCE">
      <w:pPr>
        <w:pStyle w:val="ListParagraph"/>
        <w:numPr>
          <w:ilvl w:val="0"/>
          <w:numId w:val="3"/>
        </w:numPr>
        <w:rPr>
          <w:color w:val="000000" w:themeColor="text1"/>
          <w:sz w:val="18"/>
          <w:szCs w:val="18"/>
        </w:rPr>
      </w:pPr>
      <w:r w:rsidRPr="008144E4">
        <w:rPr>
          <w:color w:val="000000" w:themeColor="text1"/>
          <w:sz w:val="18"/>
          <w:szCs w:val="18"/>
        </w:rPr>
        <w:t xml:space="preserve">If the partner has a Support Cost Policy that specifies a rate, the partner can include  this rate to not </w:t>
      </w:r>
      <w:r>
        <w:rPr>
          <w:color w:val="000000" w:themeColor="text1"/>
          <w:sz w:val="18"/>
          <w:szCs w:val="18"/>
        </w:rPr>
        <w:t xml:space="preserve"> </w:t>
      </w:r>
      <w:r w:rsidRPr="008144E4">
        <w:rPr>
          <w:color w:val="000000" w:themeColor="text1"/>
          <w:sz w:val="18"/>
          <w:szCs w:val="18"/>
        </w:rPr>
        <w:t>exceed</w:t>
      </w:r>
      <w:r>
        <w:rPr>
          <w:color w:val="000000" w:themeColor="text1"/>
          <w:sz w:val="18"/>
          <w:szCs w:val="18"/>
        </w:rPr>
        <w:t xml:space="preserve"> </w:t>
      </w:r>
      <w:r w:rsidRPr="008144E4">
        <w:rPr>
          <w:color w:val="000000" w:themeColor="text1"/>
          <w:sz w:val="18"/>
          <w:szCs w:val="18"/>
        </w:rPr>
        <w:t>a rate of 8% or the rate set forth in the Donor Specific Conditions, if that is lower)</w:t>
      </w:r>
      <w:r>
        <w:rPr>
          <w:color w:val="000000" w:themeColor="text1"/>
          <w:sz w:val="18"/>
          <w:szCs w:val="18"/>
        </w:rPr>
        <w:t>.</w:t>
      </w:r>
    </w:p>
    <w:p w14:paraId="5048F834" w14:textId="77777777" w:rsidR="00E50DCE" w:rsidRPr="008144E4" w:rsidRDefault="00E50DCE" w:rsidP="00E50DCE">
      <w:pPr>
        <w:pStyle w:val="ListParagraph"/>
        <w:numPr>
          <w:ilvl w:val="0"/>
          <w:numId w:val="3"/>
        </w:numPr>
        <w:spacing w:after="0"/>
        <w:rPr>
          <w:color w:val="000000" w:themeColor="text1"/>
          <w:sz w:val="18"/>
          <w:szCs w:val="18"/>
        </w:rPr>
      </w:pPr>
      <w:r w:rsidRPr="008144E4">
        <w:rPr>
          <w:color w:val="000000" w:themeColor="text1"/>
          <w:sz w:val="18"/>
          <w:szCs w:val="18"/>
        </w:rPr>
        <w:t>If the Partner does not have a Support Cost Policy, the partner must provide a break-down of support costs (not exceeding a rate of 8% or the rate set forth in the Donor Specific Conditions, if that is lower)</w:t>
      </w:r>
      <w:r>
        <w:rPr>
          <w:color w:val="000000" w:themeColor="text1"/>
          <w:sz w:val="18"/>
          <w:szCs w:val="18"/>
        </w:rPr>
        <w:t>.</w:t>
      </w:r>
    </w:p>
    <w:bookmarkEnd w:id="2"/>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6"/>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7"/>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lastRenderedPageBreak/>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0431850E" w14:textId="77777777" w:rsidR="0070252D" w:rsidRPr="008F6C87" w:rsidRDefault="0070252D" w:rsidP="0070252D">
      <w:pPr>
        <w:spacing w:after="0" w:line="240" w:lineRule="auto"/>
        <w:rPr>
          <w:rFonts w:eastAsia="Calibri" w:cstheme="minorHAnsi"/>
          <w:b/>
          <w:bCs/>
          <w:sz w:val="18"/>
          <w:szCs w:val="18"/>
          <w:lang w:val="it-IT"/>
        </w:rPr>
      </w:pPr>
      <w:r w:rsidRPr="008F6C87">
        <w:rPr>
          <w:rFonts w:eastAsia="Calibri" w:cstheme="minorHAnsi"/>
          <w:b/>
          <w:bCs/>
          <w:sz w:val="18"/>
          <w:szCs w:val="18"/>
          <w:lang w:val="it-IT"/>
        </w:rPr>
        <w:t xml:space="preserve">CFP No. UNW-ECA-MDA-2025-002 </w:t>
      </w:r>
    </w:p>
    <w:p w14:paraId="14DAF47E" w14:textId="77777777" w:rsidR="00C22EF1" w:rsidRPr="008F6C87"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lang w:val="it-IT"/>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7ACA2547" w14:textId="77777777" w:rsidR="0070252D" w:rsidRPr="008F6C87" w:rsidRDefault="0070252D" w:rsidP="0070252D">
      <w:pPr>
        <w:spacing w:after="0" w:line="240" w:lineRule="auto"/>
        <w:rPr>
          <w:rFonts w:eastAsia="Calibri" w:cstheme="minorHAnsi"/>
          <w:b/>
          <w:bCs/>
          <w:sz w:val="18"/>
          <w:szCs w:val="18"/>
          <w:lang w:val="it-IT"/>
        </w:rPr>
      </w:pPr>
      <w:r w:rsidRPr="008F6C87">
        <w:rPr>
          <w:rFonts w:eastAsia="Calibri" w:cstheme="minorHAnsi"/>
          <w:b/>
          <w:bCs/>
          <w:sz w:val="18"/>
          <w:szCs w:val="18"/>
          <w:lang w:val="it-IT"/>
        </w:rPr>
        <w:t xml:space="preserve">CFP No. UNW-ECA-MDA-2025-002 </w:t>
      </w:r>
    </w:p>
    <w:p w14:paraId="054267C4" w14:textId="77777777" w:rsidR="00C22EF1" w:rsidRPr="008F6C87" w:rsidRDefault="00C22EF1" w:rsidP="0038204D">
      <w:pPr>
        <w:spacing w:after="0" w:line="240" w:lineRule="auto"/>
        <w:jc w:val="center"/>
        <w:rPr>
          <w:rFonts w:eastAsia="Calibri" w:cstheme="minorHAnsi"/>
          <w:b/>
          <w:color w:val="000000"/>
          <w:sz w:val="18"/>
          <w:szCs w:val="18"/>
          <w:lang w:val="it-IT"/>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317155" w:rsidRDefault="00184798" w:rsidP="00184798">
      <w:pPr>
        <w:rPr>
          <w:rFonts w:ascii="Times New Roman" w:eastAsia="Times New Roman" w:hAnsi="Times New Roman" w:cs="Times New Roman"/>
          <w:b/>
          <w:sz w:val="18"/>
          <w:szCs w:val="18"/>
        </w:rPr>
      </w:pPr>
      <w:bookmarkStart w:id="3" w:name="_bookmark0"/>
      <w:bookmarkEnd w:id="3"/>
    </w:p>
    <w:p w14:paraId="0B09455B" w14:textId="0B12E118" w:rsidR="00253D41" w:rsidRPr="003E3ACA" w:rsidRDefault="00253D41" w:rsidP="001F6AE1">
      <w:pPr>
        <w:pStyle w:val="ListParagraph"/>
        <w:tabs>
          <w:tab w:val="left" w:pos="-720"/>
          <w:tab w:val="left" w:pos="1440"/>
        </w:tabs>
        <w:suppressAutoHyphens/>
        <w:ind w:left="360"/>
        <w:jc w:val="center"/>
        <w:rPr>
          <w:rFonts w:cs="Calibri"/>
          <w:bCs/>
          <w:color w:val="FF0000"/>
          <w:spacing w:val="-2"/>
          <w:sz w:val="28"/>
          <w:szCs w:val="28"/>
          <w:lang w:val="en-CA"/>
        </w:rPr>
      </w:pPr>
      <w:r w:rsidRPr="003E3ACA">
        <w:rPr>
          <w:rFonts w:cs="Calibri"/>
          <w:bCs/>
          <w:color w:val="FF0000"/>
          <w:spacing w:val="-2"/>
          <w:sz w:val="28"/>
          <w:szCs w:val="28"/>
          <w:highlight w:val="yellow"/>
          <w:lang w:val="en-CA"/>
        </w:rPr>
        <w:t xml:space="preserve">[Note: UN Women to </w:t>
      </w:r>
      <w:r w:rsidRPr="003E3ACA">
        <w:rPr>
          <w:rFonts w:cs="Calibri"/>
          <w:b/>
          <w:color w:val="FF0000"/>
          <w:spacing w:val="-2"/>
          <w:sz w:val="28"/>
          <w:szCs w:val="28"/>
          <w:highlight w:val="yellow"/>
          <w:u w:val="single"/>
          <w:lang w:val="en-CA"/>
        </w:rPr>
        <w:t>attach</w:t>
      </w:r>
      <w:r w:rsidRPr="003E3ACA">
        <w:rPr>
          <w:rFonts w:cs="Calibri"/>
          <w:bCs/>
          <w:color w:val="FF0000"/>
          <w:spacing w:val="-2"/>
          <w:sz w:val="28"/>
          <w:szCs w:val="28"/>
          <w:highlight w:val="yellow"/>
          <w:lang w:val="en-CA"/>
        </w:rPr>
        <w:t xml:space="preserve"> most up to date version</w:t>
      </w:r>
      <w:r w:rsidR="00953353">
        <w:rPr>
          <w:rFonts w:cs="Calibri"/>
          <w:bCs/>
          <w:color w:val="FF0000"/>
          <w:spacing w:val="-2"/>
          <w:sz w:val="28"/>
          <w:szCs w:val="28"/>
          <w:highlight w:val="yellow"/>
          <w:lang w:val="en-CA"/>
        </w:rPr>
        <w:t xml:space="preserve"> of the template Partner Agreement</w:t>
      </w:r>
      <w:r w:rsidR="008D718B">
        <w:rPr>
          <w:rFonts w:cs="Calibri"/>
          <w:bCs/>
          <w:color w:val="FF0000"/>
          <w:spacing w:val="-2"/>
          <w:sz w:val="28"/>
          <w:szCs w:val="28"/>
          <w:highlight w:val="yellow"/>
          <w:lang w:val="en-CA"/>
        </w:rPr>
        <w:t xml:space="preserve"> (including its annexes)</w:t>
      </w:r>
      <w:r w:rsidR="001F6AE1" w:rsidRPr="003E3ACA">
        <w:rPr>
          <w:rFonts w:cs="Calibri"/>
          <w:bCs/>
          <w:color w:val="FF0000"/>
          <w:spacing w:val="-2"/>
          <w:sz w:val="28"/>
          <w:szCs w:val="28"/>
          <w:highlight w:val="yellow"/>
          <w:lang w:val="en-CA"/>
        </w:rPr>
        <w:t xml:space="preserve"> here</w:t>
      </w:r>
      <w:r w:rsidR="00CB4AB2">
        <w:rPr>
          <w:rFonts w:cs="Calibri"/>
          <w:bCs/>
          <w:color w:val="FF0000"/>
          <w:spacing w:val="-2"/>
          <w:sz w:val="28"/>
          <w:szCs w:val="28"/>
          <w:highlight w:val="yellow"/>
          <w:lang w:val="en-CA"/>
        </w:rPr>
        <w:t xml:space="preserve">. It </w:t>
      </w:r>
      <w:r w:rsidR="00E47BF8">
        <w:rPr>
          <w:rFonts w:cs="Calibri"/>
          <w:bCs/>
          <w:color w:val="FF0000"/>
          <w:spacing w:val="-2"/>
          <w:sz w:val="28"/>
          <w:szCs w:val="28"/>
          <w:highlight w:val="yellow"/>
          <w:lang w:val="en-CA"/>
        </w:rPr>
        <w:t>is located</w:t>
      </w:r>
      <w:r w:rsidR="00CB4AB2">
        <w:rPr>
          <w:rFonts w:cs="Calibri"/>
          <w:bCs/>
          <w:color w:val="FF0000"/>
          <w:spacing w:val="-2"/>
          <w:sz w:val="28"/>
          <w:szCs w:val="28"/>
          <w:highlight w:val="yellow"/>
          <w:lang w:val="en-CA"/>
        </w:rPr>
        <w:t xml:space="preserve"> </w:t>
      </w:r>
      <w:r w:rsidR="00E47BF8">
        <w:rPr>
          <w:rFonts w:cs="Calibri"/>
          <w:bCs/>
          <w:color w:val="FF0000"/>
          <w:spacing w:val="-2"/>
          <w:sz w:val="28"/>
          <w:szCs w:val="28"/>
          <w:highlight w:val="yellow"/>
          <w:lang w:val="en-CA"/>
        </w:rPr>
        <w:t>i</w:t>
      </w:r>
      <w:r w:rsidR="00CB4AB2">
        <w:rPr>
          <w:rFonts w:cs="Calibri"/>
          <w:bCs/>
          <w:color w:val="FF0000"/>
          <w:spacing w:val="-2"/>
          <w:sz w:val="28"/>
          <w:szCs w:val="28"/>
          <w:highlight w:val="yellow"/>
          <w:lang w:val="en-CA"/>
        </w:rPr>
        <w:t>n the PPG Portal.</w:t>
      </w:r>
      <w:r w:rsidRPr="003E3ACA">
        <w:rPr>
          <w:rFonts w:cs="Calibri"/>
          <w:bCs/>
          <w:color w:val="FF0000"/>
          <w:spacing w:val="-2"/>
          <w:sz w:val="28"/>
          <w:szCs w:val="28"/>
          <w:highlight w:val="yellow"/>
          <w:lang w:val="en-CA"/>
        </w:rPr>
        <w:t>]</w:t>
      </w:r>
    </w:p>
    <w:p w14:paraId="0711DAE4" w14:textId="3E510978" w:rsidR="001F6AE1" w:rsidRDefault="001F6AE1">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567D2EF2"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2D624577" w14:textId="4B6F7F08" w:rsidR="001F6AE1" w:rsidRPr="003E3ACA" w:rsidRDefault="001F6AE1" w:rsidP="001F6AE1">
      <w:pPr>
        <w:pStyle w:val="ListParagraph"/>
        <w:tabs>
          <w:tab w:val="left" w:pos="-720"/>
          <w:tab w:val="left" w:pos="1440"/>
        </w:tabs>
        <w:suppressAutoHyphens/>
        <w:ind w:left="360"/>
        <w:jc w:val="center"/>
        <w:rPr>
          <w:rFonts w:cs="Calibri"/>
          <w:bCs/>
          <w:color w:val="FF0000"/>
          <w:spacing w:val="-2"/>
          <w:sz w:val="28"/>
          <w:szCs w:val="28"/>
          <w:lang w:val="en-CA"/>
        </w:rPr>
      </w:pPr>
      <w:r w:rsidRPr="003E3ACA">
        <w:rPr>
          <w:rFonts w:cs="Calibri"/>
          <w:bCs/>
          <w:color w:val="FF0000"/>
          <w:spacing w:val="-2"/>
          <w:sz w:val="28"/>
          <w:szCs w:val="28"/>
          <w:highlight w:val="yellow"/>
          <w:lang w:val="en-CA"/>
        </w:rPr>
        <w:t xml:space="preserve">[Note: UN Women to </w:t>
      </w:r>
      <w:r w:rsidRPr="003E3ACA">
        <w:rPr>
          <w:rFonts w:cs="Calibri"/>
          <w:b/>
          <w:color w:val="FF0000"/>
          <w:spacing w:val="-2"/>
          <w:sz w:val="28"/>
          <w:szCs w:val="28"/>
          <w:highlight w:val="yellow"/>
          <w:u w:val="single"/>
          <w:lang w:val="en-CA"/>
        </w:rPr>
        <w:t>attach</w:t>
      </w:r>
      <w:r w:rsidRPr="003E3ACA">
        <w:rPr>
          <w:rFonts w:cs="Calibri"/>
          <w:bCs/>
          <w:color w:val="FF0000"/>
          <w:spacing w:val="-2"/>
          <w:sz w:val="28"/>
          <w:szCs w:val="28"/>
          <w:highlight w:val="yellow"/>
          <w:lang w:val="en-CA"/>
        </w:rPr>
        <w:t xml:space="preserve"> most up to date version</w:t>
      </w:r>
      <w:r w:rsidR="00953353">
        <w:rPr>
          <w:rFonts w:cs="Calibri"/>
          <w:bCs/>
          <w:color w:val="FF0000"/>
          <w:spacing w:val="-2"/>
          <w:sz w:val="28"/>
          <w:szCs w:val="28"/>
          <w:highlight w:val="yellow"/>
          <w:lang w:val="en-CA"/>
        </w:rPr>
        <w:t xml:space="preserve"> of the </w:t>
      </w:r>
      <w:r w:rsidR="004D31D4">
        <w:rPr>
          <w:rFonts w:cs="Calibri"/>
          <w:bCs/>
          <w:color w:val="FF0000"/>
          <w:spacing w:val="-2"/>
          <w:sz w:val="28"/>
          <w:szCs w:val="28"/>
          <w:highlight w:val="yellow"/>
          <w:lang w:val="en-CA"/>
        </w:rPr>
        <w:t xml:space="preserve">                         </w:t>
      </w:r>
      <w:r w:rsidR="00953353">
        <w:rPr>
          <w:rFonts w:cs="Calibri"/>
          <w:bCs/>
          <w:color w:val="FF0000"/>
          <w:spacing w:val="-2"/>
          <w:sz w:val="28"/>
          <w:szCs w:val="28"/>
          <w:highlight w:val="yellow"/>
          <w:lang w:val="en-CA"/>
        </w:rPr>
        <w:t>Anti-Fraud Policy</w:t>
      </w:r>
      <w:r w:rsidRPr="003E3ACA">
        <w:rPr>
          <w:rFonts w:cs="Calibri"/>
          <w:bCs/>
          <w:color w:val="FF0000"/>
          <w:spacing w:val="-2"/>
          <w:sz w:val="28"/>
          <w:szCs w:val="28"/>
          <w:highlight w:val="yellow"/>
          <w:lang w:val="en-CA"/>
        </w:rPr>
        <w:t xml:space="preserve"> here</w:t>
      </w:r>
      <w:r w:rsidR="00CB4AB2">
        <w:rPr>
          <w:rFonts w:cs="Calibri"/>
          <w:bCs/>
          <w:color w:val="FF0000"/>
          <w:spacing w:val="-2"/>
          <w:sz w:val="28"/>
          <w:szCs w:val="28"/>
          <w:highlight w:val="yellow"/>
          <w:lang w:val="en-CA"/>
        </w:rPr>
        <w:t xml:space="preserve">. It </w:t>
      </w:r>
      <w:r w:rsidR="00E47BF8">
        <w:rPr>
          <w:rFonts w:cs="Calibri"/>
          <w:bCs/>
          <w:color w:val="FF0000"/>
          <w:spacing w:val="-2"/>
          <w:sz w:val="28"/>
          <w:szCs w:val="28"/>
          <w:highlight w:val="yellow"/>
          <w:lang w:val="en-CA"/>
        </w:rPr>
        <w:t>is located</w:t>
      </w:r>
      <w:r w:rsidR="00CB4AB2">
        <w:rPr>
          <w:rFonts w:cs="Calibri"/>
          <w:bCs/>
          <w:color w:val="FF0000"/>
          <w:spacing w:val="-2"/>
          <w:sz w:val="28"/>
          <w:szCs w:val="28"/>
          <w:highlight w:val="yellow"/>
          <w:lang w:val="en-CA"/>
        </w:rPr>
        <w:t xml:space="preserve"> </w:t>
      </w:r>
      <w:r w:rsidR="00E47BF8">
        <w:rPr>
          <w:rFonts w:cs="Calibri"/>
          <w:bCs/>
          <w:color w:val="FF0000"/>
          <w:spacing w:val="-2"/>
          <w:sz w:val="28"/>
          <w:szCs w:val="28"/>
          <w:highlight w:val="yellow"/>
          <w:lang w:val="en-CA"/>
        </w:rPr>
        <w:t>i</w:t>
      </w:r>
      <w:r w:rsidR="00CB4AB2">
        <w:rPr>
          <w:rFonts w:cs="Calibri"/>
          <w:bCs/>
          <w:color w:val="FF0000"/>
          <w:spacing w:val="-2"/>
          <w:sz w:val="28"/>
          <w:szCs w:val="28"/>
          <w:highlight w:val="yellow"/>
          <w:lang w:val="en-CA"/>
        </w:rPr>
        <w:t>n the PPG Portal.</w:t>
      </w:r>
      <w:r w:rsidRPr="003E3ACA">
        <w:rPr>
          <w:rFonts w:cs="Calibri"/>
          <w:bCs/>
          <w:color w:val="FF0000"/>
          <w:spacing w:val="-2"/>
          <w:sz w:val="28"/>
          <w:szCs w:val="28"/>
          <w:highlight w:val="yellow"/>
          <w:lang w:val="en-CA"/>
        </w:rPr>
        <w:t>]</w:t>
      </w:r>
    </w:p>
    <w:p w14:paraId="45E5133D" w14:textId="6BC41EBA" w:rsidR="00184798" w:rsidRDefault="007D2AF0" w:rsidP="00184798">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 xml:space="preserve">Link to the policy: </w:t>
      </w:r>
    </w:p>
    <w:p w14:paraId="53071BFE" w14:textId="28CD8C5F" w:rsidR="00184798" w:rsidRDefault="007D2AF0" w:rsidP="00184798">
      <w:pPr>
        <w:rPr>
          <w:rFonts w:ascii="Times New Roman" w:eastAsia="Times New Roman" w:hAnsi="Times New Roman" w:cs="Times New Roman"/>
          <w:b/>
          <w:sz w:val="20"/>
          <w:szCs w:val="20"/>
          <w:lang w:val="en-GB"/>
        </w:rPr>
      </w:pPr>
      <w:hyperlink r:id="rId21" w:history="1">
        <w:r w:rsidRPr="001B2F77">
          <w:rPr>
            <w:rStyle w:val="Hyperlink"/>
            <w:rFonts w:ascii="Times New Roman" w:eastAsia="Times New Roman" w:hAnsi="Times New Roman" w:cs="Times New Roman"/>
            <w:b/>
            <w:sz w:val="20"/>
            <w:szCs w:val="20"/>
            <w:lang w:val="en-GB"/>
          </w:rPr>
          <w:t>https://unwomen.sharepoint.com/:w:/r/management/LF/_layouts/15/Doc.aspx?sourcedoc=%7BF330C66D-5C63-4F5A-B228-2EB6EFD6994E%7D&amp;file=Anti-Fraud%20Policy.docx&amp;action=default&amp;mobileredirect=true&amp;DefaultItemOpen=1</w:t>
        </w:r>
      </w:hyperlink>
      <w:r>
        <w:rPr>
          <w:rFonts w:ascii="Times New Roman" w:eastAsia="Times New Roman" w:hAnsi="Times New Roman" w:cs="Times New Roman"/>
          <w:b/>
          <w:sz w:val="20"/>
          <w:szCs w:val="20"/>
          <w:lang w:val="en-GB"/>
        </w:rPr>
        <w:t xml:space="preserve"> </w:t>
      </w: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F03D" w14:textId="77777777" w:rsidR="002F6E1B" w:rsidRDefault="002F6E1B" w:rsidP="00C22EF1">
      <w:pPr>
        <w:spacing w:after="0" w:line="240" w:lineRule="auto"/>
      </w:pPr>
      <w:r>
        <w:separator/>
      </w:r>
    </w:p>
  </w:endnote>
  <w:endnote w:type="continuationSeparator" w:id="0">
    <w:p w14:paraId="48DE05F3" w14:textId="77777777" w:rsidR="002F6E1B" w:rsidRDefault="002F6E1B" w:rsidP="00C22EF1">
      <w:pPr>
        <w:spacing w:after="0" w:line="240" w:lineRule="auto"/>
      </w:pPr>
      <w:r>
        <w:continuationSeparator/>
      </w:r>
    </w:p>
  </w:endnote>
  <w:endnote w:type="continuationNotice" w:id="1">
    <w:p w14:paraId="28C9BDC9" w14:textId="77777777" w:rsidR="002F6E1B" w:rsidRDefault="002F6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5A5E" w14:textId="77777777" w:rsidR="002F6E1B" w:rsidRDefault="002F6E1B" w:rsidP="00C22EF1">
      <w:pPr>
        <w:spacing w:after="0" w:line="240" w:lineRule="auto"/>
      </w:pPr>
      <w:r>
        <w:separator/>
      </w:r>
    </w:p>
  </w:footnote>
  <w:footnote w:type="continuationSeparator" w:id="0">
    <w:p w14:paraId="022A6A5C" w14:textId="77777777" w:rsidR="002F6E1B" w:rsidRDefault="002F6E1B" w:rsidP="00C22EF1">
      <w:pPr>
        <w:spacing w:after="0" w:line="240" w:lineRule="auto"/>
      </w:pPr>
      <w:r>
        <w:continuationSeparator/>
      </w:r>
    </w:p>
  </w:footnote>
  <w:footnote w:type="continuationNotice" w:id="1">
    <w:p w14:paraId="7CC283D8" w14:textId="77777777" w:rsidR="002F6E1B" w:rsidRDefault="002F6E1B">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217FA26B" w14:textId="34411544" w:rsidR="00DC78D5" w:rsidRDefault="00DC78D5">
      <w:pPr>
        <w:pStyle w:val="FootnoteText"/>
      </w:pPr>
      <w:r>
        <w:rPr>
          <w:rStyle w:val="FootnoteReference"/>
        </w:rPr>
        <w:footnoteRef/>
      </w:r>
      <w:r>
        <w:t xml:space="preserve"> </w:t>
      </w:r>
      <w:r w:rsidR="00B21850" w:rsidRPr="00650DD7">
        <w:rPr>
          <w:sz w:val="16"/>
          <w:szCs w:val="16"/>
        </w:rPr>
        <w:t>In exceptional circumstances, three (3) years of history registration may be accepted and it must be fully justified</w:t>
      </w:r>
    </w:p>
  </w:footnote>
  <w:footnote w:id="4">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5">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6">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7">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E72D0"/>
    <w:multiLevelType w:val="multilevel"/>
    <w:tmpl w:val="5510B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0276A"/>
    <w:multiLevelType w:val="multilevel"/>
    <w:tmpl w:val="A10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715E8F"/>
    <w:multiLevelType w:val="multilevel"/>
    <w:tmpl w:val="9F1C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059DE"/>
    <w:multiLevelType w:val="multilevel"/>
    <w:tmpl w:val="E684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E0A0D"/>
    <w:multiLevelType w:val="multilevel"/>
    <w:tmpl w:val="3A6809E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F217C"/>
    <w:multiLevelType w:val="multilevel"/>
    <w:tmpl w:val="956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751C0"/>
    <w:multiLevelType w:val="hybridMultilevel"/>
    <w:tmpl w:val="EE08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A74F4"/>
    <w:multiLevelType w:val="multilevel"/>
    <w:tmpl w:val="1BE68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0D5F44"/>
    <w:multiLevelType w:val="multilevel"/>
    <w:tmpl w:val="D8F4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550765"/>
    <w:multiLevelType w:val="multilevel"/>
    <w:tmpl w:val="C4A8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AF1834"/>
    <w:multiLevelType w:val="multilevel"/>
    <w:tmpl w:val="8BF4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CC090A"/>
    <w:multiLevelType w:val="multilevel"/>
    <w:tmpl w:val="D2A4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707B3F"/>
    <w:multiLevelType w:val="multilevel"/>
    <w:tmpl w:val="F2C0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5" w15:restartNumberingAfterBreak="0">
    <w:nsid w:val="3D33009C"/>
    <w:multiLevelType w:val="multilevel"/>
    <w:tmpl w:val="00C4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2D6672"/>
    <w:multiLevelType w:val="multilevel"/>
    <w:tmpl w:val="C024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0C1588"/>
    <w:multiLevelType w:val="multilevel"/>
    <w:tmpl w:val="78944A2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239DF"/>
    <w:multiLevelType w:val="hybridMultilevel"/>
    <w:tmpl w:val="91E2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74DD9"/>
    <w:multiLevelType w:val="multilevel"/>
    <w:tmpl w:val="9E3843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1E14E17"/>
    <w:multiLevelType w:val="hybridMultilevel"/>
    <w:tmpl w:val="2A1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92C8A"/>
    <w:multiLevelType w:val="multilevel"/>
    <w:tmpl w:val="C354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977B5A"/>
    <w:multiLevelType w:val="multilevel"/>
    <w:tmpl w:val="FB42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4D3B0C"/>
    <w:multiLevelType w:val="multilevel"/>
    <w:tmpl w:val="A112D310"/>
    <w:lvl w:ilvl="0">
      <w:start w:val="1"/>
      <w:numFmt w:val="bullet"/>
      <w:lvlText w:val=""/>
      <w:lvlJc w:val="left"/>
      <w:pPr>
        <w:ind w:left="360" w:hanging="360"/>
      </w:pPr>
      <w:rPr>
        <w:rFonts w:ascii="Symbol" w:hAnsi="Symbol"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C9D0EC0"/>
    <w:multiLevelType w:val="hybridMultilevel"/>
    <w:tmpl w:val="142A1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9533A7"/>
    <w:multiLevelType w:val="hybridMultilevel"/>
    <w:tmpl w:val="7AD48C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4" w15:restartNumberingAfterBreak="0">
    <w:nsid w:val="704D78B8"/>
    <w:multiLevelType w:val="multilevel"/>
    <w:tmpl w:val="20B0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7B0059"/>
    <w:multiLevelType w:val="multilevel"/>
    <w:tmpl w:val="FC0610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196F0C"/>
    <w:multiLevelType w:val="multilevel"/>
    <w:tmpl w:val="F6E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C13626"/>
    <w:multiLevelType w:val="hybridMultilevel"/>
    <w:tmpl w:val="40D0D75E"/>
    <w:lvl w:ilvl="0" w:tplc="DC1A7A0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175475C8">
      <w:start w:val="1"/>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3A6225"/>
    <w:multiLevelType w:val="multilevel"/>
    <w:tmpl w:val="A112D310"/>
    <w:lvl w:ilvl="0">
      <w:start w:val="1"/>
      <w:numFmt w:val="bullet"/>
      <w:lvlText w:val=""/>
      <w:lvlJc w:val="left"/>
      <w:pPr>
        <w:ind w:left="360" w:hanging="360"/>
      </w:pPr>
      <w:rPr>
        <w:rFonts w:ascii="Symbol" w:hAnsi="Symbol"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2"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ED90F2B"/>
    <w:multiLevelType w:val="hybridMultilevel"/>
    <w:tmpl w:val="4B242F9A"/>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244659">
    <w:abstractNumId w:val="28"/>
  </w:num>
  <w:num w:numId="2" w16cid:durableId="612058772">
    <w:abstractNumId w:val="0"/>
  </w:num>
  <w:num w:numId="3" w16cid:durableId="836110716">
    <w:abstractNumId w:val="50"/>
  </w:num>
  <w:num w:numId="4" w16cid:durableId="995648832">
    <w:abstractNumId w:val="19"/>
  </w:num>
  <w:num w:numId="5" w16cid:durableId="1770349796">
    <w:abstractNumId w:val="33"/>
  </w:num>
  <w:num w:numId="6" w16cid:durableId="28917693">
    <w:abstractNumId w:val="51"/>
  </w:num>
  <w:num w:numId="7" w16cid:durableId="701370180">
    <w:abstractNumId w:val="17"/>
  </w:num>
  <w:num w:numId="8" w16cid:durableId="698704241">
    <w:abstractNumId w:val="13"/>
  </w:num>
  <w:num w:numId="9" w16cid:durableId="1548371191">
    <w:abstractNumId w:val="3"/>
  </w:num>
  <w:num w:numId="10" w16cid:durableId="1050375944">
    <w:abstractNumId w:val="12"/>
  </w:num>
  <w:num w:numId="11" w16cid:durableId="695276075">
    <w:abstractNumId w:val="43"/>
  </w:num>
  <w:num w:numId="12" w16cid:durableId="1099179774">
    <w:abstractNumId w:val="15"/>
  </w:num>
  <w:num w:numId="13" w16cid:durableId="146097826">
    <w:abstractNumId w:val="11"/>
  </w:num>
  <w:num w:numId="14" w16cid:durableId="1157501964">
    <w:abstractNumId w:val="24"/>
  </w:num>
  <w:num w:numId="15" w16cid:durableId="1378359690">
    <w:abstractNumId w:val="27"/>
  </w:num>
  <w:num w:numId="16" w16cid:durableId="1558738256">
    <w:abstractNumId w:val="38"/>
  </w:num>
  <w:num w:numId="17" w16cid:durableId="375934431">
    <w:abstractNumId w:val="16"/>
  </w:num>
  <w:num w:numId="18" w16cid:durableId="1802189656">
    <w:abstractNumId w:val="4"/>
  </w:num>
  <w:num w:numId="19" w16cid:durableId="636226813">
    <w:abstractNumId w:val="39"/>
  </w:num>
  <w:num w:numId="20" w16cid:durableId="1305542851">
    <w:abstractNumId w:val="14"/>
  </w:num>
  <w:num w:numId="21" w16cid:durableId="149637781">
    <w:abstractNumId w:val="35"/>
  </w:num>
  <w:num w:numId="22" w16cid:durableId="1048601626">
    <w:abstractNumId w:val="46"/>
  </w:num>
  <w:num w:numId="23" w16cid:durableId="964233861">
    <w:abstractNumId w:val="30"/>
  </w:num>
  <w:num w:numId="24" w16cid:durableId="449860742">
    <w:abstractNumId w:val="52"/>
  </w:num>
  <w:num w:numId="25" w16cid:durableId="577515616">
    <w:abstractNumId w:val="9"/>
  </w:num>
  <w:num w:numId="26" w16cid:durableId="736170557">
    <w:abstractNumId w:val="42"/>
  </w:num>
  <w:num w:numId="27" w16cid:durableId="371878754">
    <w:abstractNumId w:val="29"/>
  </w:num>
  <w:num w:numId="28" w16cid:durableId="307513240">
    <w:abstractNumId w:val="31"/>
  </w:num>
  <w:num w:numId="29" w16cid:durableId="1857695712">
    <w:abstractNumId w:val="40"/>
  </w:num>
  <w:num w:numId="30" w16cid:durableId="163597946">
    <w:abstractNumId w:val="49"/>
  </w:num>
  <w:num w:numId="31" w16cid:durableId="1886285824">
    <w:abstractNumId w:val="10"/>
  </w:num>
  <w:num w:numId="32" w16cid:durableId="209610317">
    <w:abstractNumId w:val="6"/>
  </w:num>
  <w:num w:numId="33" w16cid:durableId="637224123">
    <w:abstractNumId w:val="41"/>
  </w:num>
  <w:num w:numId="34" w16cid:durableId="1312522127">
    <w:abstractNumId w:val="48"/>
  </w:num>
  <w:num w:numId="35" w16cid:durableId="1250577351">
    <w:abstractNumId w:val="34"/>
  </w:num>
  <w:num w:numId="36" w16cid:durableId="1447508688">
    <w:abstractNumId w:val="1"/>
  </w:num>
  <w:num w:numId="37" w16cid:durableId="940140264">
    <w:abstractNumId w:val="36"/>
  </w:num>
  <w:num w:numId="38" w16cid:durableId="358048179">
    <w:abstractNumId w:val="44"/>
  </w:num>
  <w:num w:numId="39" w16cid:durableId="1805925136">
    <w:abstractNumId w:val="23"/>
  </w:num>
  <w:num w:numId="40" w16cid:durableId="1861354195">
    <w:abstractNumId w:val="8"/>
  </w:num>
  <w:num w:numId="41" w16cid:durableId="1988969437">
    <w:abstractNumId w:val="18"/>
  </w:num>
  <w:num w:numId="42" w16cid:durableId="1559782056">
    <w:abstractNumId w:val="21"/>
  </w:num>
  <w:num w:numId="43" w16cid:durableId="714086323">
    <w:abstractNumId w:val="37"/>
  </w:num>
  <w:num w:numId="44" w16cid:durableId="325867275">
    <w:abstractNumId w:val="53"/>
  </w:num>
  <w:num w:numId="45" w16cid:durableId="1635867505">
    <w:abstractNumId w:val="45"/>
  </w:num>
  <w:num w:numId="46" w16cid:durableId="1425108479">
    <w:abstractNumId w:val="47"/>
  </w:num>
  <w:num w:numId="47" w16cid:durableId="1983079714">
    <w:abstractNumId w:val="22"/>
  </w:num>
  <w:num w:numId="48" w16cid:durableId="393357196">
    <w:abstractNumId w:val="20"/>
  </w:num>
  <w:num w:numId="49" w16cid:durableId="1769233646">
    <w:abstractNumId w:val="25"/>
  </w:num>
  <w:num w:numId="50" w16cid:durableId="1052384003">
    <w:abstractNumId w:val="5"/>
  </w:num>
  <w:num w:numId="51" w16cid:durableId="2124616614">
    <w:abstractNumId w:val="32"/>
  </w:num>
  <w:num w:numId="52" w16cid:durableId="245842145">
    <w:abstractNumId w:val="26"/>
  </w:num>
  <w:num w:numId="53" w16cid:durableId="22485664">
    <w:abstractNumId w:val="2"/>
  </w:num>
  <w:num w:numId="54" w16cid:durableId="1156609031">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490"/>
    <w:rsid w:val="000245F5"/>
    <w:rsid w:val="00024D8B"/>
    <w:rsid w:val="000267D8"/>
    <w:rsid w:val="000271C0"/>
    <w:rsid w:val="000300F9"/>
    <w:rsid w:val="000318F0"/>
    <w:rsid w:val="0003302B"/>
    <w:rsid w:val="0003622F"/>
    <w:rsid w:val="00037A69"/>
    <w:rsid w:val="00037E83"/>
    <w:rsid w:val="000431C8"/>
    <w:rsid w:val="0004683C"/>
    <w:rsid w:val="00050775"/>
    <w:rsid w:val="000527F4"/>
    <w:rsid w:val="00053038"/>
    <w:rsid w:val="0005432A"/>
    <w:rsid w:val="00060AFD"/>
    <w:rsid w:val="00060E49"/>
    <w:rsid w:val="0006160B"/>
    <w:rsid w:val="000617A2"/>
    <w:rsid w:val="0006200D"/>
    <w:rsid w:val="00064C4A"/>
    <w:rsid w:val="0006544F"/>
    <w:rsid w:val="00065F16"/>
    <w:rsid w:val="00066690"/>
    <w:rsid w:val="0006700D"/>
    <w:rsid w:val="0006749D"/>
    <w:rsid w:val="00072E89"/>
    <w:rsid w:val="00074750"/>
    <w:rsid w:val="000771C4"/>
    <w:rsid w:val="00082520"/>
    <w:rsid w:val="00084EA6"/>
    <w:rsid w:val="00084FAF"/>
    <w:rsid w:val="000854EC"/>
    <w:rsid w:val="000901DA"/>
    <w:rsid w:val="00093C2D"/>
    <w:rsid w:val="000954C0"/>
    <w:rsid w:val="0009646E"/>
    <w:rsid w:val="00096485"/>
    <w:rsid w:val="00096593"/>
    <w:rsid w:val="00096F49"/>
    <w:rsid w:val="00096FD0"/>
    <w:rsid w:val="000970E9"/>
    <w:rsid w:val="00097557"/>
    <w:rsid w:val="000A0AE2"/>
    <w:rsid w:val="000A10AC"/>
    <w:rsid w:val="000A1A59"/>
    <w:rsid w:val="000A39C9"/>
    <w:rsid w:val="000A4687"/>
    <w:rsid w:val="000A52DE"/>
    <w:rsid w:val="000A54DE"/>
    <w:rsid w:val="000B28C7"/>
    <w:rsid w:val="000B3016"/>
    <w:rsid w:val="000B5640"/>
    <w:rsid w:val="000B64FB"/>
    <w:rsid w:val="000B656C"/>
    <w:rsid w:val="000B7F42"/>
    <w:rsid w:val="000C0B8D"/>
    <w:rsid w:val="000C2192"/>
    <w:rsid w:val="000C2551"/>
    <w:rsid w:val="000C7B1F"/>
    <w:rsid w:val="000C7FF1"/>
    <w:rsid w:val="000D18C5"/>
    <w:rsid w:val="000D24BC"/>
    <w:rsid w:val="000D3AE7"/>
    <w:rsid w:val="000D3E8B"/>
    <w:rsid w:val="000D3FDA"/>
    <w:rsid w:val="000D4773"/>
    <w:rsid w:val="000D6096"/>
    <w:rsid w:val="000D7C35"/>
    <w:rsid w:val="000E03EA"/>
    <w:rsid w:val="000E1118"/>
    <w:rsid w:val="000E363C"/>
    <w:rsid w:val="000E5645"/>
    <w:rsid w:val="000E56BA"/>
    <w:rsid w:val="000E707B"/>
    <w:rsid w:val="000E7D4E"/>
    <w:rsid w:val="000F0115"/>
    <w:rsid w:val="000F0F18"/>
    <w:rsid w:val="000F1EFB"/>
    <w:rsid w:val="000F21B0"/>
    <w:rsid w:val="000F4071"/>
    <w:rsid w:val="000F53BA"/>
    <w:rsid w:val="000F60FE"/>
    <w:rsid w:val="000F698F"/>
    <w:rsid w:val="0010020E"/>
    <w:rsid w:val="00100B55"/>
    <w:rsid w:val="001017D6"/>
    <w:rsid w:val="001027DC"/>
    <w:rsid w:val="00102969"/>
    <w:rsid w:val="00105CDB"/>
    <w:rsid w:val="001067F3"/>
    <w:rsid w:val="001069E4"/>
    <w:rsid w:val="001079AB"/>
    <w:rsid w:val="00107F5C"/>
    <w:rsid w:val="001106D9"/>
    <w:rsid w:val="00111AEC"/>
    <w:rsid w:val="00111DFA"/>
    <w:rsid w:val="00113CBB"/>
    <w:rsid w:val="00114B0E"/>
    <w:rsid w:val="00115D97"/>
    <w:rsid w:val="00120559"/>
    <w:rsid w:val="00121367"/>
    <w:rsid w:val="0012545C"/>
    <w:rsid w:val="001265F6"/>
    <w:rsid w:val="0012727C"/>
    <w:rsid w:val="00130A2E"/>
    <w:rsid w:val="00131596"/>
    <w:rsid w:val="00131BE9"/>
    <w:rsid w:val="00133097"/>
    <w:rsid w:val="0013336A"/>
    <w:rsid w:val="00133ABE"/>
    <w:rsid w:val="00133B36"/>
    <w:rsid w:val="00133C8C"/>
    <w:rsid w:val="00134858"/>
    <w:rsid w:val="00135BA2"/>
    <w:rsid w:val="00140DA2"/>
    <w:rsid w:val="00141C1D"/>
    <w:rsid w:val="00141FBC"/>
    <w:rsid w:val="00142264"/>
    <w:rsid w:val="00145022"/>
    <w:rsid w:val="00151F3C"/>
    <w:rsid w:val="00152014"/>
    <w:rsid w:val="00152129"/>
    <w:rsid w:val="00152765"/>
    <w:rsid w:val="0015462F"/>
    <w:rsid w:val="00155A11"/>
    <w:rsid w:val="00155DF8"/>
    <w:rsid w:val="00155FDD"/>
    <w:rsid w:val="00161C30"/>
    <w:rsid w:val="00162441"/>
    <w:rsid w:val="00163CF9"/>
    <w:rsid w:val="00166329"/>
    <w:rsid w:val="0016678B"/>
    <w:rsid w:val="0016762F"/>
    <w:rsid w:val="001736C6"/>
    <w:rsid w:val="00177167"/>
    <w:rsid w:val="00177BD5"/>
    <w:rsid w:val="00181D15"/>
    <w:rsid w:val="00184798"/>
    <w:rsid w:val="001878D2"/>
    <w:rsid w:val="00187F4B"/>
    <w:rsid w:val="00190425"/>
    <w:rsid w:val="00190E27"/>
    <w:rsid w:val="00191EDB"/>
    <w:rsid w:val="0019299C"/>
    <w:rsid w:val="00194694"/>
    <w:rsid w:val="001955DD"/>
    <w:rsid w:val="00195678"/>
    <w:rsid w:val="00196254"/>
    <w:rsid w:val="0019645D"/>
    <w:rsid w:val="001A0564"/>
    <w:rsid w:val="001A08FB"/>
    <w:rsid w:val="001A0ADF"/>
    <w:rsid w:val="001A26AA"/>
    <w:rsid w:val="001A2868"/>
    <w:rsid w:val="001A3509"/>
    <w:rsid w:val="001A4913"/>
    <w:rsid w:val="001A6317"/>
    <w:rsid w:val="001B089C"/>
    <w:rsid w:val="001B1013"/>
    <w:rsid w:val="001B1CE8"/>
    <w:rsid w:val="001B2F81"/>
    <w:rsid w:val="001B3A0E"/>
    <w:rsid w:val="001B462F"/>
    <w:rsid w:val="001B4BFB"/>
    <w:rsid w:val="001B62F2"/>
    <w:rsid w:val="001B6AD0"/>
    <w:rsid w:val="001B7110"/>
    <w:rsid w:val="001C1756"/>
    <w:rsid w:val="001C2029"/>
    <w:rsid w:val="001C26B6"/>
    <w:rsid w:val="001C4868"/>
    <w:rsid w:val="001C4F81"/>
    <w:rsid w:val="001C529C"/>
    <w:rsid w:val="001C571C"/>
    <w:rsid w:val="001C5C6A"/>
    <w:rsid w:val="001C6967"/>
    <w:rsid w:val="001C6BB3"/>
    <w:rsid w:val="001C7843"/>
    <w:rsid w:val="001D0D64"/>
    <w:rsid w:val="001D501A"/>
    <w:rsid w:val="001D555F"/>
    <w:rsid w:val="001D6D48"/>
    <w:rsid w:val="001D7FAD"/>
    <w:rsid w:val="001E06A6"/>
    <w:rsid w:val="001E5DE8"/>
    <w:rsid w:val="001E7A73"/>
    <w:rsid w:val="001F2610"/>
    <w:rsid w:val="001F3266"/>
    <w:rsid w:val="001F332F"/>
    <w:rsid w:val="001F45D2"/>
    <w:rsid w:val="001F4CA2"/>
    <w:rsid w:val="001F6207"/>
    <w:rsid w:val="001F6AE1"/>
    <w:rsid w:val="001F7339"/>
    <w:rsid w:val="0020020D"/>
    <w:rsid w:val="00200F54"/>
    <w:rsid w:val="00201885"/>
    <w:rsid w:val="00201E07"/>
    <w:rsid w:val="0020267F"/>
    <w:rsid w:val="002041E3"/>
    <w:rsid w:val="00205DDC"/>
    <w:rsid w:val="00206749"/>
    <w:rsid w:val="00207B5B"/>
    <w:rsid w:val="00210834"/>
    <w:rsid w:val="00210BDA"/>
    <w:rsid w:val="00211169"/>
    <w:rsid w:val="00211FAF"/>
    <w:rsid w:val="0021220E"/>
    <w:rsid w:val="00212550"/>
    <w:rsid w:val="00215A35"/>
    <w:rsid w:val="00215DF9"/>
    <w:rsid w:val="0022051B"/>
    <w:rsid w:val="00221560"/>
    <w:rsid w:val="00221632"/>
    <w:rsid w:val="00221FF3"/>
    <w:rsid w:val="0022260C"/>
    <w:rsid w:val="0022288A"/>
    <w:rsid w:val="0022357A"/>
    <w:rsid w:val="00223849"/>
    <w:rsid w:val="0022408C"/>
    <w:rsid w:val="0022482F"/>
    <w:rsid w:val="00224ADE"/>
    <w:rsid w:val="00226151"/>
    <w:rsid w:val="00226DA8"/>
    <w:rsid w:val="00226ECB"/>
    <w:rsid w:val="00230578"/>
    <w:rsid w:val="00230B42"/>
    <w:rsid w:val="00232F44"/>
    <w:rsid w:val="00235F44"/>
    <w:rsid w:val="0023759D"/>
    <w:rsid w:val="00246E98"/>
    <w:rsid w:val="00251495"/>
    <w:rsid w:val="00252B0C"/>
    <w:rsid w:val="00252B6B"/>
    <w:rsid w:val="002538CC"/>
    <w:rsid w:val="00253D41"/>
    <w:rsid w:val="00255419"/>
    <w:rsid w:val="00256C3E"/>
    <w:rsid w:val="002616B5"/>
    <w:rsid w:val="0026403E"/>
    <w:rsid w:val="002648A1"/>
    <w:rsid w:val="0026564A"/>
    <w:rsid w:val="00270899"/>
    <w:rsid w:val="002716F8"/>
    <w:rsid w:val="002726C0"/>
    <w:rsid w:val="00273366"/>
    <w:rsid w:val="00273E4D"/>
    <w:rsid w:val="0027568A"/>
    <w:rsid w:val="00275AB3"/>
    <w:rsid w:val="002771A3"/>
    <w:rsid w:val="002803F6"/>
    <w:rsid w:val="00280649"/>
    <w:rsid w:val="00281A56"/>
    <w:rsid w:val="00281C21"/>
    <w:rsid w:val="002845B7"/>
    <w:rsid w:val="00284E15"/>
    <w:rsid w:val="0028541D"/>
    <w:rsid w:val="002863F6"/>
    <w:rsid w:val="00286E02"/>
    <w:rsid w:val="002872DF"/>
    <w:rsid w:val="00290AA2"/>
    <w:rsid w:val="0029136C"/>
    <w:rsid w:val="00292169"/>
    <w:rsid w:val="00292CDE"/>
    <w:rsid w:val="0029328B"/>
    <w:rsid w:val="0029372E"/>
    <w:rsid w:val="00293E05"/>
    <w:rsid w:val="002954CB"/>
    <w:rsid w:val="00296EA5"/>
    <w:rsid w:val="00297803"/>
    <w:rsid w:val="00297AD4"/>
    <w:rsid w:val="00297D45"/>
    <w:rsid w:val="002A0049"/>
    <w:rsid w:val="002A1A7E"/>
    <w:rsid w:val="002A1ADE"/>
    <w:rsid w:val="002A2D3F"/>
    <w:rsid w:val="002A4635"/>
    <w:rsid w:val="002A532E"/>
    <w:rsid w:val="002A59AF"/>
    <w:rsid w:val="002A6247"/>
    <w:rsid w:val="002B0911"/>
    <w:rsid w:val="002B0B91"/>
    <w:rsid w:val="002B1A5C"/>
    <w:rsid w:val="002B1D2B"/>
    <w:rsid w:val="002B20C4"/>
    <w:rsid w:val="002B2F41"/>
    <w:rsid w:val="002B5386"/>
    <w:rsid w:val="002B687D"/>
    <w:rsid w:val="002B7123"/>
    <w:rsid w:val="002C062D"/>
    <w:rsid w:val="002C0851"/>
    <w:rsid w:val="002C391C"/>
    <w:rsid w:val="002C4740"/>
    <w:rsid w:val="002C4802"/>
    <w:rsid w:val="002C48D1"/>
    <w:rsid w:val="002C67AE"/>
    <w:rsid w:val="002D008C"/>
    <w:rsid w:val="002D02C7"/>
    <w:rsid w:val="002D3928"/>
    <w:rsid w:val="002D517E"/>
    <w:rsid w:val="002D5BF5"/>
    <w:rsid w:val="002D73CC"/>
    <w:rsid w:val="002E1273"/>
    <w:rsid w:val="002E40B0"/>
    <w:rsid w:val="002E5383"/>
    <w:rsid w:val="002E5E3C"/>
    <w:rsid w:val="002E75C7"/>
    <w:rsid w:val="002F1BBF"/>
    <w:rsid w:val="002F200F"/>
    <w:rsid w:val="002F4006"/>
    <w:rsid w:val="002F5351"/>
    <w:rsid w:val="002F5866"/>
    <w:rsid w:val="002F696E"/>
    <w:rsid w:val="002F6B01"/>
    <w:rsid w:val="002F6E1B"/>
    <w:rsid w:val="002F724E"/>
    <w:rsid w:val="00300476"/>
    <w:rsid w:val="00300F37"/>
    <w:rsid w:val="00302DD9"/>
    <w:rsid w:val="00302E51"/>
    <w:rsid w:val="00305404"/>
    <w:rsid w:val="00312067"/>
    <w:rsid w:val="00314D95"/>
    <w:rsid w:val="00315AE3"/>
    <w:rsid w:val="0031634C"/>
    <w:rsid w:val="00317155"/>
    <w:rsid w:val="003221B5"/>
    <w:rsid w:val="00322AA1"/>
    <w:rsid w:val="00324981"/>
    <w:rsid w:val="0032516C"/>
    <w:rsid w:val="00330425"/>
    <w:rsid w:val="00332427"/>
    <w:rsid w:val="00334E6D"/>
    <w:rsid w:val="0033517E"/>
    <w:rsid w:val="00337317"/>
    <w:rsid w:val="0033790A"/>
    <w:rsid w:val="00340A27"/>
    <w:rsid w:val="00341DF8"/>
    <w:rsid w:val="00344013"/>
    <w:rsid w:val="003473BD"/>
    <w:rsid w:val="00354D2E"/>
    <w:rsid w:val="003551C8"/>
    <w:rsid w:val="00355378"/>
    <w:rsid w:val="00356BA4"/>
    <w:rsid w:val="00356D9D"/>
    <w:rsid w:val="00356E3F"/>
    <w:rsid w:val="003601BC"/>
    <w:rsid w:val="00360833"/>
    <w:rsid w:val="00360E31"/>
    <w:rsid w:val="00362717"/>
    <w:rsid w:val="0036317A"/>
    <w:rsid w:val="00364227"/>
    <w:rsid w:val="00365DA1"/>
    <w:rsid w:val="00365E81"/>
    <w:rsid w:val="0036777E"/>
    <w:rsid w:val="00370E6F"/>
    <w:rsid w:val="00372DC9"/>
    <w:rsid w:val="00373A3A"/>
    <w:rsid w:val="0037447F"/>
    <w:rsid w:val="003752F3"/>
    <w:rsid w:val="003768D7"/>
    <w:rsid w:val="003772E3"/>
    <w:rsid w:val="00377AB2"/>
    <w:rsid w:val="00377FD5"/>
    <w:rsid w:val="00381BA7"/>
    <w:rsid w:val="0038204D"/>
    <w:rsid w:val="003824EA"/>
    <w:rsid w:val="00383189"/>
    <w:rsid w:val="0038331D"/>
    <w:rsid w:val="00385EA3"/>
    <w:rsid w:val="003877A8"/>
    <w:rsid w:val="0039093F"/>
    <w:rsid w:val="00390DD4"/>
    <w:rsid w:val="00391C87"/>
    <w:rsid w:val="00393BC9"/>
    <w:rsid w:val="00395435"/>
    <w:rsid w:val="0039768F"/>
    <w:rsid w:val="00397A6C"/>
    <w:rsid w:val="00397D8E"/>
    <w:rsid w:val="003A2D5D"/>
    <w:rsid w:val="003A2E31"/>
    <w:rsid w:val="003A4174"/>
    <w:rsid w:val="003A5329"/>
    <w:rsid w:val="003A6D81"/>
    <w:rsid w:val="003B247B"/>
    <w:rsid w:val="003B2FD1"/>
    <w:rsid w:val="003B3871"/>
    <w:rsid w:val="003B41C3"/>
    <w:rsid w:val="003B4290"/>
    <w:rsid w:val="003B47CC"/>
    <w:rsid w:val="003B599D"/>
    <w:rsid w:val="003B6BCD"/>
    <w:rsid w:val="003B6F55"/>
    <w:rsid w:val="003C0450"/>
    <w:rsid w:val="003C2460"/>
    <w:rsid w:val="003C388E"/>
    <w:rsid w:val="003C4C7D"/>
    <w:rsid w:val="003C5517"/>
    <w:rsid w:val="003C7371"/>
    <w:rsid w:val="003D1ABD"/>
    <w:rsid w:val="003D34D4"/>
    <w:rsid w:val="003D3904"/>
    <w:rsid w:val="003D4057"/>
    <w:rsid w:val="003D5969"/>
    <w:rsid w:val="003D7EB2"/>
    <w:rsid w:val="003E3155"/>
    <w:rsid w:val="003E3ACA"/>
    <w:rsid w:val="003E762B"/>
    <w:rsid w:val="003E7CFB"/>
    <w:rsid w:val="003F0B37"/>
    <w:rsid w:val="003F1451"/>
    <w:rsid w:val="003F3EB0"/>
    <w:rsid w:val="00400D56"/>
    <w:rsid w:val="004011DD"/>
    <w:rsid w:val="0040254B"/>
    <w:rsid w:val="00402C86"/>
    <w:rsid w:val="00405809"/>
    <w:rsid w:val="00407EEC"/>
    <w:rsid w:val="0041437E"/>
    <w:rsid w:val="00414E05"/>
    <w:rsid w:val="00415E28"/>
    <w:rsid w:val="004169C3"/>
    <w:rsid w:val="00417427"/>
    <w:rsid w:val="00417A2B"/>
    <w:rsid w:val="00420CA7"/>
    <w:rsid w:val="0042572A"/>
    <w:rsid w:val="00426A52"/>
    <w:rsid w:val="00426E45"/>
    <w:rsid w:val="00431980"/>
    <w:rsid w:val="00433654"/>
    <w:rsid w:val="00434BBC"/>
    <w:rsid w:val="00441437"/>
    <w:rsid w:val="004421A8"/>
    <w:rsid w:val="00442275"/>
    <w:rsid w:val="00443373"/>
    <w:rsid w:val="004441C1"/>
    <w:rsid w:val="00444330"/>
    <w:rsid w:val="00444D43"/>
    <w:rsid w:val="004452AB"/>
    <w:rsid w:val="00447CFE"/>
    <w:rsid w:val="00450B38"/>
    <w:rsid w:val="00452C25"/>
    <w:rsid w:val="004579DC"/>
    <w:rsid w:val="00457E7D"/>
    <w:rsid w:val="004618C5"/>
    <w:rsid w:val="004619C4"/>
    <w:rsid w:val="00462357"/>
    <w:rsid w:val="00465DA2"/>
    <w:rsid w:val="0046621A"/>
    <w:rsid w:val="0046654E"/>
    <w:rsid w:val="00466D70"/>
    <w:rsid w:val="0046733F"/>
    <w:rsid w:val="004678B6"/>
    <w:rsid w:val="00470698"/>
    <w:rsid w:val="00470AD6"/>
    <w:rsid w:val="00471CAF"/>
    <w:rsid w:val="004720DC"/>
    <w:rsid w:val="00472AE7"/>
    <w:rsid w:val="00472E76"/>
    <w:rsid w:val="0047470D"/>
    <w:rsid w:val="00474C9D"/>
    <w:rsid w:val="00475E84"/>
    <w:rsid w:val="0048054C"/>
    <w:rsid w:val="00481E2A"/>
    <w:rsid w:val="00483017"/>
    <w:rsid w:val="00483549"/>
    <w:rsid w:val="0048394E"/>
    <w:rsid w:val="00483C46"/>
    <w:rsid w:val="00483D48"/>
    <w:rsid w:val="004841B4"/>
    <w:rsid w:val="00486144"/>
    <w:rsid w:val="00487070"/>
    <w:rsid w:val="00490A08"/>
    <w:rsid w:val="004910B2"/>
    <w:rsid w:val="00492C34"/>
    <w:rsid w:val="00493D30"/>
    <w:rsid w:val="004A1898"/>
    <w:rsid w:val="004A3FD9"/>
    <w:rsid w:val="004A495F"/>
    <w:rsid w:val="004A55BF"/>
    <w:rsid w:val="004A5BB6"/>
    <w:rsid w:val="004B05FD"/>
    <w:rsid w:val="004B1152"/>
    <w:rsid w:val="004B1637"/>
    <w:rsid w:val="004B3CB3"/>
    <w:rsid w:val="004B3D2F"/>
    <w:rsid w:val="004B4BA1"/>
    <w:rsid w:val="004B77CB"/>
    <w:rsid w:val="004B7DB0"/>
    <w:rsid w:val="004C03B7"/>
    <w:rsid w:val="004C088F"/>
    <w:rsid w:val="004C1210"/>
    <w:rsid w:val="004C1DF3"/>
    <w:rsid w:val="004C2A5B"/>
    <w:rsid w:val="004D118B"/>
    <w:rsid w:val="004D1EBE"/>
    <w:rsid w:val="004D31D4"/>
    <w:rsid w:val="004D4763"/>
    <w:rsid w:val="004D4DC9"/>
    <w:rsid w:val="004E1788"/>
    <w:rsid w:val="004E1E2B"/>
    <w:rsid w:val="004E6D32"/>
    <w:rsid w:val="004E7071"/>
    <w:rsid w:val="004E73A4"/>
    <w:rsid w:val="004E73BE"/>
    <w:rsid w:val="004E78F2"/>
    <w:rsid w:val="004E7D51"/>
    <w:rsid w:val="004F0ACE"/>
    <w:rsid w:val="004F3AE5"/>
    <w:rsid w:val="004F4BB0"/>
    <w:rsid w:val="004F795C"/>
    <w:rsid w:val="005001C3"/>
    <w:rsid w:val="00503672"/>
    <w:rsid w:val="0050654F"/>
    <w:rsid w:val="00510801"/>
    <w:rsid w:val="00511758"/>
    <w:rsid w:val="005128FC"/>
    <w:rsid w:val="00513236"/>
    <w:rsid w:val="00514AF0"/>
    <w:rsid w:val="00516F13"/>
    <w:rsid w:val="0052052F"/>
    <w:rsid w:val="00522AED"/>
    <w:rsid w:val="00522F93"/>
    <w:rsid w:val="0052371C"/>
    <w:rsid w:val="00525E90"/>
    <w:rsid w:val="00527482"/>
    <w:rsid w:val="005308AB"/>
    <w:rsid w:val="00530A9D"/>
    <w:rsid w:val="005312B4"/>
    <w:rsid w:val="00532495"/>
    <w:rsid w:val="00535002"/>
    <w:rsid w:val="00535A74"/>
    <w:rsid w:val="0053763C"/>
    <w:rsid w:val="005379B6"/>
    <w:rsid w:val="00542C47"/>
    <w:rsid w:val="00542D23"/>
    <w:rsid w:val="00543CBA"/>
    <w:rsid w:val="0054628A"/>
    <w:rsid w:val="0054633A"/>
    <w:rsid w:val="00550685"/>
    <w:rsid w:val="005506D0"/>
    <w:rsid w:val="00551EBF"/>
    <w:rsid w:val="00553698"/>
    <w:rsid w:val="00554FAC"/>
    <w:rsid w:val="005552B4"/>
    <w:rsid w:val="0056086A"/>
    <w:rsid w:val="0056152D"/>
    <w:rsid w:val="00561F2E"/>
    <w:rsid w:val="005628CD"/>
    <w:rsid w:val="0056586D"/>
    <w:rsid w:val="00567FDD"/>
    <w:rsid w:val="00570363"/>
    <w:rsid w:val="0057501E"/>
    <w:rsid w:val="005752C3"/>
    <w:rsid w:val="00580D07"/>
    <w:rsid w:val="005834C9"/>
    <w:rsid w:val="00584CD2"/>
    <w:rsid w:val="00585005"/>
    <w:rsid w:val="00592253"/>
    <w:rsid w:val="00593A2F"/>
    <w:rsid w:val="00596511"/>
    <w:rsid w:val="00596700"/>
    <w:rsid w:val="00597971"/>
    <w:rsid w:val="00597BB9"/>
    <w:rsid w:val="005A1CDA"/>
    <w:rsid w:val="005A23BB"/>
    <w:rsid w:val="005A3230"/>
    <w:rsid w:val="005A4A3A"/>
    <w:rsid w:val="005A4AC6"/>
    <w:rsid w:val="005A5367"/>
    <w:rsid w:val="005A5AF4"/>
    <w:rsid w:val="005A630C"/>
    <w:rsid w:val="005B04FE"/>
    <w:rsid w:val="005B3A3D"/>
    <w:rsid w:val="005B5BC8"/>
    <w:rsid w:val="005C3988"/>
    <w:rsid w:val="005C3C21"/>
    <w:rsid w:val="005C47B5"/>
    <w:rsid w:val="005D02A8"/>
    <w:rsid w:val="005D0517"/>
    <w:rsid w:val="005D0773"/>
    <w:rsid w:val="005D1A53"/>
    <w:rsid w:val="005D2BD9"/>
    <w:rsid w:val="005D36AF"/>
    <w:rsid w:val="005D47CF"/>
    <w:rsid w:val="005E079E"/>
    <w:rsid w:val="005E14D7"/>
    <w:rsid w:val="005E15B1"/>
    <w:rsid w:val="005E19F6"/>
    <w:rsid w:val="005E3C52"/>
    <w:rsid w:val="005E4DE9"/>
    <w:rsid w:val="005F0685"/>
    <w:rsid w:val="005F1668"/>
    <w:rsid w:val="005F5353"/>
    <w:rsid w:val="005F5367"/>
    <w:rsid w:val="005F78B8"/>
    <w:rsid w:val="005F7BB1"/>
    <w:rsid w:val="00600521"/>
    <w:rsid w:val="00602873"/>
    <w:rsid w:val="006048AB"/>
    <w:rsid w:val="0060709E"/>
    <w:rsid w:val="00612D2A"/>
    <w:rsid w:val="00612FAF"/>
    <w:rsid w:val="00613CEE"/>
    <w:rsid w:val="00614C2E"/>
    <w:rsid w:val="00614C37"/>
    <w:rsid w:val="006156DD"/>
    <w:rsid w:val="00617B61"/>
    <w:rsid w:val="00621B31"/>
    <w:rsid w:val="006257FF"/>
    <w:rsid w:val="00625C09"/>
    <w:rsid w:val="006276C9"/>
    <w:rsid w:val="00630388"/>
    <w:rsid w:val="00630394"/>
    <w:rsid w:val="00631156"/>
    <w:rsid w:val="0063140F"/>
    <w:rsid w:val="00631C1E"/>
    <w:rsid w:val="00632274"/>
    <w:rsid w:val="00632DE5"/>
    <w:rsid w:val="00633070"/>
    <w:rsid w:val="00633D54"/>
    <w:rsid w:val="0063433F"/>
    <w:rsid w:val="006345B9"/>
    <w:rsid w:val="00634ACC"/>
    <w:rsid w:val="006351DB"/>
    <w:rsid w:val="006355F4"/>
    <w:rsid w:val="006363A7"/>
    <w:rsid w:val="006371A7"/>
    <w:rsid w:val="00637675"/>
    <w:rsid w:val="0063780C"/>
    <w:rsid w:val="00637BD9"/>
    <w:rsid w:val="00637F4A"/>
    <w:rsid w:val="00641134"/>
    <w:rsid w:val="00642452"/>
    <w:rsid w:val="006441F3"/>
    <w:rsid w:val="006447BD"/>
    <w:rsid w:val="00645F6C"/>
    <w:rsid w:val="00646614"/>
    <w:rsid w:val="0064797C"/>
    <w:rsid w:val="00647DCD"/>
    <w:rsid w:val="00650DD7"/>
    <w:rsid w:val="00651CBF"/>
    <w:rsid w:val="0065416D"/>
    <w:rsid w:val="0065473E"/>
    <w:rsid w:val="00656EDE"/>
    <w:rsid w:val="00662118"/>
    <w:rsid w:val="006623F2"/>
    <w:rsid w:val="00662643"/>
    <w:rsid w:val="00662777"/>
    <w:rsid w:val="00663C67"/>
    <w:rsid w:val="006653D9"/>
    <w:rsid w:val="00666973"/>
    <w:rsid w:val="006678E8"/>
    <w:rsid w:val="00667DBC"/>
    <w:rsid w:val="006701F6"/>
    <w:rsid w:val="00673499"/>
    <w:rsid w:val="0067364E"/>
    <w:rsid w:val="006739BA"/>
    <w:rsid w:val="00674C7A"/>
    <w:rsid w:val="00677647"/>
    <w:rsid w:val="006800F6"/>
    <w:rsid w:val="00680161"/>
    <w:rsid w:val="006804C9"/>
    <w:rsid w:val="00680B25"/>
    <w:rsid w:val="006831D7"/>
    <w:rsid w:val="006838CA"/>
    <w:rsid w:val="00684F41"/>
    <w:rsid w:val="00685CC8"/>
    <w:rsid w:val="00691DBA"/>
    <w:rsid w:val="00693501"/>
    <w:rsid w:val="00696578"/>
    <w:rsid w:val="00696E79"/>
    <w:rsid w:val="00697C93"/>
    <w:rsid w:val="00697EAF"/>
    <w:rsid w:val="006A36FF"/>
    <w:rsid w:val="006A3C4C"/>
    <w:rsid w:val="006A493D"/>
    <w:rsid w:val="006A5770"/>
    <w:rsid w:val="006A5A4D"/>
    <w:rsid w:val="006A6405"/>
    <w:rsid w:val="006A7F2B"/>
    <w:rsid w:val="006B1014"/>
    <w:rsid w:val="006B2ADC"/>
    <w:rsid w:val="006B2B1D"/>
    <w:rsid w:val="006B3064"/>
    <w:rsid w:val="006B4A3D"/>
    <w:rsid w:val="006B7B53"/>
    <w:rsid w:val="006B7C4A"/>
    <w:rsid w:val="006C0F95"/>
    <w:rsid w:val="006C138F"/>
    <w:rsid w:val="006C2041"/>
    <w:rsid w:val="006C2C6B"/>
    <w:rsid w:val="006C3247"/>
    <w:rsid w:val="006C4CB1"/>
    <w:rsid w:val="006D105B"/>
    <w:rsid w:val="006D1B80"/>
    <w:rsid w:val="006D34E6"/>
    <w:rsid w:val="006D50B9"/>
    <w:rsid w:val="006D57E6"/>
    <w:rsid w:val="006D5EEA"/>
    <w:rsid w:val="006D621A"/>
    <w:rsid w:val="006D6A57"/>
    <w:rsid w:val="006E2B4D"/>
    <w:rsid w:val="006E3740"/>
    <w:rsid w:val="006E46B7"/>
    <w:rsid w:val="006E5050"/>
    <w:rsid w:val="006E5DE3"/>
    <w:rsid w:val="006E62D6"/>
    <w:rsid w:val="006E7124"/>
    <w:rsid w:val="006F0A37"/>
    <w:rsid w:val="006F358E"/>
    <w:rsid w:val="006F48C1"/>
    <w:rsid w:val="006F74CB"/>
    <w:rsid w:val="0070113E"/>
    <w:rsid w:val="0070190B"/>
    <w:rsid w:val="00701D63"/>
    <w:rsid w:val="007021AE"/>
    <w:rsid w:val="0070252D"/>
    <w:rsid w:val="0070710D"/>
    <w:rsid w:val="00711342"/>
    <w:rsid w:val="0071284F"/>
    <w:rsid w:val="00714C2B"/>
    <w:rsid w:val="00716688"/>
    <w:rsid w:val="00717CC8"/>
    <w:rsid w:val="0072080C"/>
    <w:rsid w:val="007208C4"/>
    <w:rsid w:val="00721E97"/>
    <w:rsid w:val="00722291"/>
    <w:rsid w:val="007222BA"/>
    <w:rsid w:val="00723048"/>
    <w:rsid w:val="00725661"/>
    <w:rsid w:val="00726222"/>
    <w:rsid w:val="00726ABA"/>
    <w:rsid w:val="00726AFE"/>
    <w:rsid w:val="00731509"/>
    <w:rsid w:val="00732866"/>
    <w:rsid w:val="007336FB"/>
    <w:rsid w:val="007338EB"/>
    <w:rsid w:val="00735741"/>
    <w:rsid w:val="007375D4"/>
    <w:rsid w:val="00750AD9"/>
    <w:rsid w:val="0075182E"/>
    <w:rsid w:val="00752D96"/>
    <w:rsid w:val="0075464E"/>
    <w:rsid w:val="00755EC9"/>
    <w:rsid w:val="007569B7"/>
    <w:rsid w:val="00761A0F"/>
    <w:rsid w:val="007622CB"/>
    <w:rsid w:val="00763C49"/>
    <w:rsid w:val="00763D47"/>
    <w:rsid w:val="00764B27"/>
    <w:rsid w:val="00765435"/>
    <w:rsid w:val="00766659"/>
    <w:rsid w:val="00766983"/>
    <w:rsid w:val="00770124"/>
    <w:rsid w:val="007707F4"/>
    <w:rsid w:val="00770C9B"/>
    <w:rsid w:val="0077108A"/>
    <w:rsid w:val="007737D7"/>
    <w:rsid w:val="00774226"/>
    <w:rsid w:val="0077466F"/>
    <w:rsid w:val="00775FB6"/>
    <w:rsid w:val="00776527"/>
    <w:rsid w:val="00776E20"/>
    <w:rsid w:val="0078074B"/>
    <w:rsid w:val="00782657"/>
    <w:rsid w:val="00782F12"/>
    <w:rsid w:val="00784D07"/>
    <w:rsid w:val="0078712E"/>
    <w:rsid w:val="00791178"/>
    <w:rsid w:val="00792956"/>
    <w:rsid w:val="00792B37"/>
    <w:rsid w:val="00793682"/>
    <w:rsid w:val="00794DF7"/>
    <w:rsid w:val="00795652"/>
    <w:rsid w:val="00797FC6"/>
    <w:rsid w:val="007A0CFD"/>
    <w:rsid w:val="007A13E6"/>
    <w:rsid w:val="007A2010"/>
    <w:rsid w:val="007A237C"/>
    <w:rsid w:val="007A25A3"/>
    <w:rsid w:val="007A2BFC"/>
    <w:rsid w:val="007A3089"/>
    <w:rsid w:val="007A4A0A"/>
    <w:rsid w:val="007A6401"/>
    <w:rsid w:val="007A68BF"/>
    <w:rsid w:val="007A741B"/>
    <w:rsid w:val="007B0477"/>
    <w:rsid w:val="007B1D9F"/>
    <w:rsid w:val="007B2D5E"/>
    <w:rsid w:val="007B5D4E"/>
    <w:rsid w:val="007B6334"/>
    <w:rsid w:val="007B69C0"/>
    <w:rsid w:val="007B736E"/>
    <w:rsid w:val="007B7E48"/>
    <w:rsid w:val="007C4FD2"/>
    <w:rsid w:val="007C6240"/>
    <w:rsid w:val="007C7737"/>
    <w:rsid w:val="007D25A4"/>
    <w:rsid w:val="007D2AF0"/>
    <w:rsid w:val="007D453C"/>
    <w:rsid w:val="007D6AB8"/>
    <w:rsid w:val="007E0591"/>
    <w:rsid w:val="007E073F"/>
    <w:rsid w:val="007E455A"/>
    <w:rsid w:val="007E519F"/>
    <w:rsid w:val="007E5F11"/>
    <w:rsid w:val="007E6744"/>
    <w:rsid w:val="007E7982"/>
    <w:rsid w:val="007F2ED6"/>
    <w:rsid w:val="007F332C"/>
    <w:rsid w:val="007F7E08"/>
    <w:rsid w:val="00801DD0"/>
    <w:rsid w:val="00803EFF"/>
    <w:rsid w:val="00804A64"/>
    <w:rsid w:val="008055E1"/>
    <w:rsid w:val="0080766A"/>
    <w:rsid w:val="00807997"/>
    <w:rsid w:val="00810F23"/>
    <w:rsid w:val="0081148A"/>
    <w:rsid w:val="00813443"/>
    <w:rsid w:val="00814D5B"/>
    <w:rsid w:val="008155AE"/>
    <w:rsid w:val="00817370"/>
    <w:rsid w:val="0082130E"/>
    <w:rsid w:val="00822B5B"/>
    <w:rsid w:val="00824C52"/>
    <w:rsid w:val="0082644A"/>
    <w:rsid w:val="00826C3D"/>
    <w:rsid w:val="00830F1D"/>
    <w:rsid w:val="0083292D"/>
    <w:rsid w:val="0083354B"/>
    <w:rsid w:val="0083533B"/>
    <w:rsid w:val="00841EE0"/>
    <w:rsid w:val="00842F20"/>
    <w:rsid w:val="0084379E"/>
    <w:rsid w:val="00846866"/>
    <w:rsid w:val="00850211"/>
    <w:rsid w:val="008511A2"/>
    <w:rsid w:val="008527E8"/>
    <w:rsid w:val="00852E96"/>
    <w:rsid w:val="008537BC"/>
    <w:rsid w:val="0085635B"/>
    <w:rsid w:val="00856EF1"/>
    <w:rsid w:val="0085779D"/>
    <w:rsid w:val="0086225B"/>
    <w:rsid w:val="00866355"/>
    <w:rsid w:val="00866803"/>
    <w:rsid w:val="00866811"/>
    <w:rsid w:val="00867444"/>
    <w:rsid w:val="0087690E"/>
    <w:rsid w:val="00876D12"/>
    <w:rsid w:val="0087725A"/>
    <w:rsid w:val="0087729A"/>
    <w:rsid w:val="008803EC"/>
    <w:rsid w:val="00881CEB"/>
    <w:rsid w:val="00883190"/>
    <w:rsid w:val="008842A9"/>
    <w:rsid w:val="0088532D"/>
    <w:rsid w:val="008867B6"/>
    <w:rsid w:val="00893B65"/>
    <w:rsid w:val="00895624"/>
    <w:rsid w:val="00895883"/>
    <w:rsid w:val="0089756B"/>
    <w:rsid w:val="008A0DFD"/>
    <w:rsid w:val="008A4449"/>
    <w:rsid w:val="008A4EC7"/>
    <w:rsid w:val="008A4FD2"/>
    <w:rsid w:val="008A58DA"/>
    <w:rsid w:val="008A5D5D"/>
    <w:rsid w:val="008B1ACE"/>
    <w:rsid w:val="008B24B0"/>
    <w:rsid w:val="008B2B48"/>
    <w:rsid w:val="008B3072"/>
    <w:rsid w:val="008B5D04"/>
    <w:rsid w:val="008B7812"/>
    <w:rsid w:val="008B7BDC"/>
    <w:rsid w:val="008C1AE7"/>
    <w:rsid w:val="008C2E9A"/>
    <w:rsid w:val="008C5314"/>
    <w:rsid w:val="008C59AB"/>
    <w:rsid w:val="008C6938"/>
    <w:rsid w:val="008C6BA5"/>
    <w:rsid w:val="008D0216"/>
    <w:rsid w:val="008D6D67"/>
    <w:rsid w:val="008D717E"/>
    <w:rsid w:val="008D718B"/>
    <w:rsid w:val="008D7511"/>
    <w:rsid w:val="008E00C4"/>
    <w:rsid w:val="008E203A"/>
    <w:rsid w:val="008E33E9"/>
    <w:rsid w:val="008E3455"/>
    <w:rsid w:val="008E4C31"/>
    <w:rsid w:val="008E5ACB"/>
    <w:rsid w:val="008E6623"/>
    <w:rsid w:val="008E758D"/>
    <w:rsid w:val="008F0514"/>
    <w:rsid w:val="008F1225"/>
    <w:rsid w:val="008F14B7"/>
    <w:rsid w:val="008F49DF"/>
    <w:rsid w:val="008F55E5"/>
    <w:rsid w:val="008F5781"/>
    <w:rsid w:val="008F66C4"/>
    <w:rsid w:val="008F6C87"/>
    <w:rsid w:val="008F6DE8"/>
    <w:rsid w:val="008F7F08"/>
    <w:rsid w:val="00901478"/>
    <w:rsid w:val="00910D25"/>
    <w:rsid w:val="009120B5"/>
    <w:rsid w:val="00913B3F"/>
    <w:rsid w:val="00913FA6"/>
    <w:rsid w:val="0091403E"/>
    <w:rsid w:val="00914ADA"/>
    <w:rsid w:val="00915F2C"/>
    <w:rsid w:val="00916BE8"/>
    <w:rsid w:val="009174F9"/>
    <w:rsid w:val="00917AC8"/>
    <w:rsid w:val="00917D6F"/>
    <w:rsid w:val="009201FF"/>
    <w:rsid w:val="00923193"/>
    <w:rsid w:val="0092390F"/>
    <w:rsid w:val="00925F9F"/>
    <w:rsid w:val="00927462"/>
    <w:rsid w:val="009310FA"/>
    <w:rsid w:val="009318DA"/>
    <w:rsid w:val="00931B1C"/>
    <w:rsid w:val="00934CBF"/>
    <w:rsid w:val="00934DDF"/>
    <w:rsid w:val="009358BB"/>
    <w:rsid w:val="0093657D"/>
    <w:rsid w:val="00936F92"/>
    <w:rsid w:val="00940509"/>
    <w:rsid w:val="00941C5D"/>
    <w:rsid w:val="009432A0"/>
    <w:rsid w:val="00943EE4"/>
    <w:rsid w:val="009442E8"/>
    <w:rsid w:val="00947C38"/>
    <w:rsid w:val="009504BD"/>
    <w:rsid w:val="00951198"/>
    <w:rsid w:val="00951CF8"/>
    <w:rsid w:val="00953353"/>
    <w:rsid w:val="00954A5B"/>
    <w:rsid w:val="00954A69"/>
    <w:rsid w:val="0095666C"/>
    <w:rsid w:val="0096124B"/>
    <w:rsid w:val="00962755"/>
    <w:rsid w:val="00964AB8"/>
    <w:rsid w:val="00964DC3"/>
    <w:rsid w:val="00965780"/>
    <w:rsid w:val="00966C0C"/>
    <w:rsid w:val="009703E2"/>
    <w:rsid w:val="00973E8E"/>
    <w:rsid w:val="0097460C"/>
    <w:rsid w:val="00976AC7"/>
    <w:rsid w:val="00980F0C"/>
    <w:rsid w:val="009812E6"/>
    <w:rsid w:val="009829C5"/>
    <w:rsid w:val="00991CDD"/>
    <w:rsid w:val="0099202A"/>
    <w:rsid w:val="00992362"/>
    <w:rsid w:val="00995628"/>
    <w:rsid w:val="00997E9C"/>
    <w:rsid w:val="009A0B83"/>
    <w:rsid w:val="009A2173"/>
    <w:rsid w:val="009A2F6D"/>
    <w:rsid w:val="009A3018"/>
    <w:rsid w:val="009A3FBC"/>
    <w:rsid w:val="009A4803"/>
    <w:rsid w:val="009A49E6"/>
    <w:rsid w:val="009A6270"/>
    <w:rsid w:val="009B0732"/>
    <w:rsid w:val="009B1B07"/>
    <w:rsid w:val="009B2706"/>
    <w:rsid w:val="009B2C8B"/>
    <w:rsid w:val="009B317A"/>
    <w:rsid w:val="009B4B98"/>
    <w:rsid w:val="009B5E25"/>
    <w:rsid w:val="009B681F"/>
    <w:rsid w:val="009B7BED"/>
    <w:rsid w:val="009C109F"/>
    <w:rsid w:val="009C1EF6"/>
    <w:rsid w:val="009C1F60"/>
    <w:rsid w:val="009C2309"/>
    <w:rsid w:val="009C3970"/>
    <w:rsid w:val="009C448E"/>
    <w:rsid w:val="009C463F"/>
    <w:rsid w:val="009C5963"/>
    <w:rsid w:val="009C5C7A"/>
    <w:rsid w:val="009C6BEF"/>
    <w:rsid w:val="009D0066"/>
    <w:rsid w:val="009D0734"/>
    <w:rsid w:val="009D2DDF"/>
    <w:rsid w:val="009E0081"/>
    <w:rsid w:val="009E4169"/>
    <w:rsid w:val="009E479B"/>
    <w:rsid w:val="009E7843"/>
    <w:rsid w:val="009E7AC5"/>
    <w:rsid w:val="009F09F5"/>
    <w:rsid w:val="009F2EE6"/>
    <w:rsid w:val="009F2FE7"/>
    <w:rsid w:val="009F4FA3"/>
    <w:rsid w:val="00A014B3"/>
    <w:rsid w:val="00A035E0"/>
    <w:rsid w:val="00A04270"/>
    <w:rsid w:val="00A075BC"/>
    <w:rsid w:val="00A1221D"/>
    <w:rsid w:val="00A12444"/>
    <w:rsid w:val="00A124C4"/>
    <w:rsid w:val="00A12FF4"/>
    <w:rsid w:val="00A14E48"/>
    <w:rsid w:val="00A15123"/>
    <w:rsid w:val="00A15534"/>
    <w:rsid w:val="00A22028"/>
    <w:rsid w:val="00A2282F"/>
    <w:rsid w:val="00A22CB9"/>
    <w:rsid w:val="00A24746"/>
    <w:rsid w:val="00A251CC"/>
    <w:rsid w:val="00A252E1"/>
    <w:rsid w:val="00A25997"/>
    <w:rsid w:val="00A27384"/>
    <w:rsid w:val="00A27EBC"/>
    <w:rsid w:val="00A3261F"/>
    <w:rsid w:val="00A33E3A"/>
    <w:rsid w:val="00A33E3B"/>
    <w:rsid w:val="00A36AEF"/>
    <w:rsid w:val="00A373CE"/>
    <w:rsid w:val="00A410B1"/>
    <w:rsid w:val="00A434BA"/>
    <w:rsid w:val="00A44F25"/>
    <w:rsid w:val="00A4676E"/>
    <w:rsid w:val="00A47CE4"/>
    <w:rsid w:val="00A50034"/>
    <w:rsid w:val="00A53E99"/>
    <w:rsid w:val="00A54648"/>
    <w:rsid w:val="00A573A2"/>
    <w:rsid w:val="00A620AD"/>
    <w:rsid w:val="00A623B1"/>
    <w:rsid w:val="00A63B26"/>
    <w:rsid w:val="00A63EC1"/>
    <w:rsid w:val="00A648DF"/>
    <w:rsid w:val="00A65EAF"/>
    <w:rsid w:val="00A66CE9"/>
    <w:rsid w:val="00A66E6A"/>
    <w:rsid w:val="00A66FFE"/>
    <w:rsid w:val="00A677D5"/>
    <w:rsid w:val="00A73584"/>
    <w:rsid w:val="00A73DF9"/>
    <w:rsid w:val="00A80A41"/>
    <w:rsid w:val="00A816EB"/>
    <w:rsid w:val="00A839C9"/>
    <w:rsid w:val="00A84DC4"/>
    <w:rsid w:val="00A87EE9"/>
    <w:rsid w:val="00A90097"/>
    <w:rsid w:val="00A906C2"/>
    <w:rsid w:val="00A9085D"/>
    <w:rsid w:val="00A912DA"/>
    <w:rsid w:val="00A917BD"/>
    <w:rsid w:val="00A925F2"/>
    <w:rsid w:val="00A92DEC"/>
    <w:rsid w:val="00A92EB5"/>
    <w:rsid w:val="00A92F17"/>
    <w:rsid w:val="00A9619F"/>
    <w:rsid w:val="00A96901"/>
    <w:rsid w:val="00A96C25"/>
    <w:rsid w:val="00AA03AE"/>
    <w:rsid w:val="00AA2050"/>
    <w:rsid w:val="00AA46E5"/>
    <w:rsid w:val="00AA65F0"/>
    <w:rsid w:val="00AB0EED"/>
    <w:rsid w:val="00AB0EFF"/>
    <w:rsid w:val="00AB23EC"/>
    <w:rsid w:val="00AB40C5"/>
    <w:rsid w:val="00AB6B50"/>
    <w:rsid w:val="00AC1A6F"/>
    <w:rsid w:val="00AC28D0"/>
    <w:rsid w:val="00AC30E6"/>
    <w:rsid w:val="00AC4246"/>
    <w:rsid w:val="00AC63CF"/>
    <w:rsid w:val="00AD2C00"/>
    <w:rsid w:val="00AD4090"/>
    <w:rsid w:val="00AD472F"/>
    <w:rsid w:val="00AD6EA8"/>
    <w:rsid w:val="00AE163D"/>
    <w:rsid w:val="00AE6C0E"/>
    <w:rsid w:val="00AE7ECB"/>
    <w:rsid w:val="00AF03EB"/>
    <w:rsid w:val="00AF2755"/>
    <w:rsid w:val="00AF3AEC"/>
    <w:rsid w:val="00AF7F78"/>
    <w:rsid w:val="00B019CF"/>
    <w:rsid w:val="00B01F11"/>
    <w:rsid w:val="00B03A9F"/>
    <w:rsid w:val="00B05D51"/>
    <w:rsid w:val="00B07A8D"/>
    <w:rsid w:val="00B07EE1"/>
    <w:rsid w:val="00B1004B"/>
    <w:rsid w:val="00B10FA8"/>
    <w:rsid w:val="00B1199D"/>
    <w:rsid w:val="00B12A0A"/>
    <w:rsid w:val="00B1392B"/>
    <w:rsid w:val="00B14FBB"/>
    <w:rsid w:val="00B2069F"/>
    <w:rsid w:val="00B21850"/>
    <w:rsid w:val="00B21913"/>
    <w:rsid w:val="00B2243B"/>
    <w:rsid w:val="00B227A4"/>
    <w:rsid w:val="00B23049"/>
    <w:rsid w:val="00B2351C"/>
    <w:rsid w:val="00B24845"/>
    <w:rsid w:val="00B25368"/>
    <w:rsid w:val="00B300C5"/>
    <w:rsid w:val="00B30E23"/>
    <w:rsid w:val="00B30F30"/>
    <w:rsid w:val="00B31615"/>
    <w:rsid w:val="00B31738"/>
    <w:rsid w:val="00B36A12"/>
    <w:rsid w:val="00B375E7"/>
    <w:rsid w:val="00B41B40"/>
    <w:rsid w:val="00B42236"/>
    <w:rsid w:val="00B42CA7"/>
    <w:rsid w:val="00B43C86"/>
    <w:rsid w:val="00B44740"/>
    <w:rsid w:val="00B462E6"/>
    <w:rsid w:val="00B4672B"/>
    <w:rsid w:val="00B52511"/>
    <w:rsid w:val="00B53821"/>
    <w:rsid w:val="00B54849"/>
    <w:rsid w:val="00B56CE2"/>
    <w:rsid w:val="00B5796A"/>
    <w:rsid w:val="00B57E0E"/>
    <w:rsid w:val="00B629D4"/>
    <w:rsid w:val="00B63A93"/>
    <w:rsid w:val="00B6686F"/>
    <w:rsid w:val="00B672E9"/>
    <w:rsid w:val="00B7020D"/>
    <w:rsid w:val="00B71941"/>
    <w:rsid w:val="00B71D12"/>
    <w:rsid w:val="00B73FDA"/>
    <w:rsid w:val="00B750AB"/>
    <w:rsid w:val="00B80B5B"/>
    <w:rsid w:val="00B82F75"/>
    <w:rsid w:val="00B857EB"/>
    <w:rsid w:val="00B867DB"/>
    <w:rsid w:val="00B910FE"/>
    <w:rsid w:val="00B91576"/>
    <w:rsid w:val="00B91BB7"/>
    <w:rsid w:val="00B94020"/>
    <w:rsid w:val="00B94395"/>
    <w:rsid w:val="00B94E5E"/>
    <w:rsid w:val="00B951EC"/>
    <w:rsid w:val="00B97427"/>
    <w:rsid w:val="00BA19B2"/>
    <w:rsid w:val="00BA3642"/>
    <w:rsid w:val="00BA537E"/>
    <w:rsid w:val="00BA5691"/>
    <w:rsid w:val="00BA6900"/>
    <w:rsid w:val="00BA722A"/>
    <w:rsid w:val="00BB0132"/>
    <w:rsid w:val="00BB052B"/>
    <w:rsid w:val="00BB0779"/>
    <w:rsid w:val="00BB216F"/>
    <w:rsid w:val="00BB25AE"/>
    <w:rsid w:val="00BB3344"/>
    <w:rsid w:val="00BB4D69"/>
    <w:rsid w:val="00BC1325"/>
    <w:rsid w:val="00BC1C73"/>
    <w:rsid w:val="00BC2F5F"/>
    <w:rsid w:val="00BC392A"/>
    <w:rsid w:val="00BC3BDA"/>
    <w:rsid w:val="00BC4A9D"/>
    <w:rsid w:val="00BC4E14"/>
    <w:rsid w:val="00BC5DF1"/>
    <w:rsid w:val="00BC620F"/>
    <w:rsid w:val="00BC6588"/>
    <w:rsid w:val="00BC672E"/>
    <w:rsid w:val="00BC778F"/>
    <w:rsid w:val="00BD28A9"/>
    <w:rsid w:val="00BD3752"/>
    <w:rsid w:val="00BD47A3"/>
    <w:rsid w:val="00BD588C"/>
    <w:rsid w:val="00BD6248"/>
    <w:rsid w:val="00BD6766"/>
    <w:rsid w:val="00BD703F"/>
    <w:rsid w:val="00BE096B"/>
    <w:rsid w:val="00BE0F5F"/>
    <w:rsid w:val="00BE38C8"/>
    <w:rsid w:val="00BE4695"/>
    <w:rsid w:val="00BE4756"/>
    <w:rsid w:val="00BE4E90"/>
    <w:rsid w:val="00BE5346"/>
    <w:rsid w:val="00BE5C1B"/>
    <w:rsid w:val="00BF0379"/>
    <w:rsid w:val="00BF1474"/>
    <w:rsid w:val="00BF25EA"/>
    <w:rsid w:val="00BF36C9"/>
    <w:rsid w:val="00BF4A21"/>
    <w:rsid w:val="00C00D13"/>
    <w:rsid w:val="00C016CE"/>
    <w:rsid w:val="00C04082"/>
    <w:rsid w:val="00C0612E"/>
    <w:rsid w:val="00C106B0"/>
    <w:rsid w:val="00C112E5"/>
    <w:rsid w:val="00C1173C"/>
    <w:rsid w:val="00C1175E"/>
    <w:rsid w:val="00C1182C"/>
    <w:rsid w:val="00C121D1"/>
    <w:rsid w:val="00C133D3"/>
    <w:rsid w:val="00C134D6"/>
    <w:rsid w:val="00C1427C"/>
    <w:rsid w:val="00C152BE"/>
    <w:rsid w:val="00C15FF4"/>
    <w:rsid w:val="00C16346"/>
    <w:rsid w:val="00C17C2A"/>
    <w:rsid w:val="00C20CDF"/>
    <w:rsid w:val="00C20D31"/>
    <w:rsid w:val="00C22EF1"/>
    <w:rsid w:val="00C23DF9"/>
    <w:rsid w:val="00C26ED2"/>
    <w:rsid w:val="00C31928"/>
    <w:rsid w:val="00C358F1"/>
    <w:rsid w:val="00C35F55"/>
    <w:rsid w:val="00C37626"/>
    <w:rsid w:val="00C40E02"/>
    <w:rsid w:val="00C41F68"/>
    <w:rsid w:val="00C42CE3"/>
    <w:rsid w:val="00C47772"/>
    <w:rsid w:val="00C47DE3"/>
    <w:rsid w:val="00C5093D"/>
    <w:rsid w:val="00C51078"/>
    <w:rsid w:val="00C52008"/>
    <w:rsid w:val="00C53CDE"/>
    <w:rsid w:val="00C540B9"/>
    <w:rsid w:val="00C54FE1"/>
    <w:rsid w:val="00C55B54"/>
    <w:rsid w:val="00C60F90"/>
    <w:rsid w:val="00C6136F"/>
    <w:rsid w:val="00C6223B"/>
    <w:rsid w:val="00C6272A"/>
    <w:rsid w:val="00C63164"/>
    <w:rsid w:val="00C640CD"/>
    <w:rsid w:val="00C65165"/>
    <w:rsid w:val="00C65356"/>
    <w:rsid w:val="00C70721"/>
    <w:rsid w:val="00C712E6"/>
    <w:rsid w:val="00C7253B"/>
    <w:rsid w:val="00C72DF6"/>
    <w:rsid w:val="00C74FD6"/>
    <w:rsid w:val="00C7712A"/>
    <w:rsid w:val="00C77B01"/>
    <w:rsid w:val="00C8453E"/>
    <w:rsid w:val="00C86180"/>
    <w:rsid w:val="00C86DF6"/>
    <w:rsid w:val="00C86F4C"/>
    <w:rsid w:val="00C91466"/>
    <w:rsid w:val="00C92B5A"/>
    <w:rsid w:val="00C96CED"/>
    <w:rsid w:val="00C97801"/>
    <w:rsid w:val="00C97B58"/>
    <w:rsid w:val="00CA034E"/>
    <w:rsid w:val="00CA050B"/>
    <w:rsid w:val="00CA1458"/>
    <w:rsid w:val="00CA20C0"/>
    <w:rsid w:val="00CA3565"/>
    <w:rsid w:val="00CA3CB1"/>
    <w:rsid w:val="00CA59D5"/>
    <w:rsid w:val="00CA7BB3"/>
    <w:rsid w:val="00CB09E1"/>
    <w:rsid w:val="00CB0ACE"/>
    <w:rsid w:val="00CB0B08"/>
    <w:rsid w:val="00CB3805"/>
    <w:rsid w:val="00CB4AB2"/>
    <w:rsid w:val="00CB5366"/>
    <w:rsid w:val="00CC04A5"/>
    <w:rsid w:val="00CC116A"/>
    <w:rsid w:val="00CC4273"/>
    <w:rsid w:val="00CC4760"/>
    <w:rsid w:val="00CC52E1"/>
    <w:rsid w:val="00CC55F0"/>
    <w:rsid w:val="00CC5913"/>
    <w:rsid w:val="00CC59E6"/>
    <w:rsid w:val="00CC7432"/>
    <w:rsid w:val="00CD13F3"/>
    <w:rsid w:val="00CD2818"/>
    <w:rsid w:val="00CD490C"/>
    <w:rsid w:val="00CD542E"/>
    <w:rsid w:val="00CD6A7A"/>
    <w:rsid w:val="00CE0780"/>
    <w:rsid w:val="00CE0CEC"/>
    <w:rsid w:val="00CE320C"/>
    <w:rsid w:val="00CE3B04"/>
    <w:rsid w:val="00CE74A5"/>
    <w:rsid w:val="00CE7808"/>
    <w:rsid w:val="00CF0A50"/>
    <w:rsid w:val="00CF1508"/>
    <w:rsid w:val="00CF1E68"/>
    <w:rsid w:val="00CF2C9D"/>
    <w:rsid w:val="00CF43A0"/>
    <w:rsid w:val="00CF60C0"/>
    <w:rsid w:val="00CF69F0"/>
    <w:rsid w:val="00CF713D"/>
    <w:rsid w:val="00D010D3"/>
    <w:rsid w:val="00D01E03"/>
    <w:rsid w:val="00D01FB1"/>
    <w:rsid w:val="00D022E3"/>
    <w:rsid w:val="00D02C74"/>
    <w:rsid w:val="00D02DAF"/>
    <w:rsid w:val="00D0400A"/>
    <w:rsid w:val="00D04134"/>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11DA"/>
    <w:rsid w:val="00D4250A"/>
    <w:rsid w:val="00D430DE"/>
    <w:rsid w:val="00D43EA2"/>
    <w:rsid w:val="00D44895"/>
    <w:rsid w:val="00D453D7"/>
    <w:rsid w:val="00D45B16"/>
    <w:rsid w:val="00D45F10"/>
    <w:rsid w:val="00D46543"/>
    <w:rsid w:val="00D47DF1"/>
    <w:rsid w:val="00D5194B"/>
    <w:rsid w:val="00D53D25"/>
    <w:rsid w:val="00D54E06"/>
    <w:rsid w:val="00D567C8"/>
    <w:rsid w:val="00D6045A"/>
    <w:rsid w:val="00D60876"/>
    <w:rsid w:val="00D65D46"/>
    <w:rsid w:val="00D661DB"/>
    <w:rsid w:val="00D671E4"/>
    <w:rsid w:val="00D70478"/>
    <w:rsid w:val="00D70AFD"/>
    <w:rsid w:val="00D70D29"/>
    <w:rsid w:val="00D71E95"/>
    <w:rsid w:val="00D71F49"/>
    <w:rsid w:val="00D71F97"/>
    <w:rsid w:val="00D72971"/>
    <w:rsid w:val="00D73C99"/>
    <w:rsid w:val="00D74554"/>
    <w:rsid w:val="00D75097"/>
    <w:rsid w:val="00D761AB"/>
    <w:rsid w:val="00D761B7"/>
    <w:rsid w:val="00D762DD"/>
    <w:rsid w:val="00D76E3D"/>
    <w:rsid w:val="00D8147A"/>
    <w:rsid w:val="00D82372"/>
    <w:rsid w:val="00D8548B"/>
    <w:rsid w:val="00D863E4"/>
    <w:rsid w:val="00D86A9B"/>
    <w:rsid w:val="00D8773D"/>
    <w:rsid w:val="00D901FF"/>
    <w:rsid w:val="00D905AF"/>
    <w:rsid w:val="00D91158"/>
    <w:rsid w:val="00D91BAC"/>
    <w:rsid w:val="00D91C52"/>
    <w:rsid w:val="00D91E55"/>
    <w:rsid w:val="00D920A1"/>
    <w:rsid w:val="00D96E7E"/>
    <w:rsid w:val="00DA08A6"/>
    <w:rsid w:val="00DA1CF3"/>
    <w:rsid w:val="00DA31AE"/>
    <w:rsid w:val="00DA3985"/>
    <w:rsid w:val="00DA3DFC"/>
    <w:rsid w:val="00DA3FC3"/>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2DF3"/>
    <w:rsid w:val="00DC3678"/>
    <w:rsid w:val="00DC6588"/>
    <w:rsid w:val="00DC6B07"/>
    <w:rsid w:val="00DC78D5"/>
    <w:rsid w:val="00DD0A85"/>
    <w:rsid w:val="00DD1BAD"/>
    <w:rsid w:val="00DD24E8"/>
    <w:rsid w:val="00DD2BFE"/>
    <w:rsid w:val="00DD3772"/>
    <w:rsid w:val="00DD492E"/>
    <w:rsid w:val="00DD6269"/>
    <w:rsid w:val="00DD683B"/>
    <w:rsid w:val="00DD7619"/>
    <w:rsid w:val="00DD7A47"/>
    <w:rsid w:val="00DD7E73"/>
    <w:rsid w:val="00DE2669"/>
    <w:rsid w:val="00DE33C1"/>
    <w:rsid w:val="00DE3658"/>
    <w:rsid w:val="00DE39D5"/>
    <w:rsid w:val="00DE4021"/>
    <w:rsid w:val="00DE5241"/>
    <w:rsid w:val="00DE53B9"/>
    <w:rsid w:val="00DE6F2C"/>
    <w:rsid w:val="00DF0B91"/>
    <w:rsid w:val="00DF4A0C"/>
    <w:rsid w:val="00DF58DC"/>
    <w:rsid w:val="00DF6154"/>
    <w:rsid w:val="00DF6DCF"/>
    <w:rsid w:val="00E06B72"/>
    <w:rsid w:val="00E120B3"/>
    <w:rsid w:val="00E12F27"/>
    <w:rsid w:val="00E14FCA"/>
    <w:rsid w:val="00E15762"/>
    <w:rsid w:val="00E15A02"/>
    <w:rsid w:val="00E16CA0"/>
    <w:rsid w:val="00E17B7C"/>
    <w:rsid w:val="00E212A2"/>
    <w:rsid w:val="00E21518"/>
    <w:rsid w:val="00E22C2D"/>
    <w:rsid w:val="00E24455"/>
    <w:rsid w:val="00E25D46"/>
    <w:rsid w:val="00E27D43"/>
    <w:rsid w:val="00E313A7"/>
    <w:rsid w:val="00E31761"/>
    <w:rsid w:val="00E317C0"/>
    <w:rsid w:val="00E334C0"/>
    <w:rsid w:val="00E33EEB"/>
    <w:rsid w:val="00E34562"/>
    <w:rsid w:val="00E351CA"/>
    <w:rsid w:val="00E361A2"/>
    <w:rsid w:val="00E43D75"/>
    <w:rsid w:val="00E43DB6"/>
    <w:rsid w:val="00E44378"/>
    <w:rsid w:val="00E457C8"/>
    <w:rsid w:val="00E4638A"/>
    <w:rsid w:val="00E4654D"/>
    <w:rsid w:val="00E47BF8"/>
    <w:rsid w:val="00E5041B"/>
    <w:rsid w:val="00E50DCE"/>
    <w:rsid w:val="00E52647"/>
    <w:rsid w:val="00E56377"/>
    <w:rsid w:val="00E60ABF"/>
    <w:rsid w:val="00E62C15"/>
    <w:rsid w:val="00E6394F"/>
    <w:rsid w:val="00E641F5"/>
    <w:rsid w:val="00E657F8"/>
    <w:rsid w:val="00E65A4A"/>
    <w:rsid w:val="00E65ABD"/>
    <w:rsid w:val="00E67145"/>
    <w:rsid w:val="00E70FB3"/>
    <w:rsid w:val="00E7348E"/>
    <w:rsid w:val="00E752C3"/>
    <w:rsid w:val="00E75D38"/>
    <w:rsid w:val="00E8091E"/>
    <w:rsid w:val="00E83C25"/>
    <w:rsid w:val="00E83F66"/>
    <w:rsid w:val="00E847DD"/>
    <w:rsid w:val="00E85992"/>
    <w:rsid w:val="00E862CD"/>
    <w:rsid w:val="00E864CF"/>
    <w:rsid w:val="00E86AAF"/>
    <w:rsid w:val="00E901DB"/>
    <w:rsid w:val="00E90A10"/>
    <w:rsid w:val="00E91376"/>
    <w:rsid w:val="00E924A6"/>
    <w:rsid w:val="00E92AA4"/>
    <w:rsid w:val="00E93DF9"/>
    <w:rsid w:val="00E93FC4"/>
    <w:rsid w:val="00E95106"/>
    <w:rsid w:val="00E970F2"/>
    <w:rsid w:val="00E97288"/>
    <w:rsid w:val="00EA0627"/>
    <w:rsid w:val="00EA1C20"/>
    <w:rsid w:val="00EA3884"/>
    <w:rsid w:val="00EA40F4"/>
    <w:rsid w:val="00EA437F"/>
    <w:rsid w:val="00EA73CD"/>
    <w:rsid w:val="00EB0186"/>
    <w:rsid w:val="00EB0EC0"/>
    <w:rsid w:val="00EB1BD8"/>
    <w:rsid w:val="00EB2911"/>
    <w:rsid w:val="00EB3324"/>
    <w:rsid w:val="00EB5BAB"/>
    <w:rsid w:val="00EB5C96"/>
    <w:rsid w:val="00EB7C9F"/>
    <w:rsid w:val="00EC2E03"/>
    <w:rsid w:val="00EC3A19"/>
    <w:rsid w:val="00EC3BC0"/>
    <w:rsid w:val="00EC3D13"/>
    <w:rsid w:val="00EC4C01"/>
    <w:rsid w:val="00EC6606"/>
    <w:rsid w:val="00EC66F3"/>
    <w:rsid w:val="00EC7F56"/>
    <w:rsid w:val="00ED08FE"/>
    <w:rsid w:val="00ED447A"/>
    <w:rsid w:val="00ED525C"/>
    <w:rsid w:val="00ED6143"/>
    <w:rsid w:val="00ED659A"/>
    <w:rsid w:val="00ED709F"/>
    <w:rsid w:val="00EE0AD5"/>
    <w:rsid w:val="00EE196F"/>
    <w:rsid w:val="00EE2580"/>
    <w:rsid w:val="00EE272E"/>
    <w:rsid w:val="00EE5899"/>
    <w:rsid w:val="00EE72FF"/>
    <w:rsid w:val="00EF07DE"/>
    <w:rsid w:val="00EF14BA"/>
    <w:rsid w:val="00EF265B"/>
    <w:rsid w:val="00EF45F2"/>
    <w:rsid w:val="00EF6399"/>
    <w:rsid w:val="00EF7ABB"/>
    <w:rsid w:val="00F0195F"/>
    <w:rsid w:val="00F01C11"/>
    <w:rsid w:val="00F0327D"/>
    <w:rsid w:val="00F039B3"/>
    <w:rsid w:val="00F03C48"/>
    <w:rsid w:val="00F06B01"/>
    <w:rsid w:val="00F0776B"/>
    <w:rsid w:val="00F07805"/>
    <w:rsid w:val="00F112E4"/>
    <w:rsid w:val="00F1199F"/>
    <w:rsid w:val="00F120B3"/>
    <w:rsid w:val="00F134A2"/>
    <w:rsid w:val="00F13AA2"/>
    <w:rsid w:val="00F13BD8"/>
    <w:rsid w:val="00F15893"/>
    <w:rsid w:val="00F16D69"/>
    <w:rsid w:val="00F210E0"/>
    <w:rsid w:val="00F23812"/>
    <w:rsid w:val="00F24076"/>
    <w:rsid w:val="00F24CA0"/>
    <w:rsid w:val="00F26D4F"/>
    <w:rsid w:val="00F3149E"/>
    <w:rsid w:val="00F314FD"/>
    <w:rsid w:val="00F31820"/>
    <w:rsid w:val="00F31906"/>
    <w:rsid w:val="00F33678"/>
    <w:rsid w:val="00F345EC"/>
    <w:rsid w:val="00F35840"/>
    <w:rsid w:val="00F35F10"/>
    <w:rsid w:val="00F36FAB"/>
    <w:rsid w:val="00F37826"/>
    <w:rsid w:val="00F37CF9"/>
    <w:rsid w:val="00F41D45"/>
    <w:rsid w:val="00F42D76"/>
    <w:rsid w:val="00F43EE3"/>
    <w:rsid w:val="00F5132D"/>
    <w:rsid w:val="00F51F74"/>
    <w:rsid w:val="00F52887"/>
    <w:rsid w:val="00F54AB0"/>
    <w:rsid w:val="00F54DAC"/>
    <w:rsid w:val="00F553E3"/>
    <w:rsid w:val="00F569F3"/>
    <w:rsid w:val="00F572DF"/>
    <w:rsid w:val="00F632F1"/>
    <w:rsid w:val="00F65121"/>
    <w:rsid w:val="00F65975"/>
    <w:rsid w:val="00F70199"/>
    <w:rsid w:val="00F73833"/>
    <w:rsid w:val="00F749DC"/>
    <w:rsid w:val="00F74F39"/>
    <w:rsid w:val="00F77A7C"/>
    <w:rsid w:val="00F80991"/>
    <w:rsid w:val="00F80A78"/>
    <w:rsid w:val="00F81D2F"/>
    <w:rsid w:val="00F81F82"/>
    <w:rsid w:val="00F82B7A"/>
    <w:rsid w:val="00F864A6"/>
    <w:rsid w:val="00F865E7"/>
    <w:rsid w:val="00F86947"/>
    <w:rsid w:val="00F91333"/>
    <w:rsid w:val="00F94402"/>
    <w:rsid w:val="00F96CCD"/>
    <w:rsid w:val="00FA051D"/>
    <w:rsid w:val="00FA0C0F"/>
    <w:rsid w:val="00FA3158"/>
    <w:rsid w:val="00FA5DFA"/>
    <w:rsid w:val="00FA77CE"/>
    <w:rsid w:val="00FA79DA"/>
    <w:rsid w:val="00FB1880"/>
    <w:rsid w:val="00FB262E"/>
    <w:rsid w:val="00FB35A8"/>
    <w:rsid w:val="00FB56EA"/>
    <w:rsid w:val="00FC0E4B"/>
    <w:rsid w:val="00FC0F25"/>
    <w:rsid w:val="00FC124A"/>
    <w:rsid w:val="00FC3298"/>
    <w:rsid w:val="00FC329A"/>
    <w:rsid w:val="00FC3F11"/>
    <w:rsid w:val="00FC43D1"/>
    <w:rsid w:val="00FC4F64"/>
    <w:rsid w:val="00FC5850"/>
    <w:rsid w:val="00FC5E13"/>
    <w:rsid w:val="00FC665F"/>
    <w:rsid w:val="00FD1194"/>
    <w:rsid w:val="00FD15A3"/>
    <w:rsid w:val="00FD20DF"/>
    <w:rsid w:val="00FD2466"/>
    <w:rsid w:val="00FD2E3C"/>
    <w:rsid w:val="00FD4079"/>
    <w:rsid w:val="00FD45E4"/>
    <w:rsid w:val="00FD4E36"/>
    <w:rsid w:val="00FD5C08"/>
    <w:rsid w:val="00FD6095"/>
    <w:rsid w:val="00FE25A4"/>
    <w:rsid w:val="00FE26C7"/>
    <w:rsid w:val="00FE2A3E"/>
    <w:rsid w:val="00FE3D41"/>
    <w:rsid w:val="00FE4C24"/>
    <w:rsid w:val="00FE4EEE"/>
    <w:rsid w:val="00FE505D"/>
    <w:rsid w:val="00FE60E3"/>
    <w:rsid w:val="00FE68C9"/>
    <w:rsid w:val="00FE6FF4"/>
    <w:rsid w:val="00FF00BD"/>
    <w:rsid w:val="00FF0C8D"/>
    <w:rsid w:val="00FF2A8A"/>
    <w:rsid w:val="00FF3225"/>
    <w:rsid w:val="00FF3C75"/>
    <w:rsid w:val="00FF4230"/>
    <w:rsid w:val="00FF4A67"/>
    <w:rsid w:val="00FF4CD1"/>
    <w:rsid w:val="00FF5678"/>
    <w:rsid w:val="00FF5CE7"/>
    <w:rsid w:val="00FF70C6"/>
    <w:rsid w:val="00FF782C"/>
    <w:rsid w:val="00FF7838"/>
    <w:rsid w:val="01DAFF65"/>
    <w:rsid w:val="05C8FE53"/>
    <w:rsid w:val="06596480"/>
    <w:rsid w:val="08B8052E"/>
    <w:rsid w:val="08DC6812"/>
    <w:rsid w:val="09749A00"/>
    <w:rsid w:val="09B1F481"/>
    <w:rsid w:val="0AAAD35E"/>
    <w:rsid w:val="0BC8B018"/>
    <w:rsid w:val="0F17E154"/>
    <w:rsid w:val="104FAD19"/>
    <w:rsid w:val="1404D79A"/>
    <w:rsid w:val="17DDF307"/>
    <w:rsid w:val="19BFD106"/>
    <w:rsid w:val="1B1A4018"/>
    <w:rsid w:val="1BBC787C"/>
    <w:rsid w:val="1E7BF3C6"/>
    <w:rsid w:val="2370D990"/>
    <w:rsid w:val="24287CD5"/>
    <w:rsid w:val="2486DFD2"/>
    <w:rsid w:val="27ED4144"/>
    <w:rsid w:val="29E504A4"/>
    <w:rsid w:val="2A29529B"/>
    <w:rsid w:val="2ADA2509"/>
    <w:rsid w:val="2B60E97C"/>
    <w:rsid w:val="2D8D40C5"/>
    <w:rsid w:val="2FF8B0EC"/>
    <w:rsid w:val="34A473AD"/>
    <w:rsid w:val="3633001A"/>
    <w:rsid w:val="365235CE"/>
    <w:rsid w:val="389308DF"/>
    <w:rsid w:val="39C40FFB"/>
    <w:rsid w:val="3A717FAD"/>
    <w:rsid w:val="3BBAE892"/>
    <w:rsid w:val="3C788A16"/>
    <w:rsid w:val="3DCC9F87"/>
    <w:rsid w:val="41348FA5"/>
    <w:rsid w:val="42B53DB2"/>
    <w:rsid w:val="44EB6417"/>
    <w:rsid w:val="45126768"/>
    <w:rsid w:val="4C6B1AA1"/>
    <w:rsid w:val="4D60C54D"/>
    <w:rsid w:val="4D813FED"/>
    <w:rsid w:val="4D97BA90"/>
    <w:rsid w:val="4DC01790"/>
    <w:rsid w:val="52A6F975"/>
    <w:rsid w:val="53461BA5"/>
    <w:rsid w:val="55398394"/>
    <w:rsid w:val="57D6AAF0"/>
    <w:rsid w:val="584CD770"/>
    <w:rsid w:val="5969DD9F"/>
    <w:rsid w:val="5BCA3E64"/>
    <w:rsid w:val="60759175"/>
    <w:rsid w:val="618C4C89"/>
    <w:rsid w:val="6319162B"/>
    <w:rsid w:val="6699C16C"/>
    <w:rsid w:val="66A09E53"/>
    <w:rsid w:val="6A7AFF80"/>
    <w:rsid w:val="6A7F12AF"/>
    <w:rsid w:val="6C1644A0"/>
    <w:rsid w:val="6CFA04A5"/>
    <w:rsid w:val="72AE0A45"/>
    <w:rsid w:val="78020C06"/>
    <w:rsid w:val="7A116132"/>
    <w:rsid w:val="7C01207E"/>
    <w:rsid w:val="7FBF0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E5D779ED-A213-4C8F-8B34-331F9039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629">
      <w:bodyDiv w:val="1"/>
      <w:marLeft w:val="0"/>
      <w:marRight w:val="0"/>
      <w:marTop w:val="0"/>
      <w:marBottom w:val="0"/>
      <w:divBdr>
        <w:top w:val="none" w:sz="0" w:space="0" w:color="auto"/>
        <w:left w:val="none" w:sz="0" w:space="0" w:color="auto"/>
        <w:bottom w:val="none" w:sz="0" w:space="0" w:color="auto"/>
        <w:right w:val="none" w:sz="0" w:space="0" w:color="auto"/>
      </w:divBdr>
      <w:divsChild>
        <w:div w:id="295256834">
          <w:marLeft w:val="0"/>
          <w:marRight w:val="0"/>
          <w:marTop w:val="0"/>
          <w:marBottom w:val="0"/>
          <w:divBdr>
            <w:top w:val="none" w:sz="0" w:space="0" w:color="auto"/>
            <w:left w:val="none" w:sz="0" w:space="0" w:color="auto"/>
            <w:bottom w:val="none" w:sz="0" w:space="0" w:color="auto"/>
            <w:right w:val="none" w:sz="0" w:space="0" w:color="auto"/>
          </w:divBdr>
        </w:div>
        <w:div w:id="439028868">
          <w:marLeft w:val="0"/>
          <w:marRight w:val="0"/>
          <w:marTop w:val="0"/>
          <w:marBottom w:val="0"/>
          <w:divBdr>
            <w:top w:val="none" w:sz="0" w:space="0" w:color="auto"/>
            <w:left w:val="none" w:sz="0" w:space="0" w:color="auto"/>
            <w:bottom w:val="none" w:sz="0" w:space="0" w:color="auto"/>
            <w:right w:val="none" w:sz="0" w:space="0" w:color="auto"/>
          </w:divBdr>
        </w:div>
        <w:div w:id="717782688">
          <w:marLeft w:val="0"/>
          <w:marRight w:val="0"/>
          <w:marTop w:val="0"/>
          <w:marBottom w:val="0"/>
          <w:divBdr>
            <w:top w:val="none" w:sz="0" w:space="0" w:color="auto"/>
            <w:left w:val="none" w:sz="0" w:space="0" w:color="auto"/>
            <w:bottom w:val="none" w:sz="0" w:space="0" w:color="auto"/>
            <w:right w:val="none" w:sz="0" w:space="0" w:color="auto"/>
          </w:divBdr>
        </w:div>
        <w:div w:id="748425267">
          <w:marLeft w:val="0"/>
          <w:marRight w:val="0"/>
          <w:marTop w:val="0"/>
          <w:marBottom w:val="0"/>
          <w:divBdr>
            <w:top w:val="none" w:sz="0" w:space="0" w:color="auto"/>
            <w:left w:val="none" w:sz="0" w:space="0" w:color="auto"/>
            <w:bottom w:val="none" w:sz="0" w:space="0" w:color="auto"/>
            <w:right w:val="none" w:sz="0" w:space="0" w:color="auto"/>
          </w:divBdr>
        </w:div>
        <w:div w:id="772866296">
          <w:marLeft w:val="0"/>
          <w:marRight w:val="0"/>
          <w:marTop w:val="0"/>
          <w:marBottom w:val="0"/>
          <w:divBdr>
            <w:top w:val="none" w:sz="0" w:space="0" w:color="auto"/>
            <w:left w:val="none" w:sz="0" w:space="0" w:color="auto"/>
            <w:bottom w:val="none" w:sz="0" w:space="0" w:color="auto"/>
            <w:right w:val="none" w:sz="0" w:space="0" w:color="auto"/>
          </w:divBdr>
        </w:div>
        <w:div w:id="2021467306">
          <w:marLeft w:val="0"/>
          <w:marRight w:val="0"/>
          <w:marTop w:val="0"/>
          <w:marBottom w:val="0"/>
          <w:divBdr>
            <w:top w:val="none" w:sz="0" w:space="0" w:color="auto"/>
            <w:left w:val="none" w:sz="0" w:space="0" w:color="auto"/>
            <w:bottom w:val="none" w:sz="0" w:space="0" w:color="auto"/>
            <w:right w:val="none" w:sz="0" w:space="0" w:color="auto"/>
          </w:divBdr>
        </w:div>
        <w:div w:id="2070031333">
          <w:marLeft w:val="0"/>
          <w:marRight w:val="0"/>
          <w:marTop w:val="0"/>
          <w:marBottom w:val="0"/>
          <w:divBdr>
            <w:top w:val="none" w:sz="0" w:space="0" w:color="auto"/>
            <w:left w:val="none" w:sz="0" w:space="0" w:color="auto"/>
            <w:bottom w:val="none" w:sz="0" w:space="0" w:color="auto"/>
            <w:right w:val="none" w:sz="0" w:space="0" w:color="auto"/>
          </w:divBdr>
        </w:div>
      </w:divsChild>
    </w:div>
    <w:div w:id="98330796">
      <w:bodyDiv w:val="1"/>
      <w:marLeft w:val="0"/>
      <w:marRight w:val="0"/>
      <w:marTop w:val="0"/>
      <w:marBottom w:val="0"/>
      <w:divBdr>
        <w:top w:val="none" w:sz="0" w:space="0" w:color="auto"/>
        <w:left w:val="none" w:sz="0" w:space="0" w:color="auto"/>
        <w:bottom w:val="none" w:sz="0" w:space="0" w:color="auto"/>
        <w:right w:val="none" w:sz="0" w:space="0" w:color="auto"/>
      </w:divBdr>
      <w:divsChild>
        <w:div w:id="1330140703">
          <w:marLeft w:val="0"/>
          <w:marRight w:val="0"/>
          <w:marTop w:val="0"/>
          <w:marBottom w:val="0"/>
          <w:divBdr>
            <w:top w:val="none" w:sz="0" w:space="0" w:color="auto"/>
            <w:left w:val="none" w:sz="0" w:space="0" w:color="auto"/>
            <w:bottom w:val="none" w:sz="0" w:space="0" w:color="auto"/>
            <w:right w:val="none" w:sz="0" w:space="0" w:color="auto"/>
          </w:divBdr>
          <w:divsChild>
            <w:div w:id="5835198">
              <w:marLeft w:val="0"/>
              <w:marRight w:val="0"/>
              <w:marTop w:val="0"/>
              <w:marBottom w:val="0"/>
              <w:divBdr>
                <w:top w:val="none" w:sz="0" w:space="0" w:color="auto"/>
                <w:left w:val="none" w:sz="0" w:space="0" w:color="auto"/>
                <w:bottom w:val="none" w:sz="0" w:space="0" w:color="auto"/>
                <w:right w:val="none" w:sz="0" w:space="0" w:color="auto"/>
              </w:divBdr>
            </w:div>
            <w:div w:id="808087565">
              <w:marLeft w:val="0"/>
              <w:marRight w:val="0"/>
              <w:marTop w:val="0"/>
              <w:marBottom w:val="0"/>
              <w:divBdr>
                <w:top w:val="none" w:sz="0" w:space="0" w:color="auto"/>
                <w:left w:val="none" w:sz="0" w:space="0" w:color="auto"/>
                <w:bottom w:val="none" w:sz="0" w:space="0" w:color="auto"/>
                <w:right w:val="none" w:sz="0" w:space="0" w:color="auto"/>
              </w:divBdr>
            </w:div>
            <w:div w:id="860706027">
              <w:marLeft w:val="0"/>
              <w:marRight w:val="0"/>
              <w:marTop w:val="0"/>
              <w:marBottom w:val="0"/>
              <w:divBdr>
                <w:top w:val="none" w:sz="0" w:space="0" w:color="auto"/>
                <w:left w:val="none" w:sz="0" w:space="0" w:color="auto"/>
                <w:bottom w:val="none" w:sz="0" w:space="0" w:color="auto"/>
                <w:right w:val="none" w:sz="0" w:space="0" w:color="auto"/>
              </w:divBdr>
            </w:div>
            <w:div w:id="1634673223">
              <w:marLeft w:val="0"/>
              <w:marRight w:val="0"/>
              <w:marTop w:val="0"/>
              <w:marBottom w:val="0"/>
              <w:divBdr>
                <w:top w:val="none" w:sz="0" w:space="0" w:color="auto"/>
                <w:left w:val="none" w:sz="0" w:space="0" w:color="auto"/>
                <w:bottom w:val="none" w:sz="0" w:space="0" w:color="auto"/>
                <w:right w:val="none" w:sz="0" w:space="0" w:color="auto"/>
              </w:divBdr>
            </w:div>
            <w:div w:id="1643347251">
              <w:marLeft w:val="0"/>
              <w:marRight w:val="0"/>
              <w:marTop w:val="0"/>
              <w:marBottom w:val="0"/>
              <w:divBdr>
                <w:top w:val="none" w:sz="0" w:space="0" w:color="auto"/>
                <w:left w:val="none" w:sz="0" w:space="0" w:color="auto"/>
                <w:bottom w:val="none" w:sz="0" w:space="0" w:color="auto"/>
                <w:right w:val="none" w:sz="0" w:space="0" w:color="auto"/>
              </w:divBdr>
            </w:div>
            <w:div w:id="1784036482">
              <w:marLeft w:val="0"/>
              <w:marRight w:val="0"/>
              <w:marTop w:val="0"/>
              <w:marBottom w:val="0"/>
              <w:divBdr>
                <w:top w:val="none" w:sz="0" w:space="0" w:color="auto"/>
                <w:left w:val="none" w:sz="0" w:space="0" w:color="auto"/>
                <w:bottom w:val="none" w:sz="0" w:space="0" w:color="auto"/>
                <w:right w:val="none" w:sz="0" w:space="0" w:color="auto"/>
              </w:divBdr>
            </w:div>
          </w:divsChild>
        </w:div>
        <w:div w:id="1495564015">
          <w:marLeft w:val="0"/>
          <w:marRight w:val="0"/>
          <w:marTop w:val="0"/>
          <w:marBottom w:val="0"/>
          <w:divBdr>
            <w:top w:val="none" w:sz="0" w:space="0" w:color="auto"/>
            <w:left w:val="none" w:sz="0" w:space="0" w:color="auto"/>
            <w:bottom w:val="none" w:sz="0" w:space="0" w:color="auto"/>
            <w:right w:val="none" w:sz="0" w:space="0" w:color="auto"/>
          </w:divBdr>
          <w:divsChild>
            <w:div w:id="138692317">
              <w:marLeft w:val="0"/>
              <w:marRight w:val="0"/>
              <w:marTop w:val="0"/>
              <w:marBottom w:val="0"/>
              <w:divBdr>
                <w:top w:val="none" w:sz="0" w:space="0" w:color="auto"/>
                <w:left w:val="none" w:sz="0" w:space="0" w:color="auto"/>
                <w:bottom w:val="none" w:sz="0" w:space="0" w:color="auto"/>
                <w:right w:val="none" w:sz="0" w:space="0" w:color="auto"/>
              </w:divBdr>
            </w:div>
            <w:div w:id="538318394">
              <w:marLeft w:val="0"/>
              <w:marRight w:val="0"/>
              <w:marTop w:val="0"/>
              <w:marBottom w:val="0"/>
              <w:divBdr>
                <w:top w:val="none" w:sz="0" w:space="0" w:color="auto"/>
                <w:left w:val="none" w:sz="0" w:space="0" w:color="auto"/>
                <w:bottom w:val="none" w:sz="0" w:space="0" w:color="auto"/>
                <w:right w:val="none" w:sz="0" w:space="0" w:color="auto"/>
              </w:divBdr>
            </w:div>
            <w:div w:id="633295212">
              <w:marLeft w:val="0"/>
              <w:marRight w:val="0"/>
              <w:marTop w:val="0"/>
              <w:marBottom w:val="0"/>
              <w:divBdr>
                <w:top w:val="none" w:sz="0" w:space="0" w:color="auto"/>
                <w:left w:val="none" w:sz="0" w:space="0" w:color="auto"/>
                <w:bottom w:val="none" w:sz="0" w:space="0" w:color="auto"/>
                <w:right w:val="none" w:sz="0" w:space="0" w:color="auto"/>
              </w:divBdr>
            </w:div>
            <w:div w:id="784617586">
              <w:marLeft w:val="0"/>
              <w:marRight w:val="0"/>
              <w:marTop w:val="0"/>
              <w:marBottom w:val="0"/>
              <w:divBdr>
                <w:top w:val="none" w:sz="0" w:space="0" w:color="auto"/>
                <w:left w:val="none" w:sz="0" w:space="0" w:color="auto"/>
                <w:bottom w:val="none" w:sz="0" w:space="0" w:color="auto"/>
                <w:right w:val="none" w:sz="0" w:space="0" w:color="auto"/>
              </w:divBdr>
            </w:div>
            <w:div w:id="983392306">
              <w:marLeft w:val="0"/>
              <w:marRight w:val="0"/>
              <w:marTop w:val="0"/>
              <w:marBottom w:val="0"/>
              <w:divBdr>
                <w:top w:val="none" w:sz="0" w:space="0" w:color="auto"/>
                <w:left w:val="none" w:sz="0" w:space="0" w:color="auto"/>
                <w:bottom w:val="none" w:sz="0" w:space="0" w:color="auto"/>
                <w:right w:val="none" w:sz="0" w:space="0" w:color="auto"/>
              </w:divBdr>
            </w:div>
            <w:div w:id="1139303044">
              <w:marLeft w:val="0"/>
              <w:marRight w:val="0"/>
              <w:marTop w:val="0"/>
              <w:marBottom w:val="0"/>
              <w:divBdr>
                <w:top w:val="none" w:sz="0" w:space="0" w:color="auto"/>
                <w:left w:val="none" w:sz="0" w:space="0" w:color="auto"/>
                <w:bottom w:val="none" w:sz="0" w:space="0" w:color="auto"/>
                <w:right w:val="none" w:sz="0" w:space="0" w:color="auto"/>
              </w:divBdr>
            </w:div>
            <w:div w:id="1174610529">
              <w:marLeft w:val="0"/>
              <w:marRight w:val="0"/>
              <w:marTop w:val="0"/>
              <w:marBottom w:val="0"/>
              <w:divBdr>
                <w:top w:val="none" w:sz="0" w:space="0" w:color="auto"/>
                <w:left w:val="none" w:sz="0" w:space="0" w:color="auto"/>
                <w:bottom w:val="none" w:sz="0" w:space="0" w:color="auto"/>
                <w:right w:val="none" w:sz="0" w:space="0" w:color="auto"/>
              </w:divBdr>
            </w:div>
            <w:div w:id="17674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572589056">
      <w:bodyDiv w:val="1"/>
      <w:marLeft w:val="0"/>
      <w:marRight w:val="0"/>
      <w:marTop w:val="0"/>
      <w:marBottom w:val="0"/>
      <w:divBdr>
        <w:top w:val="none" w:sz="0" w:space="0" w:color="auto"/>
        <w:left w:val="none" w:sz="0" w:space="0" w:color="auto"/>
        <w:bottom w:val="none" w:sz="0" w:space="0" w:color="auto"/>
        <w:right w:val="none" w:sz="0" w:space="0" w:color="auto"/>
      </w:divBdr>
      <w:divsChild>
        <w:div w:id="322515864">
          <w:marLeft w:val="0"/>
          <w:marRight w:val="0"/>
          <w:marTop w:val="0"/>
          <w:marBottom w:val="0"/>
          <w:divBdr>
            <w:top w:val="none" w:sz="0" w:space="0" w:color="auto"/>
            <w:left w:val="none" w:sz="0" w:space="0" w:color="auto"/>
            <w:bottom w:val="none" w:sz="0" w:space="0" w:color="auto"/>
            <w:right w:val="none" w:sz="0" w:space="0" w:color="auto"/>
          </w:divBdr>
          <w:divsChild>
            <w:div w:id="187257715">
              <w:marLeft w:val="0"/>
              <w:marRight w:val="0"/>
              <w:marTop w:val="0"/>
              <w:marBottom w:val="0"/>
              <w:divBdr>
                <w:top w:val="none" w:sz="0" w:space="0" w:color="auto"/>
                <w:left w:val="none" w:sz="0" w:space="0" w:color="auto"/>
                <w:bottom w:val="none" w:sz="0" w:space="0" w:color="auto"/>
                <w:right w:val="none" w:sz="0" w:space="0" w:color="auto"/>
              </w:divBdr>
            </w:div>
            <w:div w:id="201597008">
              <w:marLeft w:val="0"/>
              <w:marRight w:val="0"/>
              <w:marTop w:val="0"/>
              <w:marBottom w:val="0"/>
              <w:divBdr>
                <w:top w:val="none" w:sz="0" w:space="0" w:color="auto"/>
                <w:left w:val="none" w:sz="0" w:space="0" w:color="auto"/>
                <w:bottom w:val="none" w:sz="0" w:space="0" w:color="auto"/>
                <w:right w:val="none" w:sz="0" w:space="0" w:color="auto"/>
              </w:divBdr>
            </w:div>
            <w:div w:id="324942417">
              <w:marLeft w:val="0"/>
              <w:marRight w:val="0"/>
              <w:marTop w:val="0"/>
              <w:marBottom w:val="0"/>
              <w:divBdr>
                <w:top w:val="none" w:sz="0" w:space="0" w:color="auto"/>
                <w:left w:val="none" w:sz="0" w:space="0" w:color="auto"/>
                <w:bottom w:val="none" w:sz="0" w:space="0" w:color="auto"/>
                <w:right w:val="none" w:sz="0" w:space="0" w:color="auto"/>
              </w:divBdr>
            </w:div>
            <w:div w:id="381829936">
              <w:marLeft w:val="0"/>
              <w:marRight w:val="0"/>
              <w:marTop w:val="0"/>
              <w:marBottom w:val="0"/>
              <w:divBdr>
                <w:top w:val="none" w:sz="0" w:space="0" w:color="auto"/>
                <w:left w:val="none" w:sz="0" w:space="0" w:color="auto"/>
                <w:bottom w:val="none" w:sz="0" w:space="0" w:color="auto"/>
                <w:right w:val="none" w:sz="0" w:space="0" w:color="auto"/>
              </w:divBdr>
            </w:div>
            <w:div w:id="614488144">
              <w:marLeft w:val="0"/>
              <w:marRight w:val="0"/>
              <w:marTop w:val="0"/>
              <w:marBottom w:val="0"/>
              <w:divBdr>
                <w:top w:val="none" w:sz="0" w:space="0" w:color="auto"/>
                <w:left w:val="none" w:sz="0" w:space="0" w:color="auto"/>
                <w:bottom w:val="none" w:sz="0" w:space="0" w:color="auto"/>
                <w:right w:val="none" w:sz="0" w:space="0" w:color="auto"/>
              </w:divBdr>
            </w:div>
            <w:div w:id="753891710">
              <w:marLeft w:val="0"/>
              <w:marRight w:val="0"/>
              <w:marTop w:val="0"/>
              <w:marBottom w:val="0"/>
              <w:divBdr>
                <w:top w:val="none" w:sz="0" w:space="0" w:color="auto"/>
                <w:left w:val="none" w:sz="0" w:space="0" w:color="auto"/>
                <w:bottom w:val="none" w:sz="0" w:space="0" w:color="auto"/>
                <w:right w:val="none" w:sz="0" w:space="0" w:color="auto"/>
              </w:divBdr>
            </w:div>
            <w:div w:id="1693871532">
              <w:marLeft w:val="0"/>
              <w:marRight w:val="0"/>
              <w:marTop w:val="0"/>
              <w:marBottom w:val="0"/>
              <w:divBdr>
                <w:top w:val="none" w:sz="0" w:space="0" w:color="auto"/>
                <w:left w:val="none" w:sz="0" w:space="0" w:color="auto"/>
                <w:bottom w:val="none" w:sz="0" w:space="0" w:color="auto"/>
                <w:right w:val="none" w:sz="0" w:space="0" w:color="auto"/>
              </w:divBdr>
            </w:div>
            <w:div w:id="1982690041">
              <w:marLeft w:val="0"/>
              <w:marRight w:val="0"/>
              <w:marTop w:val="0"/>
              <w:marBottom w:val="0"/>
              <w:divBdr>
                <w:top w:val="none" w:sz="0" w:space="0" w:color="auto"/>
                <w:left w:val="none" w:sz="0" w:space="0" w:color="auto"/>
                <w:bottom w:val="none" w:sz="0" w:space="0" w:color="auto"/>
                <w:right w:val="none" w:sz="0" w:space="0" w:color="auto"/>
              </w:divBdr>
            </w:div>
          </w:divsChild>
        </w:div>
        <w:div w:id="994256859">
          <w:marLeft w:val="0"/>
          <w:marRight w:val="0"/>
          <w:marTop w:val="0"/>
          <w:marBottom w:val="0"/>
          <w:divBdr>
            <w:top w:val="none" w:sz="0" w:space="0" w:color="auto"/>
            <w:left w:val="none" w:sz="0" w:space="0" w:color="auto"/>
            <w:bottom w:val="none" w:sz="0" w:space="0" w:color="auto"/>
            <w:right w:val="none" w:sz="0" w:space="0" w:color="auto"/>
          </w:divBdr>
          <w:divsChild>
            <w:div w:id="400760947">
              <w:marLeft w:val="0"/>
              <w:marRight w:val="0"/>
              <w:marTop w:val="0"/>
              <w:marBottom w:val="0"/>
              <w:divBdr>
                <w:top w:val="none" w:sz="0" w:space="0" w:color="auto"/>
                <w:left w:val="none" w:sz="0" w:space="0" w:color="auto"/>
                <w:bottom w:val="none" w:sz="0" w:space="0" w:color="auto"/>
                <w:right w:val="none" w:sz="0" w:space="0" w:color="auto"/>
              </w:divBdr>
            </w:div>
            <w:div w:id="1474247816">
              <w:marLeft w:val="0"/>
              <w:marRight w:val="0"/>
              <w:marTop w:val="0"/>
              <w:marBottom w:val="0"/>
              <w:divBdr>
                <w:top w:val="none" w:sz="0" w:space="0" w:color="auto"/>
                <w:left w:val="none" w:sz="0" w:space="0" w:color="auto"/>
                <w:bottom w:val="none" w:sz="0" w:space="0" w:color="auto"/>
                <w:right w:val="none" w:sz="0" w:space="0" w:color="auto"/>
              </w:divBdr>
            </w:div>
            <w:div w:id="1511144434">
              <w:marLeft w:val="0"/>
              <w:marRight w:val="0"/>
              <w:marTop w:val="0"/>
              <w:marBottom w:val="0"/>
              <w:divBdr>
                <w:top w:val="none" w:sz="0" w:space="0" w:color="auto"/>
                <w:left w:val="none" w:sz="0" w:space="0" w:color="auto"/>
                <w:bottom w:val="none" w:sz="0" w:space="0" w:color="auto"/>
                <w:right w:val="none" w:sz="0" w:space="0" w:color="auto"/>
              </w:divBdr>
            </w:div>
            <w:div w:id="1655374570">
              <w:marLeft w:val="0"/>
              <w:marRight w:val="0"/>
              <w:marTop w:val="0"/>
              <w:marBottom w:val="0"/>
              <w:divBdr>
                <w:top w:val="none" w:sz="0" w:space="0" w:color="auto"/>
                <w:left w:val="none" w:sz="0" w:space="0" w:color="auto"/>
                <w:bottom w:val="none" w:sz="0" w:space="0" w:color="auto"/>
                <w:right w:val="none" w:sz="0" w:space="0" w:color="auto"/>
              </w:divBdr>
            </w:div>
            <w:div w:id="1685009439">
              <w:marLeft w:val="0"/>
              <w:marRight w:val="0"/>
              <w:marTop w:val="0"/>
              <w:marBottom w:val="0"/>
              <w:divBdr>
                <w:top w:val="none" w:sz="0" w:space="0" w:color="auto"/>
                <w:left w:val="none" w:sz="0" w:space="0" w:color="auto"/>
                <w:bottom w:val="none" w:sz="0" w:space="0" w:color="auto"/>
                <w:right w:val="none" w:sz="0" w:space="0" w:color="auto"/>
              </w:divBdr>
            </w:div>
            <w:div w:id="20598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852308326">
      <w:bodyDiv w:val="1"/>
      <w:marLeft w:val="0"/>
      <w:marRight w:val="0"/>
      <w:marTop w:val="0"/>
      <w:marBottom w:val="0"/>
      <w:divBdr>
        <w:top w:val="none" w:sz="0" w:space="0" w:color="auto"/>
        <w:left w:val="none" w:sz="0" w:space="0" w:color="auto"/>
        <w:bottom w:val="none" w:sz="0" w:space="0" w:color="auto"/>
        <w:right w:val="none" w:sz="0" w:space="0" w:color="auto"/>
      </w:divBdr>
      <w:divsChild>
        <w:div w:id="177425199">
          <w:marLeft w:val="0"/>
          <w:marRight w:val="0"/>
          <w:marTop w:val="0"/>
          <w:marBottom w:val="0"/>
          <w:divBdr>
            <w:top w:val="none" w:sz="0" w:space="0" w:color="auto"/>
            <w:left w:val="none" w:sz="0" w:space="0" w:color="auto"/>
            <w:bottom w:val="none" w:sz="0" w:space="0" w:color="auto"/>
            <w:right w:val="none" w:sz="0" w:space="0" w:color="auto"/>
          </w:divBdr>
        </w:div>
        <w:div w:id="330765656">
          <w:marLeft w:val="0"/>
          <w:marRight w:val="0"/>
          <w:marTop w:val="0"/>
          <w:marBottom w:val="0"/>
          <w:divBdr>
            <w:top w:val="none" w:sz="0" w:space="0" w:color="auto"/>
            <w:left w:val="none" w:sz="0" w:space="0" w:color="auto"/>
            <w:bottom w:val="none" w:sz="0" w:space="0" w:color="auto"/>
            <w:right w:val="none" w:sz="0" w:space="0" w:color="auto"/>
          </w:divBdr>
        </w:div>
        <w:div w:id="548883832">
          <w:marLeft w:val="0"/>
          <w:marRight w:val="0"/>
          <w:marTop w:val="0"/>
          <w:marBottom w:val="0"/>
          <w:divBdr>
            <w:top w:val="none" w:sz="0" w:space="0" w:color="auto"/>
            <w:left w:val="none" w:sz="0" w:space="0" w:color="auto"/>
            <w:bottom w:val="none" w:sz="0" w:space="0" w:color="auto"/>
            <w:right w:val="none" w:sz="0" w:space="0" w:color="auto"/>
          </w:divBdr>
        </w:div>
        <w:div w:id="763384489">
          <w:marLeft w:val="0"/>
          <w:marRight w:val="0"/>
          <w:marTop w:val="0"/>
          <w:marBottom w:val="0"/>
          <w:divBdr>
            <w:top w:val="none" w:sz="0" w:space="0" w:color="auto"/>
            <w:left w:val="none" w:sz="0" w:space="0" w:color="auto"/>
            <w:bottom w:val="none" w:sz="0" w:space="0" w:color="auto"/>
            <w:right w:val="none" w:sz="0" w:space="0" w:color="auto"/>
          </w:divBdr>
        </w:div>
        <w:div w:id="1571304513">
          <w:marLeft w:val="0"/>
          <w:marRight w:val="0"/>
          <w:marTop w:val="0"/>
          <w:marBottom w:val="0"/>
          <w:divBdr>
            <w:top w:val="none" w:sz="0" w:space="0" w:color="auto"/>
            <w:left w:val="none" w:sz="0" w:space="0" w:color="auto"/>
            <w:bottom w:val="none" w:sz="0" w:space="0" w:color="auto"/>
            <w:right w:val="none" w:sz="0" w:space="0" w:color="auto"/>
          </w:divBdr>
        </w:div>
        <w:div w:id="1820077654">
          <w:marLeft w:val="0"/>
          <w:marRight w:val="0"/>
          <w:marTop w:val="0"/>
          <w:marBottom w:val="0"/>
          <w:divBdr>
            <w:top w:val="none" w:sz="0" w:space="0" w:color="auto"/>
            <w:left w:val="none" w:sz="0" w:space="0" w:color="auto"/>
            <w:bottom w:val="none" w:sz="0" w:space="0" w:color="auto"/>
            <w:right w:val="none" w:sz="0" w:space="0" w:color="auto"/>
          </w:divBdr>
        </w:div>
        <w:div w:id="1906837200">
          <w:marLeft w:val="0"/>
          <w:marRight w:val="0"/>
          <w:marTop w:val="0"/>
          <w:marBottom w:val="0"/>
          <w:divBdr>
            <w:top w:val="none" w:sz="0" w:space="0" w:color="auto"/>
            <w:left w:val="none" w:sz="0" w:space="0" w:color="auto"/>
            <w:bottom w:val="none" w:sz="0" w:space="0" w:color="auto"/>
            <w:right w:val="none" w:sz="0" w:space="0" w:color="auto"/>
          </w:divBdr>
        </w:div>
        <w:div w:id="1993755274">
          <w:marLeft w:val="0"/>
          <w:marRight w:val="0"/>
          <w:marTop w:val="0"/>
          <w:marBottom w:val="0"/>
          <w:divBdr>
            <w:top w:val="none" w:sz="0" w:space="0" w:color="auto"/>
            <w:left w:val="none" w:sz="0" w:space="0" w:color="auto"/>
            <w:bottom w:val="none" w:sz="0" w:space="0" w:color="auto"/>
            <w:right w:val="none" w:sz="0" w:space="0" w:color="auto"/>
          </w:divBdr>
        </w:div>
      </w:divsChild>
    </w:div>
    <w:div w:id="908269801">
      <w:bodyDiv w:val="1"/>
      <w:marLeft w:val="0"/>
      <w:marRight w:val="0"/>
      <w:marTop w:val="0"/>
      <w:marBottom w:val="0"/>
      <w:divBdr>
        <w:top w:val="none" w:sz="0" w:space="0" w:color="auto"/>
        <w:left w:val="none" w:sz="0" w:space="0" w:color="auto"/>
        <w:bottom w:val="none" w:sz="0" w:space="0" w:color="auto"/>
        <w:right w:val="none" w:sz="0" w:space="0" w:color="auto"/>
      </w:divBdr>
      <w:divsChild>
        <w:div w:id="217516266">
          <w:marLeft w:val="0"/>
          <w:marRight w:val="0"/>
          <w:marTop w:val="0"/>
          <w:marBottom w:val="0"/>
          <w:divBdr>
            <w:top w:val="none" w:sz="0" w:space="0" w:color="auto"/>
            <w:left w:val="none" w:sz="0" w:space="0" w:color="auto"/>
            <w:bottom w:val="none" w:sz="0" w:space="0" w:color="auto"/>
            <w:right w:val="none" w:sz="0" w:space="0" w:color="auto"/>
          </w:divBdr>
        </w:div>
        <w:div w:id="246767783">
          <w:marLeft w:val="0"/>
          <w:marRight w:val="0"/>
          <w:marTop w:val="0"/>
          <w:marBottom w:val="0"/>
          <w:divBdr>
            <w:top w:val="none" w:sz="0" w:space="0" w:color="auto"/>
            <w:left w:val="none" w:sz="0" w:space="0" w:color="auto"/>
            <w:bottom w:val="none" w:sz="0" w:space="0" w:color="auto"/>
            <w:right w:val="none" w:sz="0" w:space="0" w:color="auto"/>
          </w:divBdr>
        </w:div>
        <w:div w:id="406340234">
          <w:marLeft w:val="0"/>
          <w:marRight w:val="0"/>
          <w:marTop w:val="0"/>
          <w:marBottom w:val="0"/>
          <w:divBdr>
            <w:top w:val="none" w:sz="0" w:space="0" w:color="auto"/>
            <w:left w:val="none" w:sz="0" w:space="0" w:color="auto"/>
            <w:bottom w:val="none" w:sz="0" w:space="0" w:color="auto"/>
            <w:right w:val="none" w:sz="0" w:space="0" w:color="auto"/>
          </w:divBdr>
        </w:div>
        <w:div w:id="635333292">
          <w:marLeft w:val="0"/>
          <w:marRight w:val="0"/>
          <w:marTop w:val="0"/>
          <w:marBottom w:val="0"/>
          <w:divBdr>
            <w:top w:val="none" w:sz="0" w:space="0" w:color="auto"/>
            <w:left w:val="none" w:sz="0" w:space="0" w:color="auto"/>
            <w:bottom w:val="none" w:sz="0" w:space="0" w:color="auto"/>
            <w:right w:val="none" w:sz="0" w:space="0" w:color="auto"/>
          </w:divBdr>
        </w:div>
        <w:div w:id="1300651862">
          <w:marLeft w:val="0"/>
          <w:marRight w:val="0"/>
          <w:marTop w:val="0"/>
          <w:marBottom w:val="0"/>
          <w:divBdr>
            <w:top w:val="none" w:sz="0" w:space="0" w:color="auto"/>
            <w:left w:val="none" w:sz="0" w:space="0" w:color="auto"/>
            <w:bottom w:val="none" w:sz="0" w:space="0" w:color="auto"/>
            <w:right w:val="none" w:sz="0" w:space="0" w:color="auto"/>
          </w:divBdr>
        </w:div>
        <w:div w:id="1812285299">
          <w:marLeft w:val="0"/>
          <w:marRight w:val="0"/>
          <w:marTop w:val="0"/>
          <w:marBottom w:val="0"/>
          <w:divBdr>
            <w:top w:val="none" w:sz="0" w:space="0" w:color="auto"/>
            <w:left w:val="none" w:sz="0" w:space="0" w:color="auto"/>
            <w:bottom w:val="none" w:sz="0" w:space="0" w:color="auto"/>
            <w:right w:val="none" w:sz="0" w:space="0" w:color="auto"/>
          </w:divBdr>
        </w:div>
        <w:div w:id="2060277254">
          <w:marLeft w:val="0"/>
          <w:marRight w:val="0"/>
          <w:marTop w:val="0"/>
          <w:marBottom w:val="0"/>
          <w:divBdr>
            <w:top w:val="none" w:sz="0" w:space="0" w:color="auto"/>
            <w:left w:val="none" w:sz="0" w:space="0" w:color="auto"/>
            <w:bottom w:val="none" w:sz="0" w:space="0" w:color="auto"/>
            <w:right w:val="none" w:sz="0" w:space="0" w:color="auto"/>
          </w:divBdr>
        </w:div>
        <w:div w:id="2103526997">
          <w:marLeft w:val="0"/>
          <w:marRight w:val="0"/>
          <w:marTop w:val="0"/>
          <w:marBottom w:val="0"/>
          <w:divBdr>
            <w:top w:val="none" w:sz="0" w:space="0" w:color="auto"/>
            <w:left w:val="none" w:sz="0" w:space="0" w:color="auto"/>
            <w:bottom w:val="none" w:sz="0" w:space="0" w:color="auto"/>
            <w:right w:val="none" w:sz="0" w:space="0" w:color="auto"/>
          </w:divBdr>
        </w:div>
      </w:divsChild>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377969544">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722168842">
      <w:bodyDiv w:val="1"/>
      <w:marLeft w:val="0"/>
      <w:marRight w:val="0"/>
      <w:marTop w:val="0"/>
      <w:marBottom w:val="0"/>
      <w:divBdr>
        <w:top w:val="none" w:sz="0" w:space="0" w:color="auto"/>
        <w:left w:val="none" w:sz="0" w:space="0" w:color="auto"/>
        <w:bottom w:val="none" w:sz="0" w:space="0" w:color="auto"/>
        <w:right w:val="none" w:sz="0" w:space="0" w:color="auto"/>
      </w:divBdr>
      <w:divsChild>
        <w:div w:id="228610852">
          <w:marLeft w:val="0"/>
          <w:marRight w:val="0"/>
          <w:marTop w:val="0"/>
          <w:marBottom w:val="0"/>
          <w:divBdr>
            <w:top w:val="none" w:sz="0" w:space="0" w:color="auto"/>
            <w:left w:val="none" w:sz="0" w:space="0" w:color="auto"/>
            <w:bottom w:val="none" w:sz="0" w:space="0" w:color="auto"/>
            <w:right w:val="none" w:sz="0" w:space="0" w:color="auto"/>
          </w:divBdr>
        </w:div>
        <w:div w:id="437919350">
          <w:marLeft w:val="0"/>
          <w:marRight w:val="0"/>
          <w:marTop w:val="0"/>
          <w:marBottom w:val="0"/>
          <w:divBdr>
            <w:top w:val="none" w:sz="0" w:space="0" w:color="auto"/>
            <w:left w:val="none" w:sz="0" w:space="0" w:color="auto"/>
            <w:bottom w:val="none" w:sz="0" w:space="0" w:color="auto"/>
            <w:right w:val="none" w:sz="0" w:space="0" w:color="auto"/>
          </w:divBdr>
        </w:div>
        <w:div w:id="450132467">
          <w:marLeft w:val="0"/>
          <w:marRight w:val="0"/>
          <w:marTop w:val="0"/>
          <w:marBottom w:val="0"/>
          <w:divBdr>
            <w:top w:val="none" w:sz="0" w:space="0" w:color="auto"/>
            <w:left w:val="none" w:sz="0" w:space="0" w:color="auto"/>
            <w:bottom w:val="none" w:sz="0" w:space="0" w:color="auto"/>
            <w:right w:val="none" w:sz="0" w:space="0" w:color="auto"/>
          </w:divBdr>
        </w:div>
        <w:div w:id="451243712">
          <w:marLeft w:val="0"/>
          <w:marRight w:val="0"/>
          <w:marTop w:val="0"/>
          <w:marBottom w:val="0"/>
          <w:divBdr>
            <w:top w:val="none" w:sz="0" w:space="0" w:color="auto"/>
            <w:left w:val="none" w:sz="0" w:space="0" w:color="auto"/>
            <w:bottom w:val="none" w:sz="0" w:space="0" w:color="auto"/>
            <w:right w:val="none" w:sz="0" w:space="0" w:color="auto"/>
          </w:divBdr>
        </w:div>
        <w:div w:id="732657164">
          <w:marLeft w:val="0"/>
          <w:marRight w:val="0"/>
          <w:marTop w:val="0"/>
          <w:marBottom w:val="0"/>
          <w:divBdr>
            <w:top w:val="none" w:sz="0" w:space="0" w:color="auto"/>
            <w:left w:val="none" w:sz="0" w:space="0" w:color="auto"/>
            <w:bottom w:val="none" w:sz="0" w:space="0" w:color="auto"/>
            <w:right w:val="none" w:sz="0" w:space="0" w:color="auto"/>
          </w:divBdr>
        </w:div>
        <w:div w:id="806093178">
          <w:marLeft w:val="0"/>
          <w:marRight w:val="0"/>
          <w:marTop w:val="0"/>
          <w:marBottom w:val="0"/>
          <w:divBdr>
            <w:top w:val="none" w:sz="0" w:space="0" w:color="auto"/>
            <w:left w:val="none" w:sz="0" w:space="0" w:color="auto"/>
            <w:bottom w:val="none" w:sz="0" w:space="0" w:color="auto"/>
            <w:right w:val="none" w:sz="0" w:space="0" w:color="auto"/>
          </w:divBdr>
        </w:div>
        <w:div w:id="1822505588">
          <w:marLeft w:val="0"/>
          <w:marRight w:val="0"/>
          <w:marTop w:val="0"/>
          <w:marBottom w:val="0"/>
          <w:divBdr>
            <w:top w:val="none" w:sz="0" w:space="0" w:color="auto"/>
            <w:left w:val="none" w:sz="0" w:space="0" w:color="auto"/>
            <w:bottom w:val="none" w:sz="0" w:space="0" w:color="auto"/>
            <w:right w:val="none" w:sz="0" w:space="0" w:color="auto"/>
          </w:divBdr>
        </w:div>
      </w:divsChild>
    </w:div>
    <w:div w:id="1911961118">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lia.manea@unwomen.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unwomen.sharepoint.com/:w:/r/management/LF/_layouts/15/Doc.aspx?sourcedoc=%7BF330C66D-5C63-4F5A-B228-2EB6EFD6994E%7D&amp;file=Anti-Fraud%20Policy.docx&amp;action=default&amp;mobileredirect=true&amp;DefaultItemOpen=1" TargetMode="External"/><Relationship Id="rId7" Type="http://schemas.openxmlformats.org/officeDocument/2006/relationships/settings" Target="settings.xml"/><Relationship Id="rId12" Type="http://schemas.openxmlformats.org/officeDocument/2006/relationships/hyperlink" Target="https://www.ungm.org/UNUser/Documents/DownloadPublicDocument?docId=34035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women.zoom.us/j/95390105102?pwd=wzxx6A57B7W6gagFgfGwFjEUuUx8M1.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md@unwomen.org"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0161A484009B4784B38CAFC8A94AE2" ma:contentTypeVersion="18" ma:contentTypeDescription="Create a new document." ma:contentTypeScope="" ma:versionID="b84829b59b2920888241d504c121c67b">
  <xsd:schema xmlns:xsd="http://www.w3.org/2001/XMLSchema" xmlns:xs="http://www.w3.org/2001/XMLSchema" xmlns:p="http://schemas.microsoft.com/office/2006/metadata/properties" xmlns:ns2="7878f18a-e0ee-4186-b015-415b11548714" xmlns:ns3="baebb7ee-2ec0-4cc9-942c-fd04cc55e912" targetNamespace="http://schemas.microsoft.com/office/2006/metadata/properties" ma:root="true" ma:fieldsID="a09c2672029bc0b2ed29c089b1046cc7" ns2:_="" ns3:_="">
    <xsd:import namespace="7878f18a-e0ee-4186-b015-415b11548714"/>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f18a-e0ee-4186-b015-415b1154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ebb7ee-2ec0-4cc9-942c-fd04cc55e912" xsi:nil="true"/>
    <SharedWithUsers xmlns="baebb7ee-2ec0-4cc9-942c-fd04cc55e912">
      <UserInfo>
        <DisplayName>Punna Islam</DisplayName>
        <AccountId>7003</AccountId>
        <AccountType/>
      </UserInfo>
    </SharedWithUsers>
    <lcf76f155ced4ddcb4097134ff3c332f xmlns="7878f18a-e0ee-4186-b015-415b115487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FAC1ADB7-387C-4B5A-8D99-E93E95AA8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f18a-e0ee-4186-b015-415b11548714"/>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baebb7ee-2ec0-4cc9-942c-fd04cc55e912"/>
    <ds:schemaRef ds:uri="7878f18a-e0ee-4186-b015-415b11548714"/>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8819</Words>
  <Characters>50270</Characters>
  <Application>Microsoft Office Word</Application>
  <DocSecurity>0</DocSecurity>
  <Lines>418</Lines>
  <Paragraphs>117</Paragraphs>
  <ScaleCrop>false</ScaleCrop>
  <Company/>
  <LinksUpToDate>false</LinksUpToDate>
  <CharactersWithSpaces>58972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Natalia Manea</cp:lastModifiedBy>
  <cp:revision>23</cp:revision>
  <dcterms:created xsi:type="dcterms:W3CDTF">2025-01-30T12:20:00Z</dcterms:created>
  <dcterms:modified xsi:type="dcterms:W3CDTF">2025-01-30T15:04:00Z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9ff37445-b86b-4228-b219-40ee6563279d</vt:lpwstr>
  </property>
  <property fmtid="{D5CDD505-2E9C-101B-9397-08002B2CF9AE}" pid="3" name="LF_Topic">
    <vt:lpwstr>;#Programme;#</vt:lpwstr>
  </property>
  <property fmtid="{D5CDD505-2E9C-101B-9397-08002B2CF9AE}" pid="4" name="LF_Level">
    <vt:lpwstr>Level 4</vt:lpwstr>
  </property>
  <property fmtid="{D5CDD505-2E9C-101B-9397-08002B2CF9AE}" pid="5" name="MediaServiceImageTags">
    <vt:lpwstr/>
  </property>
  <property fmtid="{D5CDD505-2E9C-101B-9397-08002B2CF9AE}" pid="6" name="ContentTypeId">
    <vt:lpwstr>0x010100ED0161A484009B4784B38CAFC8A94AE2</vt:lpwstr>
  </property>
</Properties>
</file>