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4E8B" w:rsidR="000E4E3D" w:rsidP="00BE5E93" w:rsidRDefault="00B70F28" w14:paraId="7729C7A4" w14:textId="3088801E">
      <w:pPr>
        <w:pStyle w:val="Heading1"/>
        <w:rPr>
          <w:lang w:val="ru-MD"/>
        </w:rPr>
      </w:pPr>
      <w:r>
        <w:rPr>
          <w:bCs/>
          <w:lang w:val="ru"/>
        </w:rPr>
        <w:t xml:space="preserve">Конкурс заявок на предоставление малых грантов (институциональное развитие) </w:t>
      </w:r>
    </w:p>
    <w:p w:rsidRPr="00344E8B" w:rsidR="000E4E3D" w:rsidP="00BE5E93" w:rsidRDefault="00B70F28" w14:paraId="30D8CDFB" w14:textId="73B67E86">
      <w:pPr>
        <w:pStyle w:val="Heading1"/>
        <w:rPr>
          <w:lang w:val="ru-MD"/>
        </w:rPr>
      </w:pPr>
      <w:r>
        <w:rPr>
          <w:bCs/>
          <w:lang w:val="ru"/>
        </w:rPr>
        <w:t>для местных организаций гражданского общества с обоих берегов реки Днестр</w:t>
      </w:r>
    </w:p>
    <w:p w:rsidRPr="00344E8B" w:rsidR="000E4E3D" w:rsidP="000E4E3D" w:rsidRDefault="000E4E3D" w14:paraId="56D58565" w14:textId="77777777">
      <w:pPr>
        <w:rPr>
          <w:lang w:val="ru-MD"/>
        </w:rPr>
      </w:pPr>
    </w:p>
    <w:tbl>
      <w:tblPr>
        <w:tblW w:w="926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2100"/>
        <w:gridCol w:w="7165"/>
      </w:tblGrid>
      <w:tr w:rsidRPr="007B31EE" w:rsidR="00507311" w:rsidTr="73E0EA3D" w14:paraId="054C55AF" w14:textId="77777777">
        <w:trPr>
          <w:trHeight w:val="287"/>
        </w:trPr>
        <w:tc>
          <w:tcPr>
            <w:tcW w:w="2100" w:type="dxa"/>
            <w:shd w:val="clear" w:color="auto" w:fill="auto"/>
            <w:tcMar/>
          </w:tcPr>
          <w:p w:rsidRPr="00C430F5" w:rsidR="000E4E3D" w:rsidRDefault="00B70F28" w14:paraId="547BFBE0" w14:textId="77777777">
            <w:pPr>
              <w:spacing w:after="60" w:line="240" w:lineRule="auto"/>
              <w:outlineLvl w:val="2"/>
              <w:rPr>
                <w:rFonts w:eastAsia="Times New Roman" w:cstheme="minorHAnsi"/>
                <w:b/>
                <w:sz w:val="20"/>
                <w:szCs w:val="20"/>
              </w:rPr>
            </w:pPr>
            <w:r>
              <w:rPr>
                <w:rFonts w:eastAsia="Times New Roman" w:cstheme="minorHAnsi"/>
                <w:b/>
                <w:bCs/>
                <w:sz w:val="20"/>
                <w:szCs w:val="20"/>
                <w:lang w:val="ru"/>
              </w:rPr>
              <w:t>№ объявления</w:t>
            </w:r>
          </w:p>
        </w:tc>
        <w:tc>
          <w:tcPr>
            <w:tcW w:w="7165" w:type="dxa"/>
            <w:shd w:val="clear" w:color="auto" w:fill="auto"/>
            <w:tcMar/>
          </w:tcPr>
          <w:p w:rsidRPr="00344E8B" w:rsidR="000E4E3D" w:rsidRDefault="007B31EE" w14:paraId="337AB3B1" w14:textId="7ED5EEED">
            <w:pPr>
              <w:tabs>
                <w:tab w:val="right" w:pos="6900"/>
              </w:tabs>
              <w:spacing w:after="60" w:line="240" w:lineRule="auto"/>
              <w:jc w:val="both"/>
              <w:outlineLvl w:val="2"/>
              <w:rPr>
                <w:rFonts w:eastAsia="Times New Roman" w:cstheme="minorHAnsi"/>
                <w:sz w:val="20"/>
                <w:szCs w:val="20"/>
                <w:lang w:val="ru-MD"/>
              </w:rPr>
            </w:pPr>
            <w:r w:rsidRPr="7608D52E">
              <w:rPr>
                <w:rFonts w:ascii="Calibri" w:hAnsi="Calibri" w:eastAsia="Calibri" w:cs="Calibri"/>
                <w:color w:val="242424"/>
                <w:sz w:val="20"/>
                <w:szCs w:val="20"/>
              </w:rPr>
              <w:t>UNW-ECA-MDA-CFA-2022-003</w:t>
            </w:r>
          </w:p>
        </w:tc>
      </w:tr>
      <w:tr w:rsidR="00507311" w:rsidTr="73E0EA3D" w14:paraId="5376600F" w14:textId="77777777">
        <w:trPr>
          <w:trHeight w:val="287"/>
        </w:trPr>
        <w:tc>
          <w:tcPr>
            <w:tcW w:w="2100" w:type="dxa"/>
            <w:shd w:val="clear" w:color="auto" w:fill="auto"/>
            <w:tcMar/>
          </w:tcPr>
          <w:p w:rsidRPr="00C430F5" w:rsidR="000E4E3D" w:rsidRDefault="00B70F28" w14:paraId="5C7FDFE2" w14:textId="77777777">
            <w:pPr>
              <w:spacing w:after="60" w:line="240" w:lineRule="auto"/>
              <w:outlineLvl w:val="2"/>
              <w:rPr>
                <w:rFonts w:eastAsia="Times New Roman" w:cstheme="minorHAnsi"/>
                <w:b/>
                <w:sz w:val="20"/>
                <w:szCs w:val="20"/>
              </w:rPr>
            </w:pPr>
            <w:r>
              <w:rPr>
                <w:rFonts w:eastAsia="Times New Roman" w:cstheme="minorHAnsi"/>
                <w:b/>
                <w:bCs/>
                <w:sz w:val="20"/>
                <w:szCs w:val="20"/>
                <w:lang w:val="ru"/>
              </w:rPr>
              <w:t>Местоположение:</w:t>
            </w:r>
          </w:p>
        </w:tc>
        <w:tc>
          <w:tcPr>
            <w:tcW w:w="7165" w:type="dxa"/>
            <w:shd w:val="clear" w:color="auto" w:fill="auto"/>
            <w:tcMar/>
          </w:tcPr>
          <w:p w:rsidRPr="00C430F5" w:rsidR="000E4E3D" w:rsidRDefault="00B70F28" w14:paraId="30BCBB9E" w14:textId="77777777">
            <w:pPr>
              <w:tabs>
                <w:tab w:val="right" w:pos="6900"/>
              </w:tabs>
              <w:spacing w:after="60" w:line="240" w:lineRule="auto"/>
              <w:jc w:val="both"/>
              <w:outlineLvl w:val="2"/>
              <w:rPr>
                <w:rFonts w:eastAsia="Times New Roman" w:cstheme="minorHAnsi"/>
                <w:sz w:val="20"/>
                <w:szCs w:val="20"/>
              </w:rPr>
            </w:pPr>
            <w:r>
              <w:rPr>
                <w:rFonts w:eastAsia="Times New Roman" w:cstheme="minorHAnsi"/>
                <w:sz w:val="20"/>
                <w:szCs w:val="20"/>
                <w:lang w:val="ru"/>
              </w:rPr>
              <w:t>Кишинэу, Республика Молдова</w:t>
            </w:r>
          </w:p>
        </w:tc>
      </w:tr>
      <w:tr w:rsidR="00507311" w:rsidTr="73E0EA3D" w14:paraId="5F501506" w14:textId="77777777">
        <w:trPr>
          <w:trHeight w:val="287"/>
        </w:trPr>
        <w:tc>
          <w:tcPr>
            <w:tcW w:w="2100" w:type="dxa"/>
            <w:shd w:val="clear" w:color="auto" w:fill="auto"/>
            <w:tcMar/>
          </w:tcPr>
          <w:p w:rsidRPr="00C430F5" w:rsidR="00430B86" w:rsidRDefault="00B70F28" w14:paraId="33243974" w14:textId="0B46DDAF">
            <w:pPr>
              <w:spacing w:after="60" w:line="240" w:lineRule="auto"/>
              <w:outlineLvl w:val="2"/>
              <w:rPr>
                <w:rFonts w:eastAsia="Times New Roman" w:cstheme="minorHAnsi"/>
                <w:b/>
                <w:sz w:val="20"/>
                <w:szCs w:val="20"/>
              </w:rPr>
            </w:pPr>
            <w:r>
              <w:rPr>
                <w:rFonts w:eastAsia="Times New Roman"/>
                <w:b/>
                <w:bCs/>
                <w:lang w:val="ru"/>
              </w:rPr>
              <w:t>Дата выдачи:</w:t>
            </w:r>
          </w:p>
        </w:tc>
        <w:tc>
          <w:tcPr>
            <w:tcW w:w="7165" w:type="dxa"/>
            <w:shd w:val="clear" w:color="auto" w:fill="auto"/>
            <w:tcMar/>
          </w:tcPr>
          <w:p w:rsidRPr="00404FD4" w:rsidR="00430B86" w:rsidRDefault="00404FD4" w14:paraId="0FBCF6AD" w14:textId="20CEB18D">
            <w:pPr>
              <w:tabs>
                <w:tab w:val="right" w:pos="6900"/>
              </w:tabs>
              <w:spacing w:after="60" w:line="240" w:lineRule="auto"/>
              <w:jc w:val="both"/>
              <w:outlineLvl w:val="2"/>
              <w:rPr>
                <w:rFonts w:eastAsia="Times New Roman" w:cstheme="minorHAnsi"/>
                <w:sz w:val="20"/>
                <w:szCs w:val="20"/>
                <w:lang w:val="ru-MD"/>
              </w:rPr>
            </w:pPr>
            <w:r>
              <w:rPr>
                <w:rFonts w:eastAsia="Times New Roman" w:cstheme="minorHAnsi"/>
                <w:sz w:val="20"/>
                <w:szCs w:val="20"/>
                <w:lang w:val="ro-MD"/>
              </w:rPr>
              <w:t xml:space="preserve">6 </w:t>
            </w:r>
            <w:r>
              <w:rPr>
                <w:rFonts w:eastAsia="Times New Roman" w:cstheme="minorHAnsi"/>
                <w:sz w:val="20"/>
                <w:szCs w:val="20"/>
                <w:lang w:val="ru-MD"/>
              </w:rPr>
              <w:t>декабря 2022</w:t>
            </w:r>
          </w:p>
        </w:tc>
      </w:tr>
      <w:tr w:rsidR="00507311" w:rsidTr="73E0EA3D" w14:paraId="03E776DA" w14:textId="77777777">
        <w:trPr>
          <w:trHeight w:val="301"/>
        </w:trPr>
        <w:tc>
          <w:tcPr>
            <w:tcW w:w="2100" w:type="dxa"/>
            <w:shd w:val="clear" w:color="auto" w:fill="auto"/>
            <w:tcMar/>
          </w:tcPr>
          <w:p w:rsidRPr="00C430F5" w:rsidR="000E4E3D" w:rsidRDefault="00B70F28" w14:paraId="7F4FFA1C" w14:textId="77777777">
            <w:pPr>
              <w:spacing w:after="60" w:line="240" w:lineRule="auto"/>
              <w:outlineLvl w:val="2"/>
              <w:rPr>
                <w:rFonts w:eastAsia="Times New Roman"/>
                <w:b/>
                <w:sz w:val="20"/>
                <w:szCs w:val="20"/>
              </w:rPr>
            </w:pPr>
            <w:r>
              <w:rPr>
                <w:rFonts w:eastAsia="Times New Roman"/>
                <w:b/>
                <w:bCs/>
                <w:sz w:val="20"/>
                <w:szCs w:val="20"/>
                <w:lang w:val="ru"/>
              </w:rPr>
              <w:t>Тип договора:</w:t>
            </w:r>
          </w:p>
        </w:tc>
        <w:tc>
          <w:tcPr>
            <w:tcW w:w="7165" w:type="dxa"/>
            <w:shd w:val="clear" w:color="auto" w:fill="auto"/>
            <w:tcMar/>
          </w:tcPr>
          <w:p w:rsidRPr="00C430F5" w:rsidR="000E4E3D" w:rsidRDefault="00B70F28" w14:paraId="3A3AFC22" w14:textId="77777777">
            <w:pPr>
              <w:tabs>
                <w:tab w:val="right" w:pos="6900"/>
              </w:tabs>
              <w:spacing w:after="60" w:line="240" w:lineRule="auto"/>
              <w:jc w:val="both"/>
              <w:outlineLvl w:val="2"/>
              <w:rPr>
                <w:rFonts w:eastAsia="Times New Roman" w:cstheme="minorHAnsi"/>
                <w:sz w:val="20"/>
                <w:szCs w:val="20"/>
              </w:rPr>
            </w:pPr>
            <w:r>
              <w:rPr>
                <w:rFonts w:eastAsia="Times New Roman" w:cstheme="minorHAnsi"/>
                <w:sz w:val="20"/>
                <w:szCs w:val="20"/>
                <w:lang w:val="ru"/>
              </w:rPr>
              <w:t>Соглашение о малых грантах</w:t>
            </w:r>
          </w:p>
        </w:tc>
      </w:tr>
      <w:tr w:rsidR="00507311" w:rsidTr="73E0EA3D" w14:paraId="4F7546AF" w14:textId="77777777">
        <w:trPr>
          <w:trHeight w:val="287"/>
        </w:trPr>
        <w:tc>
          <w:tcPr>
            <w:tcW w:w="2100" w:type="dxa"/>
            <w:shd w:val="clear" w:color="auto" w:fill="auto"/>
            <w:tcMar/>
          </w:tcPr>
          <w:p w:rsidRPr="00C430F5" w:rsidR="000E4E3D" w:rsidRDefault="00B70F28" w14:paraId="61C73C25" w14:textId="77777777">
            <w:pPr>
              <w:spacing w:after="60" w:line="240" w:lineRule="auto"/>
              <w:outlineLvl w:val="2"/>
              <w:rPr>
                <w:rFonts w:eastAsia="Times New Roman"/>
                <w:b/>
                <w:sz w:val="20"/>
                <w:szCs w:val="20"/>
              </w:rPr>
            </w:pPr>
            <w:r>
              <w:rPr>
                <w:rFonts w:eastAsia="Times New Roman"/>
                <w:b/>
                <w:bCs/>
                <w:sz w:val="20"/>
                <w:szCs w:val="20"/>
                <w:lang w:val="ru"/>
              </w:rPr>
              <w:t>Требуемые языки:</w:t>
            </w:r>
          </w:p>
        </w:tc>
        <w:tc>
          <w:tcPr>
            <w:tcW w:w="7165" w:type="dxa"/>
            <w:shd w:val="clear" w:color="auto" w:fill="auto"/>
            <w:tcMar/>
          </w:tcPr>
          <w:p w:rsidRPr="00C430F5" w:rsidR="000E4E3D" w:rsidRDefault="00B70F28" w14:paraId="335B4510" w14:textId="17A8C3A5">
            <w:pPr>
              <w:tabs>
                <w:tab w:val="right" w:pos="6900"/>
              </w:tabs>
              <w:spacing w:after="60" w:line="240" w:lineRule="auto"/>
              <w:jc w:val="both"/>
              <w:rPr>
                <w:rFonts w:eastAsia="Times New Roman"/>
                <w:sz w:val="20"/>
                <w:szCs w:val="20"/>
              </w:rPr>
            </w:pPr>
            <w:r>
              <w:rPr>
                <w:rFonts w:eastAsia="Times New Roman"/>
                <w:sz w:val="20"/>
                <w:szCs w:val="20"/>
                <w:lang w:val="ru"/>
              </w:rPr>
              <w:t>румынский, русский, английский</w:t>
            </w:r>
          </w:p>
        </w:tc>
      </w:tr>
      <w:tr w:rsidRPr="009A255D" w:rsidR="00507311" w:rsidTr="73E0EA3D" w14:paraId="21799BE5" w14:textId="77777777">
        <w:trPr>
          <w:trHeight w:val="287"/>
        </w:trPr>
        <w:tc>
          <w:tcPr>
            <w:tcW w:w="2100" w:type="dxa"/>
            <w:shd w:val="clear" w:color="auto" w:fill="auto"/>
            <w:tcMar/>
          </w:tcPr>
          <w:p w:rsidRPr="00C430F5" w:rsidR="000E4E3D" w:rsidP="73E0EA3D" w:rsidRDefault="00B70F28" w14:noSpellErr="1" w14:paraId="2844E3B7" w14:textId="3C71EBD4">
            <w:pPr>
              <w:spacing w:after="60" w:line="240" w:lineRule="auto"/>
              <w:outlineLvl w:val="2"/>
              <w:rPr>
                <w:rFonts w:eastAsia="Times New Roman" w:cs="Calibri" w:cstheme="minorAscii"/>
                <w:b w:val="1"/>
                <w:bCs w:val="1"/>
                <w:sz w:val="20"/>
                <w:szCs w:val="20"/>
              </w:rPr>
            </w:pPr>
            <w:r w:rsidRPr="73E0EA3D" w:rsidR="00B70F28">
              <w:rPr>
                <w:rFonts w:eastAsia="Times New Roman" w:cs="Calibri" w:cstheme="minorAscii"/>
                <w:b w:val="1"/>
                <w:bCs w:val="1"/>
                <w:sz w:val="20"/>
                <w:szCs w:val="20"/>
                <w:lang w:val="ru"/>
              </w:rPr>
              <w:t>Крайний срок подачи заявок:</w:t>
            </w:r>
          </w:p>
          <w:p w:rsidRPr="00C430F5" w:rsidR="000E4E3D" w:rsidP="73E0EA3D" w:rsidRDefault="00B70F28" w14:paraId="56B3D12E" w14:textId="49CDC522">
            <w:pPr>
              <w:pStyle w:val="Normal"/>
              <w:spacing w:after="60" w:line="240" w:lineRule="auto"/>
              <w:outlineLvl w:val="2"/>
              <w:rPr>
                <w:rFonts w:eastAsia="Times New Roman" w:cs="Calibri" w:cstheme="minorAscii"/>
                <w:b w:val="1"/>
                <w:bCs w:val="1"/>
                <w:sz w:val="20"/>
                <w:szCs w:val="20"/>
                <w:lang w:val="ru"/>
              </w:rPr>
            </w:pPr>
          </w:p>
          <w:p w:rsidRPr="00C430F5" w:rsidR="000E4E3D" w:rsidP="73E0EA3D" w:rsidRDefault="00B70F28" w14:paraId="6125998A" w14:textId="7B139325">
            <w:pPr>
              <w:pStyle w:val="Normal"/>
              <w:spacing w:after="60" w:line="240" w:lineRule="auto"/>
              <w:outlineLvl w:val="2"/>
              <w:rPr>
                <w:rFonts w:eastAsia="Times New Roman" w:cs="Calibri" w:cstheme="minorAscii"/>
                <w:b w:val="1"/>
                <w:bCs w:val="1"/>
                <w:sz w:val="20"/>
                <w:szCs w:val="20"/>
                <w:lang w:val="ru"/>
              </w:rPr>
            </w:pPr>
            <w:r w:rsidRPr="73E0EA3D" w:rsidR="4A53AE38">
              <w:rPr>
                <w:rFonts w:eastAsia="Times New Roman" w:cs="Calibri" w:cstheme="minorAscii"/>
                <w:b w:val="1"/>
                <w:bCs w:val="1"/>
                <w:sz w:val="20"/>
                <w:szCs w:val="20"/>
                <w:lang w:val="ru"/>
              </w:rPr>
              <w:t>Продлен срок подачи заявок:</w:t>
            </w:r>
          </w:p>
        </w:tc>
        <w:tc>
          <w:tcPr>
            <w:tcW w:w="7165" w:type="dxa"/>
            <w:shd w:val="clear" w:color="auto" w:fill="auto"/>
            <w:tcMar/>
          </w:tcPr>
          <w:p w:rsidRPr="00344E8B" w:rsidR="00D9082D" w:rsidP="00D9082D" w:rsidRDefault="00B70F28" w14:paraId="5C664BFC" w14:textId="2EC607AA">
            <w:pPr>
              <w:tabs>
                <w:tab w:val="right" w:pos="6900"/>
              </w:tabs>
              <w:spacing w:after="60" w:line="240" w:lineRule="auto"/>
              <w:jc w:val="both"/>
              <w:outlineLvl w:val="2"/>
              <w:rPr>
                <w:rFonts w:eastAsia="Times New Roman" w:cs="Calibri"/>
                <w:sz w:val="20"/>
                <w:szCs w:val="20"/>
                <w:lang w:val="ru-MD"/>
              </w:rPr>
            </w:pPr>
            <w:bookmarkStart w:name="_Hlk68767230" w:id="0"/>
            <w:r>
              <w:rPr>
                <w:rFonts w:eastAsia="Times New Roman" w:cs="Calibri"/>
                <w:sz w:val="20"/>
                <w:szCs w:val="20"/>
                <w:lang w:val="ru"/>
              </w:rPr>
              <w:t>1</w:t>
            </w:r>
            <w:r w:rsidRPr="00344E8B" w:rsidR="00344E8B">
              <w:rPr>
                <w:rFonts w:eastAsia="Times New Roman" w:cs="Calibri"/>
                <w:sz w:val="20"/>
                <w:szCs w:val="20"/>
                <w:lang w:val="ru-MD"/>
              </w:rPr>
              <w:t>0</w:t>
            </w:r>
            <w:r>
              <w:rPr>
                <w:rFonts w:eastAsia="Times New Roman" w:cs="Calibri"/>
                <w:sz w:val="20"/>
                <w:szCs w:val="20"/>
                <w:lang w:val="ru"/>
              </w:rPr>
              <w:t xml:space="preserve"> </w:t>
            </w:r>
            <w:r w:rsidR="00344E8B">
              <w:rPr>
                <w:rFonts w:eastAsia="Times New Roman" w:cs="Calibri"/>
                <w:sz w:val="20"/>
                <w:szCs w:val="20"/>
                <w:lang w:val="ru-MD"/>
              </w:rPr>
              <w:t>янва</w:t>
            </w:r>
            <w:r>
              <w:rPr>
                <w:rFonts w:eastAsia="Times New Roman" w:cs="Calibri"/>
                <w:sz w:val="20"/>
                <w:szCs w:val="20"/>
                <w:lang w:val="ru"/>
              </w:rPr>
              <w:t>ря 202</w:t>
            </w:r>
            <w:r w:rsidRPr="007B31EE" w:rsidR="00F425E6">
              <w:rPr>
                <w:rFonts w:eastAsia="Times New Roman" w:cs="Calibri"/>
                <w:sz w:val="20"/>
                <w:szCs w:val="20"/>
                <w:lang w:val="ru-MD"/>
              </w:rPr>
              <w:t>3</w:t>
            </w:r>
            <w:r>
              <w:rPr>
                <w:rFonts w:eastAsia="Times New Roman" w:cs="Calibri"/>
                <w:sz w:val="20"/>
                <w:szCs w:val="20"/>
                <w:lang w:val="ru"/>
              </w:rPr>
              <w:t xml:space="preserve"> г., 23:00, Кишинэу, местное время</w:t>
            </w:r>
            <w:r>
              <w:rPr>
                <w:rFonts w:eastAsia="Times New Roman" w:cs="Calibri"/>
                <w:b/>
                <w:bCs/>
                <w:sz w:val="20"/>
                <w:szCs w:val="20"/>
                <w:lang w:val="ru"/>
              </w:rPr>
              <w:t xml:space="preserve"> </w:t>
            </w:r>
          </w:p>
          <w:bookmarkEnd w:id="0"/>
          <w:p w:rsidRPr="00344E8B" w:rsidR="000E4E3D" w:rsidP="73E0EA3D" w:rsidRDefault="00B70F28" w14:noSpellErr="1" w14:paraId="76CAAF4A" w14:textId="6F16BBE5">
            <w:pPr>
              <w:tabs>
                <w:tab w:val="right" w:pos="6900"/>
              </w:tabs>
              <w:spacing w:after="60" w:line="240" w:lineRule="auto"/>
              <w:jc w:val="both"/>
              <w:outlineLvl w:val="2"/>
              <w:rPr>
                <w:rFonts w:eastAsia="Times New Roman"/>
                <w:sz w:val="20"/>
                <w:szCs w:val="20"/>
                <w:lang w:val="ru-MD"/>
              </w:rPr>
            </w:pPr>
            <w:r>
              <w:fldChar w:fldCharType="begin"/>
            </w:r>
            <w:r w:rsidRPr="73E0EA3D">
              <w:rPr>
                <w:lang w:val="ru-MD"/>
              </w:rPr>
              <w:instrText xml:space="preserve"> </w:instrText>
            </w:r>
            <w:r>
              <w:instrText xml:space="preserve">HYPERLINK</w:instrText>
            </w:r>
            <w:r w:rsidRPr="73E0EA3D">
              <w:rPr>
                <w:lang w:val="ru-MD"/>
              </w:rPr>
              <w:instrText xml:space="preserve"> "</w:instrText>
            </w:r>
            <w:r>
              <w:instrText xml:space="preserve">mailto</w:instrText>
            </w:r>
            <w:r w:rsidRPr="73E0EA3D">
              <w:rPr>
                <w:lang w:val="ru-MD"/>
              </w:rPr>
              <w:instrText xml:space="preserve">:</w:instrText>
            </w:r>
            <w:r>
              <w:instrText xml:space="preserve">tender</w:instrText>
            </w:r>
            <w:r w:rsidRPr="73E0EA3D">
              <w:rPr>
                <w:lang w:val="ru-MD"/>
              </w:rPr>
              <w:instrText xml:space="preserve">.</w:instrText>
            </w:r>
            <w:r>
              <w:instrText xml:space="preserve">md</w:instrText>
            </w:r>
            <w:r w:rsidRPr="73E0EA3D">
              <w:rPr>
                <w:lang w:val="ru-MD"/>
              </w:rPr>
              <w:instrText xml:space="preserve">@</w:instrText>
            </w:r>
            <w:r>
              <w:instrText xml:space="preserve">unwomen</w:instrText>
            </w:r>
            <w:r w:rsidRPr="73E0EA3D">
              <w:rPr>
                <w:lang w:val="ru-MD"/>
              </w:rPr>
              <w:instrText xml:space="preserve">.</w:instrText>
            </w:r>
            <w:r>
              <w:instrText xml:space="preserve">org</w:instrText>
            </w:r>
            <w:r w:rsidRPr="73E0EA3D">
              <w:rPr>
                <w:lang w:val="ru-MD"/>
              </w:rPr>
              <w:instrText xml:space="preserve">" </w:instrText>
            </w:r>
            <w:r>
              <w:fldChar w:fldCharType="separate"/>
            </w:r>
            <w:r w:rsidRPr="73E0EA3D" w:rsidR="00B70F28">
              <w:rPr>
                <w:rFonts w:eastAsia="Times New Roman" w:cs="Calibri"/>
                <w:sz w:val="20"/>
                <w:szCs w:val="20"/>
                <w:lang w:val="ru"/>
              </w:rPr>
              <w:t>tender.md@unwomen.org</w:t>
            </w:r>
            <w:r w:rsidRPr="73E0EA3D">
              <w:rPr>
                <w:rFonts w:eastAsia="Times New Roman" w:cs="Calibri"/>
                <w:sz w:val="20"/>
                <w:szCs w:val="20"/>
                <w:lang w:val="ru"/>
              </w:rPr>
              <w:fldChar w:fldCharType="end"/>
            </w:r>
          </w:p>
          <w:p w:rsidRPr="00344E8B" w:rsidR="000E4E3D" w:rsidP="73E0EA3D" w:rsidRDefault="00B70F28" w14:paraId="6731A694" w14:textId="7B2E84D8">
            <w:pPr>
              <w:pStyle w:val="Normal"/>
              <w:tabs>
                <w:tab w:val="right" w:pos="6900"/>
              </w:tabs>
              <w:spacing w:after="60" w:line="240" w:lineRule="auto"/>
              <w:jc w:val="both"/>
              <w:outlineLvl w:val="2"/>
              <w:rPr>
                <w:rFonts w:eastAsia="Times New Roman" w:cs="Calibri"/>
                <w:sz w:val="20"/>
                <w:szCs w:val="20"/>
                <w:lang w:val="ru"/>
              </w:rPr>
            </w:pPr>
          </w:p>
          <w:p w:rsidRPr="00344E8B" w:rsidR="000E4E3D" w:rsidP="73E0EA3D" w:rsidRDefault="00B70F28" w14:paraId="7A802789" w14:textId="47CAC1C2">
            <w:pPr>
              <w:pStyle w:val="Normal"/>
              <w:tabs>
                <w:tab w:val="right" w:pos="6900"/>
              </w:tabs>
              <w:spacing w:after="60" w:line="240" w:lineRule="auto"/>
              <w:jc w:val="both"/>
              <w:outlineLvl w:val="2"/>
              <w:rPr>
                <w:rFonts w:eastAsia="Times New Roman" w:cs="Calibri"/>
                <w:b w:val="1"/>
                <w:bCs w:val="1"/>
                <w:sz w:val="20"/>
                <w:szCs w:val="20"/>
                <w:lang w:val="ru"/>
              </w:rPr>
            </w:pPr>
            <w:r w:rsidRPr="73E0EA3D" w:rsidR="2BDF54AA">
              <w:rPr>
                <w:rFonts w:eastAsia="Times New Roman" w:cs="Calibri"/>
                <w:sz w:val="20"/>
                <w:szCs w:val="20"/>
                <w:lang w:val="ru"/>
              </w:rPr>
              <w:t>27 января 2023 г., 23:00, Кишинэу, местное время</w:t>
            </w:r>
          </w:p>
        </w:tc>
      </w:tr>
      <w:tr w:rsidRPr="009A255D" w:rsidR="00507311" w:rsidTr="73E0EA3D" w14:paraId="6F8B9571" w14:textId="77777777">
        <w:trPr>
          <w:trHeight w:val="287"/>
        </w:trPr>
        <w:tc>
          <w:tcPr>
            <w:tcW w:w="2100" w:type="dxa"/>
            <w:shd w:val="clear" w:color="auto" w:fill="auto"/>
            <w:tcMar/>
          </w:tcPr>
          <w:p w:rsidRPr="00C430F5" w:rsidR="00D9082D" w:rsidRDefault="00B70F28" w14:paraId="5821625F" w14:textId="2850D728">
            <w:pPr>
              <w:spacing w:after="60" w:line="240" w:lineRule="auto"/>
              <w:outlineLvl w:val="2"/>
              <w:rPr>
                <w:rFonts w:eastAsia="Times New Roman" w:cstheme="minorHAnsi"/>
                <w:b/>
                <w:sz w:val="20"/>
                <w:szCs w:val="20"/>
              </w:rPr>
            </w:pPr>
            <w:r>
              <w:rPr>
                <w:rFonts w:eastAsia="Times New Roman" w:cstheme="minorHAnsi"/>
                <w:b/>
                <w:bCs/>
                <w:sz w:val="20"/>
                <w:szCs w:val="20"/>
                <w:lang w:val="ru"/>
              </w:rPr>
              <w:t>Ознакомительная встреча</w:t>
            </w:r>
          </w:p>
        </w:tc>
        <w:tc>
          <w:tcPr>
            <w:tcW w:w="7165" w:type="dxa"/>
            <w:shd w:val="clear" w:color="auto" w:fill="auto"/>
            <w:tcMar/>
          </w:tcPr>
          <w:p w:rsidRPr="00344E8B" w:rsidR="002C36A5" w:rsidP="002C36A5" w:rsidRDefault="00B70F28" w14:paraId="281A1A1B" w14:textId="51F0EF49">
            <w:pPr>
              <w:tabs>
                <w:tab w:val="right" w:pos="6900"/>
              </w:tabs>
              <w:spacing w:after="0" w:line="240" w:lineRule="auto"/>
              <w:jc w:val="both"/>
              <w:outlineLvl w:val="2"/>
              <w:rPr>
                <w:rFonts w:eastAsia="Times New Roman" w:cs="Calibri"/>
                <w:b/>
                <w:sz w:val="20"/>
                <w:szCs w:val="20"/>
                <w:lang w:val="ru-MD"/>
              </w:rPr>
            </w:pPr>
            <w:bookmarkStart w:name="_Hlk68767178" w:id="1"/>
            <w:r>
              <w:rPr>
                <w:rFonts w:eastAsia="Times New Roman" w:cs="Calibri"/>
                <w:sz w:val="20"/>
                <w:szCs w:val="20"/>
                <w:lang w:val="ru"/>
              </w:rPr>
              <w:t xml:space="preserve">В режиме онлайн, </w:t>
            </w:r>
            <w:r w:rsidRPr="00344E8B" w:rsidR="00344E8B">
              <w:rPr>
                <w:rFonts w:eastAsia="Times New Roman" w:cs="Calibri"/>
                <w:sz w:val="20"/>
                <w:szCs w:val="20"/>
                <w:lang w:val="ru-MD"/>
              </w:rPr>
              <w:t>20</w:t>
            </w:r>
            <w:r>
              <w:rPr>
                <w:rFonts w:eastAsia="Times New Roman" w:cs="Calibri"/>
                <w:sz w:val="20"/>
                <w:szCs w:val="20"/>
                <w:lang w:val="ru"/>
              </w:rPr>
              <w:t xml:space="preserve"> декабря 2022 года с 1</w:t>
            </w:r>
            <w:r w:rsidRPr="00F65B0C" w:rsidR="00545EDA">
              <w:rPr>
                <w:rFonts w:eastAsia="Times New Roman" w:cs="Calibri"/>
                <w:sz w:val="20"/>
                <w:szCs w:val="20"/>
                <w:lang w:val="ru-MD"/>
              </w:rPr>
              <w:t>1</w:t>
            </w:r>
            <w:r>
              <w:rPr>
                <w:rFonts w:eastAsia="Times New Roman" w:cs="Calibri"/>
                <w:sz w:val="20"/>
                <w:szCs w:val="20"/>
                <w:lang w:val="ru"/>
              </w:rPr>
              <w:t>:00 до 1</w:t>
            </w:r>
            <w:r w:rsidRPr="00F65B0C" w:rsidR="00545EDA">
              <w:rPr>
                <w:rFonts w:eastAsia="Times New Roman" w:cs="Calibri"/>
                <w:sz w:val="20"/>
                <w:szCs w:val="20"/>
                <w:lang w:val="ru-MD"/>
              </w:rPr>
              <w:t>2</w:t>
            </w:r>
            <w:r>
              <w:rPr>
                <w:rFonts w:eastAsia="Times New Roman" w:cs="Calibri"/>
                <w:sz w:val="20"/>
                <w:szCs w:val="20"/>
                <w:lang w:val="ru"/>
              </w:rPr>
              <w:t xml:space="preserve">:30. </w:t>
            </w:r>
          </w:p>
          <w:bookmarkEnd w:id="1"/>
          <w:p w:rsidR="002C36A5" w:rsidP="002C36A5" w:rsidRDefault="00B70F28" w14:paraId="0C684DFC" w14:textId="72642B37">
            <w:pPr>
              <w:tabs>
                <w:tab w:val="right" w:pos="6900"/>
              </w:tabs>
              <w:spacing w:after="0" w:line="240" w:lineRule="auto"/>
              <w:jc w:val="both"/>
              <w:outlineLvl w:val="2"/>
              <w:rPr>
                <w:rFonts w:eastAsia="Times New Roman" w:cs="Calibri"/>
                <w:sz w:val="20"/>
                <w:szCs w:val="20"/>
                <w:lang w:val="ru"/>
              </w:rPr>
            </w:pPr>
            <w:r>
              <w:rPr>
                <w:rFonts w:eastAsia="Times New Roman" w:cs="Calibri"/>
                <w:sz w:val="20"/>
                <w:szCs w:val="20"/>
                <w:lang w:val="ru"/>
              </w:rPr>
              <w:t xml:space="preserve">Ссылка для регистрации: </w:t>
            </w:r>
          </w:p>
          <w:p w:rsidR="00F65B0C" w:rsidP="002C36A5" w:rsidRDefault="00F65B0C" w14:paraId="07DAC79B" w14:textId="77777777">
            <w:pPr>
              <w:tabs>
                <w:tab w:val="right" w:pos="6900"/>
              </w:tabs>
              <w:spacing w:after="0" w:line="240" w:lineRule="auto"/>
              <w:jc w:val="both"/>
              <w:outlineLvl w:val="2"/>
              <w:rPr>
                <w:rFonts w:eastAsia="Times New Roman" w:cs="Calibri"/>
                <w:sz w:val="20"/>
                <w:szCs w:val="20"/>
                <w:lang w:val="ru"/>
              </w:rPr>
            </w:pPr>
          </w:p>
          <w:p w:rsidRPr="00963855" w:rsidR="0050589F" w:rsidP="00CC04CB" w:rsidRDefault="009A255D" w14:paraId="4F9F94E3" w14:textId="7220D6F3">
            <w:pPr>
              <w:pStyle w:val="NormalWeb"/>
              <w:rPr>
                <w:rFonts w:asciiTheme="minorHAnsi" w:hAnsiTheme="minorHAnsi" w:cstheme="minorHAnsi"/>
                <w:sz w:val="20"/>
                <w:szCs w:val="20"/>
                <w:lang w:val="ru-MD"/>
              </w:rPr>
            </w:pPr>
            <w:hyperlink w:history="1" r:id="rId11">
              <w:r w:rsidRPr="00963855" w:rsidR="00CE5DFD">
                <w:rPr>
                  <w:rStyle w:val="Hyperlink"/>
                  <w:sz w:val="20"/>
                  <w:szCs w:val="20"/>
                </w:rPr>
                <w:t>https</w:t>
              </w:r>
              <w:r w:rsidRPr="00963855" w:rsidR="00CE5DFD">
                <w:rPr>
                  <w:rStyle w:val="Hyperlink"/>
                  <w:sz w:val="20"/>
                  <w:szCs w:val="20"/>
                  <w:lang w:val="ru"/>
                </w:rPr>
                <w:t>://</w:t>
              </w:r>
              <w:r w:rsidRPr="00963855" w:rsidR="00CE5DFD">
                <w:rPr>
                  <w:rStyle w:val="Hyperlink"/>
                  <w:sz w:val="20"/>
                  <w:szCs w:val="20"/>
                </w:rPr>
                <w:t>us</w:t>
              </w:r>
              <w:r w:rsidRPr="00963855" w:rsidR="00CE5DFD">
                <w:rPr>
                  <w:rStyle w:val="Hyperlink"/>
                  <w:sz w:val="20"/>
                  <w:szCs w:val="20"/>
                  <w:lang w:val="ru"/>
                </w:rPr>
                <w:t>02</w:t>
              </w:r>
              <w:r w:rsidRPr="00963855" w:rsidR="00CE5DFD">
                <w:rPr>
                  <w:rStyle w:val="Hyperlink"/>
                  <w:sz w:val="20"/>
                  <w:szCs w:val="20"/>
                </w:rPr>
                <w:t>web</w:t>
              </w:r>
              <w:r w:rsidRPr="00963855" w:rsidR="00CE5DFD">
                <w:rPr>
                  <w:rStyle w:val="Hyperlink"/>
                  <w:sz w:val="20"/>
                  <w:szCs w:val="20"/>
                  <w:lang w:val="ru"/>
                </w:rPr>
                <w:t>.</w:t>
              </w:r>
              <w:r w:rsidRPr="00963855" w:rsidR="00CE5DFD">
                <w:rPr>
                  <w:rStyle w:val="Hyperlink"/>
                  <w:sz w:val="20"/>
                  <w:szCs w:val="20"/>
                </w:rPr>
                <w:t>zoom</w:t>
              </w:r>
              <w:r w:rsidRPr="00963855" w:rsidR="00CE5DFD">
                <w:rPr>
                  <w:rStyle w:val="Hyperlink"/>
                  <w:sz w:val="20"/>
                  <w:szCs w:val="20"/>
                  <w:lang w:val="ru"/>
                </w:rPr>
                <w:t>.</w:t>
              </w:r>
              <w:r w:rsidRPr="00963855" w:rsidR="00CE5DFD">
                <w:rPr>
                  <w:rStyle w:val="Hyperlink"/>
                  <w:sz w:val="20"/>
                  <w:szCs w:val="20"/>
                </w:rPr>
                <w:t>us</w:t>
              </w:r>
              <w:r w:rsidRPr="00963855" w:rsidR="00CE5DFD">
                <w:rPr>
                  <w:rStyle w:val="Hyperlink"/>
                  <w:sz w:val="20"/>
                  <w:szCs w:val="20"/>
                  <w:lang w:val="ru"/>
                </w:rPr>
                <w:t>/</w:t>
              </w:r>
              <w:r w:rsidRPr="00963855" w:rsidR="00CE5DFD">
                <w:rPr>
                  <w:rStyle w:val="Hyperlink"/>
                  <w:sz w:val="20"/>
                  <w:szCs w:val="20"/>
                </w:rPr>
                <w:t>meeting</w:t>
              </w:r>
              <w:r w:rsidRPr="00963855" w:rsidR="00CE5DFD">
                <w:rPr>
                  <w:rStyle w:val="Hyperlink"/>
                  <w:sz w:val="20"/>
                  <w:szCs w:val="20"/>
                  <w:lang w:val="ru"/>
                </w:rPr>
                <w:t>/</w:t>
              </w:r>
              <w:r w:rsidRPr="00963855" w:rsidR="00CE5DFD">
                <w:rPr>
                  <w:rStyle w:val="Hyperlink"/>
                  <w:sz w:val="20"/>
                  <w:szCs w:val="20"/>
                </w:rPr>
                <w:t>register</w:t>
              </w:r>
              <w:r w:rsidRPr="00963855" w:rsidR="00CE5DFD">
                <w:rPr>
                  <w:rStyle w:val="Hyperlink"/>
                  <w:sz w:val="20"/>
                  <w:szCs w:val="20"/>
                  <w:lang w:val="ru"/>
                </w:rPr>
                <w:t>/</w:t>
              </w:r>
              <w:proofErr w:type="spellStart"/>
              <w:r w:rsidRPr="00963855" w:rsidR="00CE5DFD">
                <w:rPr>
                  <w:rStyle w:val="Hyperlink"/>
                  <w:sz w:val="20"/>
                  <w:szCs w:val="20"/>
                </w:rPr>
                <w:t>tZUtceivpj</w:t>
              </w:r>
              <w:proofErr w:type="spellEnd"/>
              <w:r w:rsidRPr="00963855" w:rsidR="00CE5DFD">
                <w:rPr>
                  <w:rStyle w:val="Hyperlink"/>
                  <w:sz w:val="20"/>
                  <w:szCs w:val="20"/>
                  <w:lang w:val="ru"/>
                </w:rPr>
                <w:t>8</w:t>
              </w:r>
              <w:proofErr w:type="spellStart"/>
              <w:r w:rsidRPr="00963855" w:rsidR="00CE5DFD">
                <w:rPr>
                  <w:rStyle w:val="Hyperlink"/>
                  <w:sz w:val="20"/>
                  <w:szCs w:val="20"/>
                </w:rPr>
                <w:t>rGtPLk</w:t>
              </w:r>
              <w:proofErr w:type="spellEnd"/>
              <w:r w:rsidRPr="00963855" w:rsidR="00CE5DFD">
                <w:rPr>
                  <w:rStyle w:val="Hyperlink"/>
                  <w:sz w:val="20"/>
                  <w:szCs w:val="20"/>
                  <w:lang w:val="ru"/>
                </w:rPr>
                <w:t>2</w:t>
              </w:r>
              <w:proofErr w:type="spellStart"/>
              <w:r w:rsidRPr="00963855" w:rsidR="00CE5DFD">
                <w:rPr>
                  <w:rStyle w:val="Hyperlink"/>
                  <w:sz w:val="20"/>
                  <w:szCs w:val="20"/>
                </w:rPr>
                <w:t>mCyN</w:t>
              </w:r>
              <w:proofErr w:type="spellEnd"/>
              <w:r w:rsidRPr="00963855" w:rsidR="00CE5DFD">
                <w:rPr>
                  <w:rStyle w:val="Hyperlink"/>
                  <w:sz w:val="20"/>
                  <w:szCs w:val="20"/>
                  <w:lang w:val="ru"/>
                </w:rPr>
                <w:t>51</w:t>
              </w:r>
              <w:r w:rsidRPr="00963855" w:rsidR="00CE5DFD">
                <w:rPr>
                  <w:rStyle w:val="Hyperlink"/>
                  <w:sz w:val="20"/>
                  <w:szCs w:val="20"/>
                </w:rPr>
                <w:t>U</w:t>
              </w:r>
              <w:r w:rsidRPr="00963855" w:rsidR="00CE5DFD">
                <w:rPr>
                  <w:rStyle w:val="Hyperlink"/>
                  <w:sz w:val="20"/>
                  <w:szCs w:val="20"/>
                  <w:lang w:val="ru"/>
                </w:rPr>
                <w:t>_9</w:t>
              </w:r>
              <w:proofErr w:type="spellStart"/>
              <w:r w:rsidRPr="00963855" w:rsidR="00CE5DFD">
                <w:rPr>
                  <w:rStyle w:val="Hyperlink"/>
                  <w:sz w:val="20"/>
                  <w:szCs w:val="20"/>
                </w:rPr>
                <w:t>th</w:t>
              </w:r>
              <w:proofErr w:type="spellEnd"/>
              <w:r w:rsidRPr="00963855" w:rsidR="00CE5DFD">
                <w:rPr>
                  <w:rStyle w:val="Hyperlink"/>
                  <w:sz w:val="20"/>
                  <w:szCs w:val="20"/>
                  <w:lang w:val="ru"/>
                </w:rPr>
                <w:t>0</w:t>
              </w:r>
              <w:proofErr w:type="spellStart"/>
              <w:r w:rsidRPr="00963855" w:rsidR="00CE5DFD">
                <w:rPr>
                  <w:rStyle w:val="Hyperlink"/>
                  <w:sz w:val="20"/>
                  <w:szCs w:val="20"/>
                </w:rPr>
                <w:t>bXcjvy</w:t>
              </w:r>
              <w:proofErr w:type="spellEnd"/>
            </w:hyperlink>
          </w:p>
          <w:p w:rsidRPr="00344E8B" w:rsidR="0073345E" w:rsidP="002C36A5" w:rsidRDefault="00B70F28" w14:paraId="13C7B586" w14:textId="3E9F7BE4">
            <w:pPr>
              <w:tabs>
                <w:tab w:val="right" w:pos="6900"/>
              </w:tabs>
              <w:spacing w:after="60" w:line="240" w:lineRule="auto"/>
              <w:jc w:val="both"/>
              <w:outlineLvl w:val="2"/>
              <w:rPr>
                <w:rFonts w:eastAsia="Times New Roman" w:cs="Calibri"/>
                <w:sz w:val="20"/>
                <w:szCs w:val="20"/>
                <w:lang w:val="ru-MD"/>
              </w:rPr>
            </w:pPr>
            <w:r>
              <w:rPr>
                <w:rFonts w:eastAsia="Times New Roman" w:cs="Calibri"/>
                <w:sz w:val="20"/>
                <w:szCs w:val="20"/>
                <w:lang w:val="ru"/>
              </w:rPr>
              <w:t xml:space="preserve">Ссылка на онлайн-встречу будет предоставлена только зарегистрированным участникам. </w:t>
            </w:r>
          </w:p>
        </w:tc>
      </w:tr>
      <w:tr w:rsidR="00507311" w:rsidTr="73E0EA3D" w14:paraId="37112DE7" w14:textId="77777777">
        <w:trPr>
          <w:trHeight w:val="287"/>
        </w:trPr>
        <w:tc>
          <w:tcPr>
            <w:tcW w:w="2100" w:type="dxa"/>
            <w:shd w:val="clear" w:color="auto" w:fill="auto"/>
            <w:tcMar/>
          </w:tcPr>
          <w:p w:rsidRPr="00C430F5" w:rsidR="000E4E3D" w:rsidRDefault="00B70F28" w14:paraId="515E7409" w14:textId="77777777">
            <w:pPr>
              <w:spacing w:after="60" w:line="240" w:lineRule="auto"/>
              <w:outlineLvl w:val="2"/>
              <w:rPr>
                <w:rFonts w:eastAsia="Times New Roman" w:cstheme="minorHAnsi"/>
                <w:b/>
                <w:sz w:val="20"/>
                <w:szCs w:val="20"/>
              </w:rPr>
            </w:pPr>
            <w:r>
              <w:rPr>
                <w:rFonts w:eastAsia="Times New Roman" w:cstheme="minorHAnsi"/>
                <w:b/>
                <w:bCs/>
                <w:sz w:val="20"/>
                <w:szCs w:val="20"/>
                <w:lang w:val="ru"/>
              </w:rPr>
              <w:t xml:space="preserve">Дата начала:                                                 </w:t>
            </w:r>
          </w:p>
        </w:tc>
        <w:tc>
          <w:tcPr>
            <w:tcW w:w="7165" w:type="dxa"/>
            <w:shd w:val="clear" w:color="auto" w:fill="auto"/>
            <w:tcMar/>
          </w:tcPr>
          <w:p w:rsidRPr="00C430F5" w:rsidR="000E4E3D" w:rsidRDefault="00D701AB" w14:paraId="2F9660ED" w14:textId="02D25227">
            <w:pPr>
              <w:tabs>
                <w:tab w:val="right" w:pos="6900"/>
              </w:tabs>
              <w:spacing w:after="60" w:line="240" w:lineRule="auto"/>
              <w:jc w:val="both"/>
              <w:outlineLvl w:val="2"/>
              <w:rPr>
                <w:rFonts w:eastAsia="Times New Roman"/>
                <w:b/>
                <w:sz w:val="20"/>
                <w:szCs w:val="20"/>
              </w:rPr>
            </w:pPr>
            <w:r>
              <w:rPr>
                <w:rFonts w:eastAsia="Times New Roman"/>
                <w:sz w:val="20"/>
                <w:szCs w:val="20"/>
                <w:lang w:val="ru"/>
              </w:rPr>
              <w:t>Февраль</w:t>
            </w:r>
            <w:r w:rsidR="00B70F28">
              <w:rPr>
                <w:rFonts w:eastAsia="Times New Roman"/>
                <w:sz w:val="20"/>
                <w:szCs w:val="20"/>
                <w:lang w:val="ru"/>
              </w:rPr>
              <w:t xml:space="preserve"> 2023 года </w:t>
            </w:r>
          </w:p>
        </w:tc>
      </w:tr>
      <w:tr w:rsidRPr="009A255D" w:rsidR="00507311" w:rsidTr="73E0EA3D" w14:paraId="6CEBE5E5" w14:textId="77777777">
        <w:trPr>
          <w:trHeight w:val="301"/>
        </w:trPr>
        <w:tc>
          <w:tcPr>
            <w:tcW w:w="2100" w:type="dxa"/>
            <w:shd w:val="clear" w:color="auto" w:fill="auto"/>
            <w:tcMar/>
          </w:tcPr>
          <w:p w:rsidRPr="0045499A" w:rsidR="000E4E3D" w:rsidRDefault="00B70F28" w14:paraId="291ACD89" w14:textId="77777777">
            <w:pPr>
              <w:spacing w:after="60" w:line="240" w:lineRule="auto"/>
              <w:outlineLvl w:val="2"/>
              <w:rPr>
                <w:rFonts w:eastAsia="Times New Roman"/>
                <w:b/>
                <w:sz w:val="20"/>
                <w:szCs w:val="20"/>
              </w:rPr>
            </w:pPr>
            <w:r>
              <w:rPr>
                <w:rFonts w:eastAsia="Times New Roman"/>
                <w:b/>
                <w:bCs/>
                <w:sz w:val="20"/>
                <w:szCs w:val="20"/>
                <w:lang w:val="ru"/>
              </w:rPr>
              <w:t>Продолжительность реализации проекта:</w:t>
            </w:r>
          </w:p>
        </w:tc>
        <w:tc>
          <w:tcPr>
            <w:tcW w:w="7165" w:type="dxa"/>
            <w:shd w:val="clear" w:color="auto" w:fill="auto"/>
            <w:tcMar/>
          </w:tcPr>
          <w:p w:rsidRPr="00344E8B" w:rsidR="000E4E3D" w:rsidP="58E1CCEB" w:rsidRDefault="00B70F28" w14:paraId="044BD9B7" w14:textId="3FF21EEA">
            <w:pPr>
              <w:tabs>
                <w:tab w:val="right" w:pos="6900"/>
              </w:tabs>
              <w:spacing w:after="60" w:line="240" w:lineRule="auto"/>
              <w:jc w:val="both"/>
              <w:outlineLvl w:val="2"/>
              <w:rPr>
                <w:rFonts w:eastAsia="Times New Roman"/>
                <w:b/>
                <w:bCs/>
                <w:sz w:val="20"/>
                <w:szCs w:val="20"/>
                <w:lang w:val="ru-MD"/>
              </w:rPr>
            </w:pPr>
            <w:r>
              <w:rPr>
                <w:rFonts w:eastAsia="Times New Roman"/>
                <w:sz w:val="20"/>
                <w:szCs w:val="20"/>
                <w:lang w:val="ru"/>
              </w:rPr>
              <w:t xml:space="preserve">До 6 месяцев, с </w:t>
            </w:r>
            <w:r w:rsidR="00D701AB">
              <w:rPr>
                <w:rFonts w:eastAsia="Times New Roman"/>
                <w:sz w:val="20"/>
                <w:szCs w:val="20"/>
                <w:lang w:val="ru"/>
              </w:rPr>
              <w:t xml:space="preserve">февраля </w:t>
            </w:r>
            <w:r>
              <w:rPr>
                <w:rFonts w:eastAsia="Times New Roman"/>
                <w:sz w:val="20"/>
                <w:szCs w:val="20"/>
                <w:lang w:val="ru"/>
              </w:rPr>
              <w:t>2023 г. по ию</w:t>
            </w:r>
            <w:r w:rsidR="00D701AB">
              <w:rPr>
                <w:rFonts w:eastAsia="Times New Roman"/>
                <w:sz w:val="20"/>
                <w:szCs w:val="20"/>
                <w:lang w:val="ru"/>
              </w:rPr>
              <w:t>л</w:t>
            </w:r>
            <w:r>
              <w:rPr>
                <w:rFonts w:eastAsia="Times New Roman"/>
                <w:sz w:val="20"/>
                <w:szCs w:val="20"/>
                <w:lang w:val="ru"/>
              </w:rPr>
              <w:t xml:space="preserve">ь 2023 г. </w:t>
            </w:r>
          </w:p>
        </w:tc>
      </w:tr>
      <w:tr w:rsidRPr="009A255D" w:rsidR="00507311" w:rsidTr="73E0EA3D" w14:paraId="192F5381" w14:textId="77777777">
        <w:trPr>
          <w:trHeight w:val="389"/>
        </w:trPr>
        <w:tc>
          <w:tcPr>
            <w:tcW w:w="2100" w:type="dxa"/>
            <w:shd w:val="clear" w:color="auto" w:fill="auto"/>
            <w:tcMar/>
          </w:tcPr>
          <w:p w:rsidRPr="00C430F5" w:rsidR="000E4E3D" w:rsidRDefault="00B70F28" w14:paraId="30DF66AC" w14:textId="77777777">
            <w:pPr>
              <w:spacing w:after="60" w:line="240" w:lineRule="auto"/>
              <w:outlineLvl w:val="2"/>
              <w:rPr>
                <w:rFonts w:eastAsia="Times New Roman" w:cstheme="minorHAnsi"/>
                <w:b/>
                <w:sz w:val="20"/>
                <w:szCs w:val="20"/>
              </w:rPr>
            </w:pPr>
            <w:r>
              <w:rPr>
                <w:rFonts w:eastAsia="Times New Roman" w:cstheme="minorHAnsi"/>
                <w:b/>
                <w:bCs/>
                <w:sz w:val="20"/>
                <w:szCs w:val="20"/>
                <w:lang w:val="ru"/>
              </w:rPr>
              <w:t xml:space="preserve">Проект: </w:t>
            </w:r>
          </w:p>
        </w:tc>
        <w:tc>
          <w:tcPr>
            <w:tcW w:w="7165" w:type="dxa"/>
            <w:shd w:val="clear" w:color="auto" w:fill="auto"/>
            <w:tcMar/>
          </w:tcPr>
          <w:p w:rsidRPr="00344E8B" w:rsidR="000E4E3D" w:rsidRDefault="00B70F28" w14:paraId="05729E4B" w14:textId="4D7E03B3">
            <w:pPr>
              <w:tabs>
                <w:tab w:val="right" w:pos="6900"/>
              </w:tabs>
              <w:spacing w:after="60" w:line="240" w:lineRule="auto"/>
              <w:jc w:val="both"/>
              <w:outlineLvl w:val="2"/>
              <w:rPr>
                <w:rFonts w:eastAsia="Times New Roman" w:cstheme="minorHAnsi"/>
                <w:sz w:val="20"/>
                <w:szCs w:val="20"/>
                <w:lang w:val="ru-MD"/>
              </w:rPr>
            </w:pPr>
            <w:r>
              <w:rPr>
                <w:rFonts w:eastAsia="Times New Roman" w:cstheme="minorHAnsi"/>
                <w:sz w:val="20"/>
                <w:szCs w:val="20"/>
                <w:lang w:val="ru"/>
              </w:rPr>
              <w:t>«</w:t>
            </w:r>
            <w:r>
              <w:rPr>
                <w:rStyle w:val="normaltextrun"/>
                <w:rFonts w:cstheme="minorHAnsi"/>
                <w:sz w:val="20"/>
                <w:szCs w:val="20"/>
                <w:lang w:val="ru"/>
              </w:rPr>
              <w:t>Построение устойчивого и инклюзивного мира, укрепление доверия и социальной сплоченности в Молдове</w:t>
            </w:r>
            <w:r>
              <w:rPr>
                <w:rFonts w:eastAsia="Times New Roman" w:cstheme="minorHAnsi"/>
                <w:sz w:val="20"/>
                <w:szCs w:val="20"/>
                <w:lang w:val="ru"/>
              </w:rPr>
              <w:t>» 00133100</w:t>
            </w:r>
          </w:p>
        </w:tc>
      </w:tr>
      <w:tr w:rsidRPr="009A255D" w:rsidR="00507311" w:rsidTr="73E0EA3D" w14:paraId="6883FC7E" w14:textId="77777777">
        <w:trPr>
          <w:trHeight w:val="1100"/>
        </w:trPr>
        <w:tc>
          <w:tcPr>
            <w:tcW w:w="2100" w:type="dxa"/>
            <w:shd w:val="clear" w:color="auto" w:fill="auto"/>
            <w:tcMar/>
          </w:tcPr>
          <w:p w:rsidRPr="00C430F5" w:rsidR="000E4E3D" w:rsidRDefault="00B70F28" w14:paraId="47A32E71" w14:textId="77777777">
            <w:pPr>
              <w:spacing w:after="60" w:line="240" w:lineRule="auto"/>
              <w:outlineLvl w:val="2"/>
              <w:rPr>
                <w:rFonts w:eastAsia="Times New Roman" w:cstheme="minorHAnsi"/>
                <w:b/>
                <w:bCs/>
                <w:sz w:val="20"/>
                <w:szCs w:val="20"/>
              </w:rPr>
            </w:pPr>
            <w:r>
              <w:rPr>
                <w:rFonts w:eastAsia="Times New Roman" w:cstheme="minorHAnsi"/>
                <w:b/>
                <w:bCs/>
                <w:sz w:val="20"/>
                <w:szCs w:val="20"/>
                <w:lang w:val="ru"/>
              </w:rPr>
              <w:t>Цель мероприятия:</w:t>
            </w:r>
          </w:p>
        </w:tc>
        <w:tc>
          <w:tcPr>
            <w:tcW w:w="7165" w:type="dxa"/>
            <w:shd w:val="clear" w:color="auto" w:fill="auto"/>
            <w:tcMar/>
          </w:tcPr>
          <w:p w:rsidRPr="00A46EE0" w:rsidR="000E4E3D" w:rsidRDefault="00B70F28" w14:paraId="5A396FD4" w14:textId="5D5885E7">
            <w:pPr>
              <w:jc w:val="both"/>
              <w:rPr>
                <w:rFonts w:eastAsia="Times New Roman"/>
                <w:sz w:val="20"/>
                <w:szCs w:val="20"/>
                <w:shd w:val="clear" w:color="auto" w:fill="FFFFFF"/>
                <w:lang w:val="ru-MD"/>
              </w:rPr>
            </w:pPr>
            <w:r>
              <w:rPr>
                <w:rFonts w:eastAsia="Times New Roman"/>
                <w:sz w:val="20"/>
                <w:szCs w:val="20"/>
                <w:lang w:val="ru"/>
              </w:rPr>
              <w:t>Укрепление институционального потенциала организаций гражданского общества на обоих берегах Днестра для укрепления роли и вовлечённости женщин в процесс миростроительства в рамках комплексной повестки дня «Женщины, мир и безопасность»</w:t>
            </w:r>
            <w:r w:rsidRPr="00A46EE0" w:rsidR="00A46EE0">
              <w:rPr>
                <w:rFonts w:eastAsia="Times New Roman"/>
                <w:sz w:val="20"/>
                <w:szCs w:val="20"/>
                <w:lang w:val="ru-MD"/>
              </w:rPr>
              <w:t>.</w:t>
            </w:r>
          </w:p>
        </w:tc>
      </w:tr>
    </w:tbl>
    <w:p w:rsidRPr="00344E8B" w:rsidR="000E4E3D" w:rsidP="000E4E3D" w:rsidRDefault="000E4E3D" w14:paraId="44E9BFC6" w14:textId="3AE05730">
      <w:pPr>
        <w:tabs>
          <w:tab w:val="left" w:pos="4065"/>
        </w:tabs>
        <w:rPr>
          <w:lang w:val="ru-MD"/>
        </w:rPr>
      </w:pPr>
    </w:p>
    <w:p w:rsidRPr="00A46EE0" w:rsidR="000E4E3D" w:rsidP="000E4E3D" w:rsidRDefault="00B70F28" w14:paraId="6E0EE834" w14:textId="619A2C29">
      <w:pPr>
        <w:spacing w:after="0" w:line="240" w:lineRule="auto"/>
        <w:ind w:left="2127" w:hanging="2127"/>
        <w:jc w:val="both"/>
        <w:outlineLvl w:val="2"/>
        <w:rPr>
          <w:rFonts w:eastAsia="Times New Roman" w:cstheme="minorHAnsi"/>
          <w:b/>
          <w:color w:val="4472C4" w:themeColor="accent1"/>
          <w:sz w:val="20"/>
          <w:szCs w:val="20"/>
          <w:lang w:val="ru-MD"/>
        </w:rPr>
      </w:pPr>
      <w:r>
        <w:rPr>
          <w:rFonts w:eastAsia="Times New Roman" w:cstheme="minorHAnsi"/>
          <w:b/>
          <w:bCs/>
          <w:color w:val="4472C4" w:themeColor="accent1"/>
          <w:sz w:val="20"/>
          <w:szCs w:val="20"/>
          <w:lang w:val="ru"/>
        </w:rPr>
        <w:t>Вводная информация:</w:t>
      </w:r>
    </w:p>
    <w:p w:rsidRPr="00A46EE0" w:rsidR="000E4E3D" w:rsidP="000E4E3D" w:rsidRDefault="000E4E3D" w14:paraId="4CEF0C0D" w14:textId="77777777">
      <w:pPr>
        <w:spacing w:after="0" w:line="240" w:lineRule="auto"/>
        <w:ind w:left="2127" w:hanging="2127"/>
        <w:outlineLvl w:val="2"/>
        <w:rPr>
          <w:rFonts w:eastAsia="Times New Roman" w:cstheme="minorHAnsi"/>
          <w:b/>
          <w:color w:val="003399"/>
          <w:sz w:val="20"/>
          <w:szCs w:val="20"/>
          <w:lang w:val="ru-MD"/>
        </w:rPr>
      </w:pPr>
    </w:p>
    <w:p w:rsidRPr="00344E8B" w:rsidR="000421DA" w:rsidP="619BB128" w:rsidRDefault="00B70F28" w14:paraId="7FCD9CFB" w14:textId="2B4CEF91">
      <w:pPr>
        <w:spacing w:line="240" w:lineRule="auto"/>
        <w:jc w:val="both"/>
        <w:rPr>
          <w:rFonts w:eastAsia="Times New Roman"/>
          <w:sz w:val="20"/>
          <w:szCs w:val="20"/>
          <w:lang w:val="ru-MD"/>
        </w:rPr>
      </w:pPr>
      <w:r>
        <w:rPr>
          <w:sz w:val="20"/>
          <w:szCs w:val="20"/>
          <w:lang w:val="ru"/>
        </w:rPr>
        <w:t>Структура «ООН-женщины», основанная на концепции равенства, закрепленной в Уставе Организации Объединенных Наций, работает над искоренением дискриминации в отношении женщин и девочек; расширением прав и возможностей женщин; достижением равенства между женщинами и мужчинами как партнерами и бенефициарами развития, соблюдения прав человека, гуманитарной деятельности, мира и безопасности.</w:t>
      </w:r>
    </w:p>
    <w:p w:rsidRPr="00344E8B" w:rsidR="005B35D1" w:rsidP="619BB128" w:rsidRDefault="00B70F28" w14:paraId="103C9649" w14:textId="2B4CEF91">
      <w:pPr>
        <w:spacing w:before="120" w:after="0" w:line="240" w:lineRule="auto"/>
        <w:jc w:val="both"/>
        <w:textAlignment w:val="baseline"/>
        <w:rPr>
          <w:rFonts w:eastAsia="Times New Roman"/>
          <w:sz w:val="20"/>
          <w:szCs w:val="20"/>
          <w:lang w:val="ru-MD"/>
        </w:rPr>
      </w:pPr>
      <w:r>
        <w:rPr>
          <w:rFonts w:eastAsia="Times New Roman"/>
          <w:sz w:val="20"/>
          <w:szCs w:val="20"/>
          <w:lang w:val="ru"/>
        </w:rPr>
        <w:t xml:space="preserve">Работа структуры «ООН-женщины» в Молдове осуществляется в соответствии с новой Страновой стратегической запиской на 2023–2027 гг., согласованной с Рамочной программой ООН по сотрудничеству в области устойчивого развития для Молдовы (на 2023–2027 гг.), </w:t>
      </w:r>
      <w:bookmarkStart w:name="_Int_AjwldPqp" w:id="2"/>
      <w:r>
        <w:rPr>
          <w:rFonts w:eastAsia="Times New Roman"/>
          <w:sz w:val="20"/>
          <w:szCs w:val="20"/>
          <w:lang w:val="ru"/>
        </w:rPr>
        <w:t>Глобальным стратегическим планом структуры «ООН-женщины»</w:t>
      </w:r>
      <w:bookmarkEnd w:id="2"/>
      <w:r>
        <w:rPr>
          <w:rFonts w:eastAsia="Times New Roman"/>
          <w:sz w:val="20"/>
          <w:szCs w:val="20"/>
          <w:lang w:val="ru"/>
        </w:rPr>
        <w:t xml:space="preserve">, национальными программами и стратегиями, и направлена на содействие реализации Повестки дня в области устойчивого развития на период до 2030 года с учетом гендерных аспектов. В Стратегической записке основное внимание уделяется четырем основным сферам: 1) Прекращение насилия в отношении женщин; 2) Женское лидерство и управление; 3) Расширение экономических прав и возможностей женщин и 4) Взаимосвязь гуманитарной деятельности и миростроительства, а также Координация ООН по вопросам гендерного равенства. </w:t>
      </w:r>
    </w:p>
    <w:p w:rsidRPr="00344E8B" w:rsidR="000E4E3D" w:rsidP="619BB128" w:rsidRDefault="00B70F28" w14:paraId="32CC51E7" w14:textId="582B4D2D">
      <w:pPr>
        <w:spacing w:before="120" w:after="0" w:line="240" w:lineRule="auto"/>
        <w:jc w:val="both"/>
        <w:textAlignment w:val="baseline"/>
        <w:rPr>
          <w:color w:val="5E5A55"/>
          <w:sz w:val="20"/>
          <w:szCs w:val="20"/>
          <w:lang w:val="ru-MD"/>
        </w:rPr>
      </w:pPr>
      <w:r>
        <w:rPr>
          <w:sz w:val="20"/>
          <w:szCs w:val="20"/>
          <w:lang w:val="ru"/>
        </w:rPr>
        <w:lastRenderedPageBreak/>
        <w:t xml:space="preserve">Во всем мире Структура «ООН-женщины» работает над укреплением мира, поддерживая женщин любого происхождения и возраста для участия в процессах, направленных на предотвращение конфликтов, построение и поддержание мира Структура «ООН-женщины» поддерживает полное и равное представительство и участие женщин в мирных процессах на всех уровнях и работе по обеспечению безопасности. Работа структуры «ООН-женщины» по вопросам женщин, мира и безопасности осуществляется в соответствии с 10 резолюциями Совета Безопасности ООН — </w:t>
      </w:r>
      <w:r w:rsidR="002C4DDB">
        <w:fldChar w:fldCharType="begin"/>
      </w:r>
      <w:r w:rsidRPr="007B31EE" w:rsidR="002C4DDB">
        <w:rPr>
          <w:lang w:val="ru-MD"/>
        </w:rPr>
        <w:instrText xml:space="preserve"> </w:instrText>
      </w:r>
      <w:r w:rsidR="002C4DDB">
        <w:instrText>HYPERLINK</w:instrText>
      </w:r>
      <w:r w:rsidRPr="007B31EE" w:rsidR="002C4DDB">
        <w:rPr>
          <w:lang w:val="ru-MD"/>
        </w:rPr>
        <w:instrText xml:space="preserve"> "</w:instrText>
      </w:r>
      <w:r w:rsidR="002C4DDB">
        <w:instrText>https</w:instrText>
      </w:r>
      <w:r w:rsidRPr="007B31EE" w:rsidR="002C4DDB">
        <w:rPr>
          <w:lang w:val="ru-MD"/>
        </w:rPr>
        <w:instrText>://</w:instrText>
      </w:r>
      <w:r w:rsidR="002C4DDB">
        <w:instrText>undocs</w:instrText>
      </w:r>
      <w:r w:rsidRPr="007B31EE" w:rsidR="002C4DDB">
        <w:rPr>
          <w:lang w:val="ru-MD"/>
        </w:rPr>
        <w:instrText>.</w:instrText>
      </w:r>
      <w:r w:rsidR="002C4DDB">
        <w:instrText>org</w:instrText>
      </w:r>
      <w:r w:rsidRPr="007B31EE" w:rsidR="002C4DDB">
        <w:rPr>
          <w:lang w:val="ru-MD"/>
        </w:rPr>
        <w:instrText>/</w:instrText>
      </w:r>
      <w:r w:rsidR="002C4DDB">
        <w:instrText>en</w:instrText>
      </w:r>
      <w:r w:rsidRPr="007B31EE" w:rsidR="002C4DDB">
        <w:rPr>
          <w:lang w:val="ru-MD"/>
        </w:rPr>
        <w:instrText>/</w:instrText>
      </w:r>
      <w:r w:rsidR="002C4DDB">
        <w:instrText>S</w:instrText>
      </w:r>
      <w:r w:rsidRPr="007B31EE" w:rsidR="002C4DDB">
        <w:rPr>
          <w:lang w:val="ru-MD"/>
        </w:rPr>
        <w:instrText>/</w:instrText>
      </w:r>
      <w:r w:rsidR="002C4DDB">
        <w:instrText>RES</w:instrText>
      </w:r>
      <w:r w:rsidRPr="007B31EE" w:rsidR="002C4DDB">
        <w:rPr>
          <w:lang w:val="ru-MD"/>
        </w:rPr>
        <w:instrText xml:space="preserve">/1325(2000)" </w:instrText>
      </w:r>
      <w:r w:rsidR="002C4DDB">
        <w:fldChar w:fldCharType="separate"/>
      </w:r>
      <w:r>
        <w:rPr>
          <w:color w:val="4472C4" w:themeColor="accent1"/>
          <w:sz w:val="20"/>
          <w:szCs w:val="20"/>
          <w:u w:val="single"/>
          <w:bdr w:val="none" w:color="auto" w:sz="0" w:space="0" w:frame="1"/>
          <w:lang w:val="ru"/>
        </w:rPr>
        <w:t>1325</w:t>
      </w:r>
      <w:r w:rsidR="002C4DDB">
        <w:rPr>
          <w:color w:val="4472C4" w:themeColor="accent1"/>
          <w:sz w:val="20"/>
          <w:szCs w:val="20"/>
          <w:u w:val="single"/>
          <w:bdr w:val="none" w:color="auto" w:sz="0" w:space="0" w:frame="1"/>
          <w:lang w:val="ru"/>
        </w:rPr>
        <w:fldChar w:fldCharType="end"/>
      </w:r>
      <w:r>
        <w:rPr>
          <w:color w:val="5E5A55"/>
          <w:sz w:val="20"/>
          <w:szCs w:val="20"/>
          <w:lang w:val="ru"/>
        </w:rPr>
        <w:t>, </w:t>
      </w:r>
      <w:hyperlink w:history="1" r:id="rId12">
        <w:r>
          <w:rPr>
            <w:color w:val="4472C4" w:themeColor="accent1"/>
            <w:sz w:val="20"/>
            <w:szCs w:val="20"/>
            <w:u w:val="single"/>
            <w:bdr w:val="none" w:color="auto" w:sz="0" w:space="0" w:frame="1"/>
            <w:lang w:val="ru"/>
          </w:rPr>
          <w:t>1820</w:t>
        </w:r>
      </w:hyperlink>
      <w:r>
        <w:rPr>
          <w:color w:val="5E5A55"/>
          <w:sz w:val="20"/>
          <w:szCs w:val="20"/>
          <w:lang w:val="ru"/>
        </w:rPr>
        <w:t>, </w:t>
      </w:r>
      <w:hyperlink w:history="1" r:id="rId13">
        <w:r>
          <w:rPr>
            <w:color w:val="4472C4" w:themeColor="accent1"/>
            <w:sz w:val="20"/>
            <w:szCs w:val="20"/>
            <w:u w:val="single"/>
            <w:bdr w:val="none" w:color="auto" w:sz="0" w:space="0" w:frame="1"/>
            <w:lang w:val="ru"/>
          </w:rPr>
          <w:t>1888</w:t>
        </w:r>
      </w:hyperlink>
      <w:r>
        <w:rPr>
          <w:color w:val="5E5A55"/>
          <w:sz w:val="20"/>
          <w:szCs w:val="20"/>
          <w:lang w:val="ru"/>
        </w:rPr>
        <w:t>, </w:t>
      </w:r>
      <w:hyperlink w:history="1" r:id="rId14">
        <w:r>
          <w:rPr>
            <w:color w:val="4472C4" w:themeColor="accent1"/>
            <w:sz w:val="20"/>
            <w:szCs w:val="20"/>
            <w:u w:val="single"/>
            <w:bdr w:val="none" w:color="auto" w:sz="0" w:space="0" w:frame="1"/>
            <w:lang w:val="ru"/>
          </w:rPr>
          <w:t>1889</w:t>
        </w:r>
      </w:hyperlink>
      <w:r>
        <w:rPr>
          <w:color w:val="5E5A55"/>
          <w:sz w:val="20"/>
          <w:szCs w:val="20"/>
          <w:lang w:val="ru"/>
        </w:rPr>
        <w:t>, </w:t>
      </w:r>
      <w:hyperlink w:history="1" r:id="rId15">
        <w:r>
          <w:rPr>
            <w:color w:val="4472C4" w:themeColor="accent1"/>
            <w:sz w:val="20"/>
            <w:szCs w:val="20"/>
            <w:u w:val="single"/>
            <w:bdr w:val="none" w:color="auto" w:sz="0" w:space="0" w:frame="1"/>
            <w:lang w:val="ru"/>
          </w:rPr>
          <w:t>1960</w:t>
        </w:r>
      </w:hyperlink>
      <w:r>
        <w:rPr>
          <w:color w:val="5E5A55"/>
          <w:sz w:val="20"/>
          <w:szCs w:val="20"/>
          <w:lang w:val="ru"/>
        </w:rPr>
        <w:t>, </w:t>
      </w:r>
      <w:hyperlink w:history="1" r:id="rId16">
        <w:r>
          <w:rPr>
            <w:color w:val="4472C4" w:themeColor="accent1"/>
            <w:sz w:val="20"/>
            <w:szCs w:val="20"/>
            <w:u w:val="single"/>
            <w:bdr w:val="none" w:color="auto" w:sz="0" w:space="0" w:frame="1"/>
            <w:lang w:val="ru"/>
          </w:rPr>
          <w:t>2106</w:t>
        </w:r>
      </w:hyperlink>
      <w:r>
        <w:rPr>
          <w:color w:val="5E5A55"/>
          <w:sz w:val="20"/>
          <w:szCs w:val="20"/>
          <w:lang w:val="ru"/>
        </w:rPr>
        <w:t>, </w:t>
      </w:r>
      <w:hyperlink w:history="1" r:id="rId17">
        <w:r>
          <w:rPr>
            <w:color w:val="4472C4" w:themeColor="accent1"/>
            <w:sz w:val="20"/>
            <w:szCs w:val="20"/>
            <w:u w:val="single"/>
            <w:bdr w:val="none" w:color="auto" w:sz="0" w:space="0" w:frame="1"/>
            <w:lang w:val="ru"/>
          </w:rPr>
          <w:t>2122</w:t>
        </w:r>
      </w:hyperlink>
      <w:r>
        <w:rPr>
          <w:color w:val="5E5A55"/>
          <w:sz w:val="20"/>
          <w:szCs w:val="20"/>
          <w:lang w:val="ru"/>
        </w:rPr>
        <w:t>, </w:t>
      </w:r>
      <w:hyperlink w:history="1" r:id="rId18">
        <w:r>
          <w:rPr>
            <w:color w:val="4472C4" w:themeColor="accent1"/>
            <w:sz w:val="20"/>
            <w:szCs w:val="20"/>
            <w:u w:val="single"/>
            <w:bdr w:val="none" w:color="auto" w:sz="0" w:space="0" w:frame="1"/>
            <w:lang w:val="ru"/>
          </w:rPr>
          <w:t>2242</w:t>
        </w:r>
      </w:hyperlink>
      <w:r>
        <w:rPr>
          <w:color w:val="5E5A55"/>
          <w:sz w:val="20"/>
          <w:szCs w:val="20"/>
          <w:lang w:val="ru"/>
        </w:rPr>
        <w:t>, </w:t>
      </w:r>
      <w:hyperlink w:history="1" r:id="rId19">
        <w:r>
          <w:rPr>
            <w:color w:val="4472C4" w:themeColor="accent1"/>
            <w:sz w:val="20"/>
            <w:szCs w:val="20"/>
            <w:u w:val="single"/>
            <w:bdr w:val="none" w:color="auto" w:sz="0" w:space="0" w:frame="1"/>
            <w:lang w:val="ru"/>
          </w:rPr>
          <w:t>2467</w:t>
        </w:r>
      </w:hyperlink>
      <w:r>
        <w:rPr>
          <w:color w:val="5E5A55"/>
          <w:sz w:val="20"/>
          <w:szCs w:val="20"/>
          <w:lang w:val="ru"/>
        </w:rPr>
        <w:t xml:space="preserve">, </w:t>
      </w:r>
      <w:r>
        <w:rPr>
          <w:sz w:val="20"/>
          <w:szCs w:val="20"/>
          <w:lang w:val="ru"/>
        </w:rPr>
        <w:t>и</w:t>
      </w:r>
      <w:r>
        <w:rPr>
          <w:color w:val="5E5A55"/>
          <w:sz w:val="20"/>
          <w:szCs w:val="20"/>
          <w:lang w:val="ru"/>
        </w:rPr>
        <w:t> </w:t>
      </w:r>
      <w:hyperlink w:history="1" r:id="rId20">
        <w:r>
          <w:rPr>
            <w:color w:val="4472C4" w:themeColor="accent1"/>
            <w:sz w:val="20"/>
            <w:szCs w:val="20"/>
            <w:u w:val="single"/>
            <w:bdr w:val="none" w:color="auto" w:sz="0" w:space="0" w:frame="1"/>
            <w:lang w:val="ru"/>
          </w:rPr>
          <w:t>2493</w:t>
        </w:r>
      </w:hyperlink>
      <w:r>
        <w:rPr>
          <w:color w:val="5E5A55"/>
          <w:sz w:val="20"/>
          <w:szCs w:val="20"/>
          <w:lang w:val="ru"/>
        </w:rPr>
        <w:t xml:space="preserve"> </w:t>
      </w:r>
      <w:r>
        <w:rPr>
          <w:sz w:val="20"/>
          <w:szCs w:val="20"/>
          <w:lang w:val="ru"/>
        </w:rPr>
        <w:t xml:space="preserve">, а также рядом </w:t>
      </w:r>
      <w:r>
        <w:rPr>
          <w:color w:val="5E5A55"/>
          <w:sz w:val="20"/>
          <w:szCs w:val="20"/>
          <w:lang w:val="ru"/>
        </w:rPr>
        <w:t> </w:t>
      </w:r>
      <w:hyperlink w:history="1" r:id="rId21">
        <w:r>
          <w:rPr>
            <w:color w:val="4472C4" w:themeColor="accent1"/>
            <w:sz w:val="20"/>
            <w:szCs w:val="20"/>
            <w:u w:val="single"/>
            <w:bdr w:val="none" w:color="auto" w:sz="0" w:space="0" w:frame="1"/>
            <w:lang w:val="ru"/>
          </w:rPr>
          <w:t>соответствующих рамочных нормативных документов,</w:t>
        </w:r>
      </w:hyperlink>
      <w:r>
        <w:rPr>
          <w:color w:val="5E5A55"/>
          <w:sz w:val="20"/>
          <w:szCs w:val="20"/>
          <w:lang w:val="ru"/>
        </w:rPr>
        <w:t>,</w:t>
      </w:r>
      <w:r>
        <w:rPr>
          <w:sz w:val="20"/>
          <w:szCs w:val="20"/>
          <w:lang w:val="ru"/>
        </w:rPr>
        <w:t xml:space="preserve"> которые образуют более широкую повестку дня «Женщины, мир и безопасность» (WPS). Структура «ООН-женщины» возглавляет внедрение повестки «Женщины, мир и безопасность» посредством исследовательских инициатив, сбора данных, обмена знаниями и документирования передовых практик с целью информационного обеспечения политик и разработки программ </w:t>
      </w:r>
    </w:p>
    <w:p w:rsidRPr="00344E8B" w:rsidR="000E4E3D" w:rsidP="0EC60B6F" w:rsidRDefault="00B70F28" w14:paraId="636EC8E2" w14:textId="69F1BE60">
      <w:pPr>
        <w:spacing w:before="120" w:after="0" w:line="240" w:lineRule="auto"/>
        <w:jc w:val="both"/>
        <w:textAlignment w:val="baseline"/>
        <w:rPr>
          <w:sz w:val="20"/>
          <w:szCs w:val="20"/>
          <w:lang w:val="ru-MD"/>
        </w:rPr>
      </w:pPr>
      <w:r>
        <w:rPr>
          <w:sz w:val="20"/>
          <w:szCs w:val="20"/>
          <w:lang w:val="ru"/>
        </w:rPr>
        <w:t>Проект соответствует положениям проекта Национальной программы второго поколения и Плана действий (НПД) по исполнению Резолюции 1325 СБ ООН о женщинах, мире и безопасности (WPS) на период 2023-</w:t>
      </w:r>
      <w:bookmarkStart w:name="_Int_lsA8shvG" w:id="3"/>
      <w:r>
        <w:rPr>
          <w:sz w:val="20"/>
          <w:szCs w:val="20"/>
          <w:lang w:val="ru"/>
        </w:rPr>
        <w:t>2027 гг., разработанной</w:t>
      </w:r>
      <w:bookmarkEnd w:id="3"/>
      <w:r>
        <w:rPr>
          <w:sz w:val="20"/>
          <w:szCs w:val="20"/>
          <w:lang w:val="ru"/>
        </w:rPr>
        <w:t xml:space="preserve"> в Молдове совместно и при поддержке структуры «ООН-Женщины». Новый НПД, который, как ожидается, будет принят к концу 2022 г., основан на четырех основных компонентах резолюции 1325 СБ ООН: предотвращение, участие, защита, помощь и восстановление, и в нем рассматриваются, среди прочего, действия, направленные на расширение значимого участия женщин в секторе безопасности и обороны, в том числе в процессах урегулирования конфликтов и работе по миростроительству, в первую очередь с точки зрения безопасности человека, и включает в себя вмешательства на местном уровне для децентрализации обязательств по Повестке дня «Женщины, мир и безопасность». </w:t>
      </w:r>
    </w:p>
    <w:p w:rsidRPr="00344E8B" w:rsidR="000E4E3D" w:rsidP="000E4E3D" w:rsidRDefault="000E4E3D" w14:paraId="7F3583DD" w14:textId="77777777">
      <w:pPr>
        <w:spacing w:line="240" w:lineRule="auto"/>
        <w:jc w:val="both"/>
        <w:rPr>
          <w:rFonts w:cstheme="minorHAnsi"/>
          <w:sz w:val="20"/>
          <w:szCs w:val="20"/>
          <w:lang w:val="ru-MD"/>
        </w:rPr>
      </w:pPr>
    </w:p>
    <w:p w:rsidRPr="00344E8B" w:rsidR="000E4E3D" w:rsidP="000E4E3D" w:rsidRDefault="00B70F28" w14:paraId="4310B7F6" w14:textId="68809C8B">
      <w:pPr>
        <w:spacing w:before="120" w:after="0" w:line="240" w:lineRule="auto"/>
        <w:ind w:left="2127" w:hanging="2127"/>
        <w:outlineLvl w:val="2"/>
        <w:rPr>
          <w:rFonts w:eastAsia="Times New Roman"/>
          <w:b/>
          <w:color w:val="4472C4" w:themeColor="accent1"/>
          <w:sz w:val="20"/>
          <w:szCs w:val="20"/>
          <w:lang w:val="ru-MD"/>
        </w:rPr>
      </w:pPr>
      <w:r>
        <w:rPr>
          <w:rFonts w:eastAsia="Times New Roman"/>
          <w:b/>
          <w:bCs/>
          <w:color w:val="4472C4" w:themeColor="accent1"/>
          <w:sz w:val="20"/>
          <w:szCs w:val="20"/>
          <w:lang w:val="ru"/>
        </w:rPr>
        <w:t>Аргументация</w:t>
      </w:r>
    </w:p>
    <w:p w:rsidRPr="00344E8B" w:rsidR="000E4E3D" w:rsidP="000E4E3D" w:rsidRDefault="00B70F28" w14:paraId="02CD396D" w14:textId="191411C0">
      <w:pPr>
        <w:spacing w:line="240" w:lineRule="auto"/>
        <w:jc w:val="both"/>
        <w:rPr>
          <w:lang w:val="ru-MD"/>
        </w:rPr>
      </w:pPr>
      <w:r>
        <w:rPr>
          <w:sz w:val="20"/>
          <w:szCs w:val="20"/>
          <w:lang w:val="ru"/>
        </w:rPr>
        <w:t>Республика Молдова – страна с широким этническим разнообразием, богатым культурным и языковым наследием. Однако именно это разнообразие является причиной существенных разногласий в геополитических предпочтениях и представлениях о том, какого вектора развития следует придерживаться. Согласно Индексу социальной сплоченности и примирения ООН в Молдове (</w:t>
      </w:r>
      <w:r w:rsidR="7562EAC2">
        <w:rPr>
          <w:sz w:val="20"/>
          <w:szCs w:val="20"/>
          <w:lang w:val="ru"/>
        </w:rPr>
        <w:t>SCORE</w:t>
      </w:r>
      <w:r>
        <w:rPr>
          <w:sz w:val="20"/>
          <w:szCs w:val="20"/>
          <w:lang w:val="ru"/>
        </w:rPr>
        <w:t>), общая социальная сплоченность в Молдове является слабой.</w:t>
      </w:r>
      <w:r>
        <w:rPr>
          <w:rStyle w:val="FootnoteReference"/>
          <w:sz w:val="20"/>
          <w:szCs w:val="20"/>
          <w:lang w:val="ru"/>
        </w:rPr>
        <w:footnoteReference w:id="2"/>
      </w:r>
      <w:r>
        <w:rPr>
          <w:sz w:val="20"/>
          <w:szCs w:val="20"/>
          <w:lang w:val="ru"/>
        </w:rPr>
        <w:t xml:space="preserve"> Положение в области прав человека, на которое отрицательно повлияла пандемия COVID-19, также характеризуется неравенством различных уязвимых групп на обоих берегах Днестра. Начало войны на Украине в феврале 2022 г. также усугубило существующие разногласия внутри различных групп населения Молдовы, причем не только между людьми, живущими на левом и правом берегу Днестра, но и между группами людей в обеих географических зонах, включая Зону Безопасности.</w:t>
      </w:r>
      <w:r>
        <w:rPr>
          <w:lang w:val="ru"/>
        </w:rPr>
        <w:tab/>
      </w:r>
      <w:r>
        <w:rPr>
          <w:lang w:val="ru"/>
        </w:rPr>
        <w:tab/>
      </w:r>
    </w:p>
    <w:p w:rsidRPr="00344E8B" w:rsidR="000E4E3D" w:rsidP="24297315" w:rsidRDefault="00B70F28" w14:paraId="1620B6F5" w14:textId="26C6EDE2">
      <w:pPr>
        <w:spacing w:line="240" w:lineRule="auto"/>
        <w:jc w:val="both"/>
        <w:rPr>
          <w:sz w:val="20"/>
          <w:szCs w:val="20"/>
          <w:lang w:val="ru-MD"/>
        </w:rPr>
      </w:pPr>
      <w:r>
        <w:rPr>
          <w:sz w:val="20"/>
          <w:szCs w:val="20"/>
          <w:lang w:val="ru"/>
        </w:rPr>
        <w:t>В рамках деятельности Структуры «ООН-женщины» по продвижению реализации Повестки дня «Женщины, мир и безопасность», в соответствии с рекомендациями КЛДЖ</w:t>
      </w:r>
      <w:r>
        <w:rPr>
          <w:rStyle w:val="FootnoteReference"/>
          <w:sz w:val="20"/>
          <w:szCs w:val="20"/>
          <w:lang w:val="ru"/>
        </w:rPr>
        <w:footnoteReference w:id="3"/>
      </w:r>
      <w:r>
        <w:rPr>
          <w:sz w:val="20"/>
          <w:szCs w:val="20"/>
          <w:lang w:val="ru"/>
        </w:rPr>
        <w:t xml:space="preserve"> и под председательством ОБСЕ</w:t>
      </w:r>
      <w:r>
        <w:rPr>
          <w:rStyle w:val="FootnoteReference"/>
          <w:sz w:val="20"/>
          <w:szCs w:val="20"/>
          <w:lang w:val="ru"/>
        </w:rPr>
        <w:footnoteReference w:id="4"/>
      </w:r>
      <w:r>
        <w:rPr>
          <w:sz w:val="20"/>
          <w:szCs w:val="20"/>
          <w:lang w:val="ru"/>
        </w:rPr>
        <w:t>, для более широкого включения вопросов гендерного равенства в процесс мирного урегулирования, «ООН-женщины» инициировала диалог с представителями гражданского общества и защитниками гендерного равенства с обоих берегов Днестра, чтобы расширить потенциал для продвижения гендерного равенства и программы «Женщины, мир и безопасность».</w:t>
      </w:r>
    </w:p>
    <w:p w:rsidRPr="00344E8B" w:rsidR="00563E74" w:rsidP="619BB128" w:rsidRDefault="00B70F28" w14:paraId="555C02FF" w14:textId="041F3719">
      <w:pPr>
        <w:spacing w:line="240" w:lineRule="auto"/>
        <w:jc w:val="both"/>
        <w:rPr>
          <w:sz w:val="20"/>
          <w:szCs w:val="20"/>
          <w:lang w:val="ru-MD"/>
        </w:rPr>
      </w:pPr>
      <w:bookmarkStart w:name="_Int_PmdjGEBB" w:id="4"/>
      <w:r>
        <w:rPr>
          <w:sz w:val="20"/>
          <w:szCs w:val="20"/>
          <w:lang w:val="ru"/>
        </w:rPr>
        <w:t>Организации гражданского общества</w:t>
      </w:r>
      <w:bookmarkEnd w:id="4"/>
      <w:r>
        <w:rPr>
          <w:sz w:val="20"/>
          <w:szCs w:val="20"/>
          <w:lang w:val="ru"/>
        </w:rPr>
        <w:t xml:space="preserve"> Молдовы играют важную роль в содействии социальной интеграции и вовлечённости сообщества. Однако из-за их зачастую слабого институционального потенциала, участие ОГО, </w:t>
      </w:r>
      <w:r>
        <w:rPr>
          <w:sz w:val="20"/>
          <w:szCs w:val="20"/>
          <w:lang w:val="ru"/>
        </w:rPr>
        <w:lastRenderedPageBreak/>
        <w:t>особенно ОГО низового уровня, в продвижении повестки дня в области женщин, мира и безопасности (WPS), гуманитарной безопасности и связанных с ними инициатив является ограниченным. Более того, население в большинстве случаев слабо осведомлено о деятельности/услугах, предоставляемых организациями гражданского общества. В то время как ОГО могут целенаправленно мобилизовать членов сообщества вокруг вопросов, представляющих общий интерес, многие из них не обладают достаточными организационными возможностями для мобилизации (финансовых) ресурсов для реализации проектов или инициатив сообщества, направленных на удовлетворение потребностей на местах. Кроме того, ограничения институционального потенциала часто мешают ОГО вступать и осуществлять долгосрочные партнерства с субъектами сообщества в продвижении повестки дня «Женщины, мир и безопасность» и инициатив в области миростроительства. Кроме того, из-за ограничений мнения женщин и девочек в меньшей степени учитываются при планировании, принятии решений и в рамках общих процессов миростроительства на уровне сообщества и за его пределами.</w:t>
      </w:r>
    </w:p>
    <w:p w:rsidRPr="00344E8B" w:rsidR="00DE64EC" w:rsidP="58E1CCEB" w:rsidRDefault="00B70F28" w14:paraId="2B2CCBCE" w14:textId="2420D2C0">
      <w:pPr>
        <w:pStyle w:val="NormalWeb"/>
        <w:spacing w:after="0" w:line="240" w:lineRule="auto"/>
        <w:jc w:val="both"/>
        <w:rPr>
          <w:rFonts w:ascii="Calibri" w:hAnsi="Calibri" w:eastAsia="Times New Roman" w:cs="Arial"/>
          <w:sz w:val="20"/>
          <w:szCs w:val="20"/>
          <w:lang w:val="ru-MD"/>
        </w:rPr>
      </w:pPr>
      <w:r>
        <w:rPr>
          <w:rFonts w:asciiTheme="minorHAnsi" w:hAnsiTheme="minorHAnsi"/>
          <w:sz w:val="20"/>
          <w:szCs w:val="20"/>
          <w:lang w:val="ru"/>
        </w:rPr>
        <w:t>В рамках настоящего конкурса, структура «ООН-женщины» намерена поддержать развитие институционального потенциала 6 (шести) низовых ОГО, возглавляемых женщинами, с обоих берегов реки Днестр (</w:t>
      </w:r>
      <w:r>
        <w:rPr>
          <w:sz w:val="20"/>
          <w:szCs w:val="20"/>
          <w:lang w:val="ru"/>
        </w:rPr>
        <w:t xml:space="preserve">3 </w:t>
      </w:r>
      <w:r>
        <w:rPr>
          <w:rFonts w:asciiTheme="minorHAnsi" w:hAnsiTheme="minorHAnsi"/>
          <w:sz w:val="20"/>
          <w:szCs w:val="20"/>
          <w:lang w:val="ru"/>
        </w:rPr>
        <w:t xml:space="preserve">ОГО с левого берега и 3 ОГО с правого берега), чтобы расширить их возможности по отстаиванию прав женщин, гендерного равенства и безопасности человека в контексте миростроительства. </w:t>
      </w:r>
      <w:r>
        <w:rPr>
          <w:rFonts w:ascii="Calibri" w:hAnsi="Calibri"/>
          <w:sz w:val="20"/>
          <w:szCs w:val="20"/>
          <w:lang w:val="ru"/>
        </w:rPr>
        <w:t>Предусмотренные гранты внесут преобразующие изменения в ОГО, которым будет оказана поддержка в разработке внутренних политик, учитывающих гендерные аспекты и интеграции гендерного равенства в их внутренние структуры, повышении осведомленности персонала о Повестке дня «Женщины, мир и безопасность», гуманитарной безопасности и миростроительстве, учитывающем гендерные аспекты, с последующим продвижением культуры толерантности, равенства и недискриминации в стране.</w:t>
      </w:r>
    </w:p>
    <w:p w:rsidRPr="00344E8B" w:rsidR="00DE64EC" w:rsidP="00DE64EC" w:rsidRDefault="00DE64EC" w14:paraId="60F6AD30" w14:textId="725EFA9A">
      <w:pPr>
        <w:pStyle w:val="NormalWeb"/>
        <w:spacing w:after="0"/>
        <w:jc w:val="both"/>
        <w:rPr>
          <w:rFonts w:eastAsia="Times New Roman" w:asciiTheme="minorHAnsi" w:hAnsiTheme="minorHAnsi" w:cstheme="minorBidi"/>
          <w:sz w:val="20"/>
          <w:szCs w:val="20"/>
          <w:lang w:val="ru-MD"/>
        </w:rPr>
      </w:pPr>
    </w:p>
    <w:p w:rsidRPr="00344E8B" w:rsidR="00DE64EC" w:rsidP="00DE64EC" w:rsidRDefault="00B70F28" w14:paraId="05B9856A" w14:textId="77777777">
      <w:pPr>
        <w:spacing w:after="60" w:line="240" w:lineRule="auto"/>
        <w:outlineLvl w:val="2"/>
        <w:rPr>
          <w:rFonts w:eastAsia="Times New Roman" w:cstheme="minorHAnsi"/>
          <w:b/>
          <w:color w:val="4472C4" w:themeColor="accent1"/>
          <w:sz w:val="20"/>
          <w:szCs w:val="20"/>
          <w:lang w:val="ru-MD"/>
        </w:rPr>
      </w:pPr>
      <w:r>
        <w:rPr>
          <w:rFonts w:eastAsia="Times New Roman" w:cstheme="minorHAnsi"/>
          <w:b/>
          <w:bCs/>
          <w:color w:val="4472C4" w:themeColor="accent1"/>
          <w:sz w:val="20"/>
          <w:szCs w:val="20"/>
          <w:lang w:val="ru"/>
        </w:rPr>
        <w:t>Общий обзор объявления</w:t>
      </w:r>
    </w:p>
    <w:p w:rsidRPr="00344E8B" w:rsidR="00DE64EC" w:rsidP="13B16580" w:rsidRDefault="00B70F28" w14:paraId="393FF1A0" w14:textId="0A55EBAB">
      <w:pPr>
        <w:pStyle w:val="paragraph"/>
        <w:spacing w:before="0" w:beforeAutospacing="0" w:after="0" w:afterAutospacing="0" w:line="40" w:lineRule="atLeast"/>
        <w:contextualSpacing/>
        <w:jc w:val="both"/>
        <w:textAlignment w:val="baseline"/>
        <w:rPr>
          <w:rFonts w:asciiTheme="minorHAnsi" w:hAnsiTheme="minorHAnsi" w:cstheme="minorBidi"/>
          <w:sz w:val="20"/>
          <w:szCs w:val="20"/>
          <w:lang w:val="ru-MD"/>
        </w:rPr>
      </w:pPr>
      <w:r>
        <w:rPr>
          <w:rFonts w:asciiTheme="minorHAnsi" w:hAnsiTheme="minorHAnsi" w:cstheme="minorBidi"/>
          <w:sz w:val="20"/>
          <w:szCs w:val="20"/>
          <w:lang w:val="ru"/>
        </w:rPr>
        <w:t xml:space="preserve">Структура «ООН-женщины» планирует предоставить 6 (шесть) малых институциональных грантов </w:t>
      </w:r>
      <w:r w:rsidR="002C4DDB">
        <w:fldChar w:fldCharType="begin"/>
      </w:r>
      <w:r w:rsidRPr="007B31EE" w:rsidR="002C4DDB">
        <w:rPr>
          <w:lang w:val="ru-MD"/>
        </w:rPr>
        <w:instrText xml:space="preserve"> </w:instrText>
      </w:r>
      <w:r w:rsidR="002C4DDB">
        <w:instrText>HYPERLINK</w:instrText>
      </w:r>
      <w:r w:rsidRPr="007B31EE" w:rsidR="002C4DDB">
        <w:rPr>
          <w:lang w:val="ru-MD"/>
        </w:rPr>
        <w:instrText xml:space="preserve"> "</w:instrText>
      </w:r>
      <w:r w:rsidR="002C4DDB">
        <w:instrText>https</w:instrText>
      </w:r>
      <w:r w:rsidRPr="007B31EE" w:rsidR="002C4DDB">
        <w:rPr>
          <w:lang w:val="ru-MD"/>
        </w:rPr>
        <w:instrText>://</w:instrText>
      </w:r>
      <w:r w:rsidR="002C4DDB">
        <w:instrText>www</w:instrText>
      </w:r>
      <w:r w:rsidRPr="007B31EE" w:rsidR="002C4DDB">
        <w:rPr>
          <w:lang w:val="ru-MD"/>
        </w:rPr>
        <w:instrText>2.</w:instrText>
      </w:r>
      <w:r w:rsidR="002C4DDB">
        <w:instrText>fundsforngos</w:instrText>
      </w:r>
      <w:r w:rsidRPr="007B31EE" w:rsidR="002C4DDB">
        <w:rPr>
          <w:lang w:val="ru-MD"/>
        </w:rPr>
        <w:instrText>.</w:instrText>
      </w:r>
      <w:r w:rsidR="002C4DDB">
        <w:instrText>org</w:instrText>
      </w:r>
      <w:r w:rsidRPr="007B31EE" w:rsidR="002C4DDB">
        <w:rPr>
          <w:lang w:val="ru-MD"/>
        </w:rPr>
        <w:instrText>/</w:instrText>
      </w:r>
      <w:r w:rsidR="002C4DDB">
        <w:instrText>category</w:instrText>
      </w:r>
      <w:r w:rsidRPr="007B31EE" w:rsidR="002C4DDB">
        <w:rPr>
          <w:lang w:val="ru-MD"/>
        </w:rPr>
        <w:instrText>/</w:instrText>
      </w:r>
      <w:r w:rsidR="002C4DDB">
        <w:instrText>civil</w:instrText>
      </w:r>
      <w:r w:rsidRPr="007B31EE" w:rsidR="002C4DDB">
        <w:rPr>
          <w:lang w:val="ru-MD"/>
        </w:rPr>
        <w:instrText>-</w:instrText>
      </w:r>
      <w:r w:rsidR="002C4DDB">
        <w:instrText>society</w:instrText>
      </w:r>
      <w:r w:rsidRPr="007B31EE" w:rsidR="002C4DDB">
        <w:rPr>
          <w:lang w:val="ru-MD"/>
        </w:rPr>
        <w:instrText xml:space="preserve">/" </w:instrText>
      </w:r>
      <w:r w:rsidR="002C4DDB">
        <w:fldChar w:fldCharType="separate"/>
      </w:r>
      <w:r>
        <w:rPr>
          <w:rFonts w:asciiTheme="minorHAnsi" w:hAnsiTheme="minorHAnsi" w:cstheme="minorBidi"/>
          <w:sz w:val="20"/>
          <w:szCs w:val="20"/>
          <w:lang w:val="ru"/>
        </w:rPr>
        <w:t>организациям</w:t>
      </w:r>
      <w:r w:rsidR="002C4DDB">
        <w:rPr>
          <w:rFonts w:asciiTheme="minorHAnsi" w:hAnsiTheme="minorHAnsi" w:cstheme="minorBidi"/>
          <w:sz w:val="20"/>
          <w:szCs w:val="20"/>
          <w:lang w:val="ru"/>
        </w:rPr>
        <w:fldChar w:fldCharType="end"/>
      </w:r>
      <w:r>
        <w:rPr>
          <w:rFonts w:asciiTheme="minorHAnsi" w:hAnsiTheme="minorHAnsi" w:cstheme="minorBidi"/>
          <w:sz w:val="20"/>
          <w:szCs w:val="20"/>
          <w:lang w:val="ru"/>
        </w:rPr>
        <w:t> </w:t>
      </w:r>
      <w:hyperlink w:history="1" r:id="rId22">
        <w:r>
          <w:rPr>
            <w:rFonts w:asciiTheme="minorHAnsi" w:hAnsiTheme="minorHAnsi" w:cstheme="minorBidi"/>
            <w:sz w:val="20"/>
            <w:szCs w:val="20"/>
            <w:lang w:val="ru"/>
          </w:rPr>
          <w:t>гражданского общества</w:t>
        </w:r>
      </w:hyperlink>
      <w:r>
        <w:rPr>
          <w:rFonts w:asciiTheme="minorHAnsi" w:hAnsiTheme="minorHAnsi" w:cstheme="minorBidi"/>
          <w:sz w:val="20"/>
          <w:szCs w:val="20"/>
          <w:lang w:val="ru"/>
        </w:rPr>
        <w:t xml:space="preserve"> с обоих берегов Днестра в размере до </w:t>
      </w:r>
      <w:r>
        <w:rPr>
          <w:rFonts w:ascii="Calibri" w:hAnsi="Calibri" w:cstheme="minorBidi"/>
          <w:sz w:val="20"/>
          <w:szCs w:val="20"/>
          <w:lang w:val="ru"/>
        </w:rPr>
        <w:t>10 000 долларов США каждый</w:t>
      </w:r>
      <w:r>
        <w:rPr>
          <w:rFonts w:asciiTheme="minorHAnsi" w:hAnsiTheme="minorHAnsi" w:cstheme="minorBidi"/>
          <w:sz w:val="20"/>
          <w:szCs w:val="20"/>
          <w:lang w:val="ru"/>
        </w:rPr>
        <w:t xml:space="preserve">. </w:t>
      </w:r>
      <w:r>
        <w:rPr>
          <w:rFonts w:asciiTheme="minorHAnsi" w:hAnsiTheme="minorHAnsi" w:cstheme="minorBidi"/>
          <w:b/>
          <w:bCs/>
          <w:sz w:val="20"/>
          <w:szCs w:val="20"/>
          <w:lang w:val="ru"/>
        </w:rPr>
        <w:t>Малые гранты предназначены исключительно для финансирования ограниченного круга приемлемых мероприятий по поддержке развития или укрепления институционального потенциала ОГО.</w:t>
      </w:r>
    </w:p>
    <w:p w:rsidRPr="00344E8B" w:rsidR="00DE64EC" w:rsidP="00DE64EC" w:rsidRDefault="00B70F28" w14:paraId="652550DA" w14:textId="6057F9D1">
      <w:pPr>
        <w:pStyle w:val="ListNumber3"/>
        <w:rPr>
          <w:lang w:val="ru-MD"/>
        </w:rPr>
      </w:pPr>
      <w:r>
        <w:rPr>
          <w:lang w:val="ru"/>
        </w:rPr>
        <w:t xml:space="preserve">Структура «ООН-женщины» работает с ОГО в контексте проекта </w:t>
      </w:r>
      <w:r>
        <w:rPr>
          <w:color w:val="4472C4" w:themeColor="accent1"/>
          <w:lang w:val="ru"/>
        </w:rPr>
        <w:t>«</w:t>
      </w:r>
      <w:r>
        <w:rPr>
          <w:rStyle w:val="normaltextrun"/>
          <w:color w:val="4472C4" w:themeColor="accent1"/>
          <w:lang w:val="ru"/>
        </w:rPr>
        <w:t>Построение устойчивого и инклюзивного мира, укрепление доверия и социальной сплоченности в Молдове</w:t>
      </w:r>
      <w:r>
        <w:rPr>
          <w:color w:val="4472C4" w:themeColor="accent1"/>
          <w:lang w:val="ru"/>
        </w:rPr>
        <w:t>»</w:t>
      </w:r>
      <w:r>
        <w:rPr>
          <w:lang w:val="ru"/>
        </w:rPr>
        <w:t xml:space="preserve">, реализуемого Структурой «ООН-женщины» в партнерстве с Управлением Верховного комиссара ООН по правам человека и Программой развития ООН при финансовой поддержке Фонда </w:t>
      </w:r>
      <w:r w:rsidR="005A719F">
        <w:rPr>
          <w:lang w:val="ru"/>
        </w:rPr>
        <w:t>миростроительства ООН</w:t>
      </w:r>
      <w:r>
        <w:rPr>
          <w:lang w:val="ru"/>
        </w:rPr>
        <w:t>.</w:t>
      </w:r>
    </w:p>
    <w:p w:rsidRPr="00344E8B" w:rsidR="00DE64EC" w:rsidP="00DE64EC" w:rsidRDefault="00DE64EC" w14:paraId="639BB135" w14:textId="77777777">
      <w:pPr>
        <w:pStyle w:val="ListNumber3"/>
        <w:rPr>
          <w:lang w:val="ru-MD"/>
        </w:rPr>
      </w:pPr>
    </w:p>
    <w:p w:rsidRPr="00344E8B" w:rsidR="00DE64EC" w:rsidP="619BB128" w:rsidRDefault="00B70F28" w14:paraId="66EA1B50" w14:textId="3964DF7D">
      <w:pPr>
        <w:pStyle w:val="ListNumber3"/>
        <w:rPr>
          <w:b/>
          <w:bCs/>
          <w:lang w:val="ru-MD"/>
        </w:rPr>
      </w:pPr>
      <w:r>
        <w:rPr>
          <w:lang w:val="ru"/>
        </w:rPr>
        <w:t xml:space="preserve">Структура «ООН-женщины» предлагает </w:t>
      </w:r>
      <w:r w:rsidR="00647ED2">
        <w:rPr>
          <w:lang w:val="ru"/>
        </w:rPr>
        <w:t xml:space="preserve">соответствующим требованиям </w:t>
      </w:r>
      <w:r>
        <w:rPr>
          <w:lang w:val="ru"/>
        </w:rPr>
        <w:t xml:space="preserve">кандидатам подавать </w:t>
      </w:r>
      <w:r>
        <w:rPr>
          <w:b/>
          <w:bCs/>
          <w:lang w:val="ru"/>
        </w:rPr>
        <w:t xml:space="preserve">заявки на малые гранты </w:t>
      </w:r>
      <w:r>
        <w:rPr>
          <w:lang w:val="ru"/>
        </w:rPr>
        <w:t xml:space="preserve">для </w:t>
      </w:r>
      <w:r w:rsidR="00B21426">
        <w:rPr>
          <w:lang w:val="ru-MD"/>
        </w:rPr>
        <w:t xml:space="preserve">поддержки </w:t>
      </w:r>
      <w:r w:rsidRPr="00B21426">
        <w:rPr>
          <w:lang w:val="ru"/>
        </w:rPr>
        <w:t>приемлемых мероприятий</w:t>
      </w:r>
      <w:r>
        <w:rPr>
          <w:lang w:val="ru"/>
        </w:rPr>
        <w:t>, указа</w:t>
      </w:r>
      <w:r w:rsidR="00B21426">
        <w:rPr>
          <w:lang w:val="ru"/>
        </w:rPr>
        <w:t>нных</w:t>
      </w:r>
      <w:r>
        <w:rPr>
          <w:lang w:val="ru"/>
        </w:rPr>
        <w:t xml:space="preserve"> в настоящем объявлении. </w:t>
      </w:r>
      <w:r>
        <w:rPr>
          <w:b/>
          <w:bCs/>
          <w:lang w:val="ru"/>
        </w:rPr>
        <w:t>Структура «ООН-женщины» рассмотрит возможность предоставления нескольких малых грантов на основе имеющихся средств в рамках проекта Фонда миростроительства.</w:t>
      </w:r>
    </w:p>
    <w:p w:rsidRPr="00344E8B" w:rsidR="00DE64EC" w:rsidP="00DE64EC" w:rsidRDefault="00DE64EC" w14:paraId="3E26BCD4" w14:textId="77777777">
      <w:pPr>
        <w:pStyle w:val="ListNumber3"/>
        <w:rPr>
          <w:lang w:val="ru-MD"/>
        </w:rPr>
      </w:pPr>
    </w:p>
    <w:p w:rsidRPr="00344E8B" w:rsidR="00DE64EC" w:rsidP="00DE64EC" w:rsidRDefault="00B70F28" w14:paraId="6F26F903" w14:textId="77777777">
      <w:pPr>
        <w:pStyle w:val="ListNumber3"/>
        <w:rPr>
          <w:lang w:val="ru-MD"/>
        </w:rPr>
      </w:pPr>
      <w:r>
        <w:rPr>
          <w:lang w:val="ru"/>
        </w:rPr>
        <w:t xml:space="preserve">Настоящее объявление является основанием для подачи заявки на малые гранты. Его нельзя рассматривать ни как соглашение о малом гранте, ни как подтверждение малого гранта, присужденного структурой «ООН-женщины» какой-либо организации. Следовательно, структура «ООН-женщины» не несет ответственности за какие-либо финансовые или иные обязательства, понесенные какой-либо организацией в ответ на настоящее объявление. «ООН-Женщины» не утвердит такие расходы в рамках любого бюджета малого гранта, и грантополучатель не должен использовать малый грант для покрытия таких расходов. </w:t>
      </w:r>
    </w:p>
    <w:p w:rsidRPr="00344E8B" w:rsidR="005C4715" w:rsidP="005C4715" w:rsidRDefault="00B70F28" w14:paraId="0C1ED106" w14:textId="77777777">
      <w:pPr>
        <w:spacing w:before="120" w:after="120" w:line="240" w:lineRule="auto"/>
        <w:jc w:val="both"/>
        <w:rPr>
          <w:b/>
          <w:color w:val="1F3864"/>
          <w:sz w:val="20"/>
          <w:szCs w:val="20"/>
          <w:lang w:val="ru-MD"/>
        </w:rPr>
      </w:pPr>
      <w:bookmarkStart w:name="_Hlk524335126" w:id="5"/>
      <w:bookmarkStart w:name="_Hlk23936437" w:id="6"/>
      <w:r>
        <w:rPr>
          <w:b/>
          <w:bCs/>
          <w:color w:val="1F3864"/>
          <w:sz w:val="20"/>
          <w:szCs w:val="20"/>
          <w:lang w:val="ru"/>
        </w:rPr>
        <w:t>Критерии приемлемости</w:t>
      </w:r>
    </w:p>
    <w:p w:rsidR="005C4715" w:rsidP="005C4715" w:rsidRDefault="00B70F28" w14:paraId="15457A4C" w14:textId="74F5CC35">
      <w:pPr>
        <w:spacing w:before="120" w:after="120" w:line="240" w:lineRule="auto"/>
        <w:jc w:val="both"/>
        <w:rPr>
          <w:sz w:val="20"/>
          <w:szCs w:val="20"/>
        </w:rPr>
      </w:pPr>
      <w:r>
        <w:rPr>
          <w:sz w:val="20"/>
          <w:szCs w:val="20"/>
          <w:lang w:val="ru"/>
        </w:rPr>
        <w:lastRenderedPageBreak/>
        <w:t xml:space="preserve">Заявитель должен являться </w:t>
      </w:r>
      <w:r w:rsidR="002C4DDB">
        <w:fldChar w:fldCharType="begin"/>
      </w:r>
      <w:r w:rsidRPr="007B31EE" w:rsidR="002C4DDB">
        <w:rPr>
          <w:lang w:val="ru-MD"/>
        </w:rPr>
        <w:instrText xml:space="preserve"> </w:instrText>
      </w:r>
      <w:r w:rsidR="002C4DDB">
        <w:instrText>HYPERLINK</w:instrText>
      </w:r>
      <w:r w:rsidRPr="007B31EE" w:rsidR="002C4DDB">
        <w:rPr>
          <w:lang w:val="ru-MD"/>
        </w:rPr>
        <w:instrText xml:space="preserve"> "</w:instrText>
      </w:r>
      <w:r w:rsidR="002C4DDB">
        <w:instrText>https</w:instrText>
      </w:r>
      <w:r w:rsidRPr="007B31EE" w:rsidR="002C4DDB">
        <w:rPr>
          <w:lang w:val="ru-MD"/>
        </w:rPr>
        <w:instrText>://</w:instrText>
      </w:r>
      <w:r w:rsidR="002C4DDB">
        <w:instrText>www</w:instrText>
      </w:r>
      <w:r w:rsidRPr="007B31EE" w:rsidR="002C4DDB">
        <w:rPr>
          <w:lang w:val="ru-MD"/>
        </w:rPr>
        <w:instrText>2.</w:instrText>
      </w:r>
      <w:r w:rsidR="002C4DDB">
        <w:instrText>fundsforngos</w:instrText>
      </w:r>
      <w:r w:rsidRPr="007B31EE" w:rsidR="002C4DDB">
        <w:rPr>
          <w:lang w:val="ru-MD"/>
        </w:rPr>
        <w:instrText>.</w:instrText>
      </w:r>
      <w:r w:rsidR="002C4DDB">
        <w:instrText>org</w:instrText>
      </w:r>
      <w:r w:rsidRPr="007B31EE" w:rsidR="002C4DDB">
        <w:rPr>
          <w:lang w:val="ru-MD"/>
        </w:rPr>
        <w:instrText>/</w:instrText>
      </w:r>
      <w:r w:rsidR="002C4DDB">
        <w:instrText>category</w:instrText>
      </w:r>
      <w:r w:rsidRPr="007B31EE" w:rsidR="002C4DDB">
        <w:rPr>
          <w:lang w:val="ru-MD"/>
        </w:rPr>
        <w:instrText>/</w:instrText>
      </w:r>
      <w:r w:rsidR="002C4DDB">
        <w:instrText>civil</w:instrText>
      </w:r>
      <w:r w:rsidRPr="007B31EE" w:rsidR="002C4DDB">
        <w:rPr>
          <w:lang w:val="ru-MD"/>
        </w:rPr>
        <w:instrText>-</w:instrText>
      </w:r>
      <w:r w:rsidR="002C4DDB">
        <w:instrText>society</w:instrText>
      </w:r>
      <w:r w:rsidRPr="007B31EE" w:rsidR="002C4DDB">
        <w:rPr>
          <w:lang w:val="ru-MD"/>
        </w:rPr>
        <w:instrText xml:space="preserve">/" </w:instrText>
      </w:r>
      <w:r w:rsidR="002C4DDB">
        <w:fldChar w:fldCharType="separate"/>
      </w:r>
      <w:r>
        <w:rPr>
          <w:sz w:val="20"/>
          <w:szCs w:val="20"/>
          <w:lang w:val="ru"/>
        </w:rPr>
        <w:t>организацией</w:t>
      </w:r>
      <w:r w:rsidR="002C4DDB">
        <w:rPr>
          <w:sz w:val="20"/>
          <w:szCs w:val="20"/>
          <w:lang w:val="ru"/>
        </w:rPr>
        <w:fldChar w:fldCharType="end"/>
      </w:r>
      <w:r>
        <w:rPr>
          <w:sz w:val="20"/>
          <w:szCs w:val="20"/>
          <w:lang w:val="ru"/>
        </w:rPr>
        <w:t> </w:t>
      </w:r>
      <w:hyperlink w:history="1" r:id="rId23">
        <w:r>
          <w:rPr>
            <w:sz w:val="20"/>
            <w:szCs w:val="20"/>
            <w:lang w:val="ru"/>
          </w:rPr>
          <w:t>гражданского общества</w:t>
        </w:r>
      </w:hyperlink>
      <w:r>
        <w:rPr>
          <w:rStyle w:val="FootnoteReference"/>
          <w:sz w:val="20"/>
          <w:szCs w:val="20"/>
          <w:lang w:val="ru"/>
        </w:rPr>
        <w:footnoteReference w:id="5"/>
      </w:r>
      <w:r>
        <w:rPr>
          <w:sz w:val="20"/>
          <w:szCs w:val="20"/>
          <w:lang w:val="ru"/>
        </w:rPr>
        <w:t xml:space="preserve"> (ОГО), юридически учрежденной и осуществляющей деятельность в Республике Молдова. Заявитель может подать заявку, если он:</w:t>
      </w:r>
    </w:p>
    <w:p w:rsidRPr="00C46582" w:rsidR="008F1A12" w:rsidP="008F1A12" w:rsidRDefault="008F1A12" w14:paraId="3F56C990" w14:textId="0D7EE26A">
      <w:pPr>
        <w:pStyle w:val="ListParagraph"/>
        <w:ind w:left="567"/>
        <w:jc w:val="both"/>
        <w:rPr>
          <w:rFonts w:cstheme="minorHAnsi"/>
          <w:sz w:val="20"/>
          <w:szCs w:val="20"/>
        </w:rPr>
      </w:pPr>
    </w:p>
    <w:p w:rsidRPr="00344E8B" w:rsidR="008F1A12" w:rsidP="74A8AD73" w:rsidRDefault="00B70F28" w14:paraId="7F7F783E" w14:textId="316ACE9A">
      <w:pPr>
        <w:pStyle w:val="ListParagraph"/>
        <w:numPr>
          <w:ilvl w:val="0"/>
          <w:numId w:val="11"/>
        </w:numPr>
        <w:jc w:val="both"/>
        <w:rPr>
          <w:sz w:val="20"/>
          <w:szCs w:val="20"/>
          <w:lang w:val="ru-MD"/>
        </w:rPr>
      </w:pPr>
      <w:r>
        <w:rPr>
          <w:sz w:val="20"/>
          <w:szCs w:val="20"/>
          <w:lang w:val="ru"/>
        </w:rPr>
        <w:t>является организацией гражданского общества с подтвержденным опытом работы с женщинами и девочками, продвижения прав человека, социальной сплоченности, решения вопросов социальной и человеческой безопасности и т. д., особенно на местном уровне;</w:t>
      </w:r>
    </w:p>
    <w:p w:rsidRPr="00344E8B" w:rsidR="008F1A12" w:rsidP="58E1CCEB" w:rsidRDefault="00B70F28" w14:paraId="373E47D3" w14:textId="496166E8">
      <w:pPr>
        <w:pStyle w:val="ListParagraph"/>
        <w:numPr>
          <w:ilvl w:val="0"/>
          <w:numId w:val="11"/>
        </w:numPr>
        <w:jc w:val="both"/>
        <w:rPr>
          <w:rFonts w:cs="Calibri"/>
          <w:sz w:val="20"/>
          <w:szCs w:val="20"/>
          <w:lang w:val="ru-MD"/>
        </w:rPr>
      </w:pPr>
      <w:r>
        <w:rPr>
          <w:sz w:val="20"/>
          <w:szCs w:val="20"/>
          <w:lang w:val="ru"/>
        </w:rPr>
        <w:t xml:space="preserve">является юридически зарегистрированной ОГО, осуществляющей свою деятельность в течение не менее 3 (трех) лет; </w:t>
      </w:r>
    </w:p>
    <w:p w:rsidRPr="00344E8B" w:rsidR="008F1A12" w:rsidP="58E1CCEB" w:rsidRDefault="00B70F28" w14:paraId="0B4DB649" w14:textId="414BD0D3">
      <w:pPr>
        <w:pStyle w:val="ListParagraph"/>
        <w:numPr>
          <w:ilvl w:val="0"/>
          <w:numId w:val="11"/>
        </w:numPr>
        <w:jc w:val="both"/>
        <w:rPr>
          <w:sz w:val="20"/>
          <w:szCs w:val="20"/>
          <w:lang w:val="ru-MD"/>
        </w:rPr>
      </w:pPr>
      <w:r>
        <w:rPr>
          <w:sz w:val="20"/>
          <w:szCs w:val="20"/>
          <w:lang w:val="ru"/>
        </w:rPr>
        <w:t>является «возглавляемой женщинами организацией», возглавляемой женщиной в качестве директора/главы организации;</w:t>
      </w:r>
    </w:p>
    <w:p w:rsidRPr="00344E8B" w:rsidR="005C4715" w:rsidP="005C4715" w:rsidRDefault="00B70F28" w14:paraId="09CB0ED3" w14:textId="77777777">
      <w:pPr>
        <w:pStyle w:val="ListParagraph"/>
        <w:numPr>
          <w:ilvl w:val="0"/>
          <w:numId w:val="4"/>
        </w:numPr>
        <w:spacing w:after="0"/>
        <w:jc w:val="both"/>
        <w:rPr>
          <w:rFonts w:cs="Calibri"/>
          <w:sz w:val="20"/>
          <w:szCs w:val="20"/>
          <w:lang w:val="ru-MD"/>
        </w:rPr>
      </w:pPr>
      <w:r>
        <w:rPr>
          <w:rFonts w:cs="Calibri"/>
          <w:sz w:val="20"/>
          <w:szCs w:val="20"/>
          <w:lang w:val="ru"/>
        </w:rPr>
        <w:t>не включена в Сводный санкционный список Совета Безопасности ООН</w:t>
      </w:r>
      <w:r>
        <w:rPr>
          <w:rStyle w:val="FootnoteReference"/>
          <w:rFonts w:cs="Calibri"/>
          <w:sz w:val="20"/>
          <w:szCs w:val="20"/>
          <w:lang w:val="ru"/>
        </w:rPr>
        <w:footnoteReference w:id="6"/>
      </w:r>
      <w:r>
        <w:rPr>
          <w:rFonts w:cs="Calibri"/>
          <w:sz w:val="20"/>
          <w:szCs w:val="20"/>
          <w:lang w:val="ru"/>
        </w:rPr>
        <w:t>;</w:t>
      </w:r>
    </w:p>
    <w:p w:rsidRPr="00344E8B" w:rsidR="005C4715" w:rsidP="005C4715" w:rsidRDefault="00B70F28" w14:paraId="4E046B6D" w14:textId="77777777">
      <w:pPr>
        <w:pStyle w:val="ListParagraph"/>
        <w:numPr>
          <w:ilvl w:val="0"/>
          <w:numId w:val="4"/>
        </w:numPr>
        <w:spacing w:after="0"/>
        <w:jc w:val="both"/>
        <w:rPr>
          <w:rFonts w:cs="Calibri"/>
          <w:sz w:val="20"/>
          <w:szCs w:val="20"/>
          <w:lang w:val="ru-MD"/>
        </w:rPr>
      </w:pPr>
      <w:r>
        <w:rPr>
          <w:rFonts w:cs="Calibri"/>
          <w:sz w:val="20"/>
          <w:szCs w:val="20"/>
          <w:lang w:val="ru"/>
        </w:rPr>
        <w:t>не находится под следствием по обвинению в мошенничестве, коррупции, сексуальном насилии, сексуальной эксплуатации или других правонарушениях;</w:t>
      </w:r>
    </w:p>
    <w:p w:rsidRPr="00344E8B" w:rsidR="005C4715" w:rsidP="005C4715" w:rsidRDefault="00B70F28" w14:paraId="1A9A05F9" w14:textId="77777777">
      <w:pPr>
        <w:pStyle w:val="ListParagraph"/>
        <w:numPr>
          <w:ilvl w:val="0"/>
          <w:numId w:val="4"/>
        </w:numPr>
        <w:spacing w:after="0"/>
        <w:jc w:val="both"/>
        <w:rPr>
          <w:rFonts w:cs="Calibri"/>
          <w:sz w:val="20"/>
          <w:szCs w:val="20"/>
          <w:lang w:val="ru-MD"/>
        </w:rPr>
      </w:pPr>
      <w:r>
        <w:rPr>
          <w:rFonts w:cs="Calibri"/>
          <w:sz w:val="20"/>
          <w:szCs w:val="20"/>
          <w:lang w:val="ru"/>
        </w:rPr>
        <w:t>не располагает финансированием, полученным от «ООН-Женщины», полностью или частично списанным «ООН-Женщины»;</w:t>
      </w:r>
    </w:p>
    <w:p w:rsidRPr="00344E8B" w:rsidR="005C4715" w:rsidP="005C4715" w:rsidRDefault="00B70F28" w14:paraId="21E3DEFA" w14:textId="77777777">
      <w:pPr>
        <w:pStyle w:val="ListParagraph"/>
        <w:numPr>
          <w:ilvl w:val="0"/>
          <w:numId w:val="4"/>
        </w:numPr>
        <w:spacing w:after="0"/>
        <w:jc w:val="both"/>
        <w:rPr>
          <w:rFonts w:cs="Calibri"/>
          <w:sz w:val="20"/>
          <w:szCs w:val="20"/>
          <w:lang w:val="ru-MD"/>
        </w:rPr>
      </w:pPr>
      <w:r>
        <w:rPr>
          <w:rFonts w:cs="Calibri"/>
          <w:sz w:val="20"/>
          <w:szCs w:val="20"/>
          <w:lang w:val="ru"/>
        </w:rPr>
        <w:t>в настоящее время не участвует в качестве партнера-исполнителя («IP – Implementing Partner») или ответственной стороны («RP – Responsible Party») структуры «ООН-женщины»;</w:t>
      </w:r>
    </w:p>
    <w:p w:rsidRPr="00344E8B" w:rsidR="005C4715" w:rsidP="005C4715" w:rsidRDefault="00B70F28" w14:paraId="3DEDD52B" w14:textId="0F096D12">
      <w:pPr>
        <w:pStyle w:val="ListParagraph"/>
        <w:numPr>
          <w:ilvl w:val="0"/>
          <w:numId w:val="4"/>
        </w:numPr>
        <w:spacing w:after="0"/>
        <w:jc w:val="both"/>
        <w:rPr>
          <w:rFonts w:cs="Calibri"/>
          <w:sz w:val="20"/>
          <w:szCs w:val="20"/>
          <w:lang w:val="ru-MD"/>
        </w:rPr>
      </w:pPr>
      <w:r w:rsidRPr="268713F4">
        <w:rPr>
          <w:sz w:val="20"/>
          <w:szCs w:val="20"/>
          <w:lang w:val="ru"/>
        </w:rPr>
        <w:t xml:space="preserve">в любое время после </w:t>
      </w:r>
      <w:r w:rsidRPr="268713F4">
        <w:rPr>
          <w:color w:val="000000" w:themeColor="text1"/>
          <w:sz w:val="19"/>
          <w:szCs w:val="19"/>
          <w:lang w:val="ru"/>
        </w:rPr>
        <w:t>21 ноября 201</w:t>
      </w:r>
      <w:r w:rsidRPr="268713F4" w:rsidR="7CA9FAF3">
        <w:rPr>
          <w:color w:val="000000" w:themeColor="text1"/>
          <w:sz w:val="19"/>
          <w:szCs w:val="19"/>
          <w:lang w:val="ru"/>
        </w:rPr>
        <w:t>9</w:t>
      </w:r>
      <w:r w:rsidRPr="268713F4">
        <w:rPr>
          <w:color w:val="000000" w:themeColor="text1"/>
          <w:sz w:val="19"/>
          <w:szCs w:val="19"/>
          <w:lang w:val="ru"/>
        </w:rPr>
        <w:t xml:space="preserve"> г. не привлекалась в качестве партнера-исполнителя или ответственной стороны структуры «ООН-женщины»</w:t>
      </w:r>
      <w:r w:rsidRPr="268713F4">
        <w:rPr>
          <w:color w:val="262626" w:themeColor="text1" w:themeTint="D9"/>
          <w:sz w:val="20"/>
          <w:szCs w:val="20"/>
          <w:lang w:val="ru"/>
        </w:rPr>
        <w:t>;</w:t>
      </w:r>
    </w:p>
    <w:p w:rsidRPr="002879BA" w:rsidR="005C4715" w:rsidP="005C4715" w:rsidRDefault="00B70F28" w14:paraId="68179CDF" w14:textId="77777777">
      <w:pPr>
        <w:pStyle w:val="ListParagraph"/>
        <w:numPr>
          <w:ilvl w:val="0"/>
          <w:numId w:val="4"/>
        </w:numPr>
        <w:spacing w:after="0"/>
        <w:jc w:val="both"/>
        <w:rPr>
          <w:rFonts w:cs="Calibri"/>
          <w:sz w:val="20"/>
          <w:szCs w:val="20"/>
        </w:rPr>
      </w:pPr>
      <w:r>
        <w:rPr>
          <w:rFonts w:cs="Calibri"/>
          <w:sz w:val="20"/>
          <w:szCs w:val="20"/>
          <w:lang w:val="ru"/>
        </w:rPr>
        <w:t>не является государственной структурой;</w:t>
      </w:r>
    </w:p>
    <w:p w:rsidRPr="008D6ADA" w:rsidR="005C4715" w:rsidP="005C4715" w:rsidRDefault="00B70F28" w14:paraId="6CEA1770" w14:textId="77777777">
      <w:pPr>
        <w:pStyle w:val="ListParagraph"/>
        <w:numPr>
          <w:ilvl w:val="0"/>
          <w:numId w:val="4"/>
        </w:numPr>
        <w:spacing w:after="0"/>
        <w:jc w:val="both"/>
        <w:rPr>
          <w:sz w:val="20"/>
          <w:szCs w:val="20"/>
        </w:rPr>
      </w:pPr>
      <w:r>
        <w:rPr>
          <w:sz w:val="20"/>
          <w:szCs w:val="20"/>
          <w:lang w:val="ru"/>
        </w:rPr>
        <w:t>не является организацией ООН;</w:t>
      </w:r>
    </w:p>
    <w:p w:rsidRPr="00344E8B" w:rsidR="005C4715" w:rsidP="58E1CCEB" w:rsidRDefault="00B70F28" w14:paraId="6B920A43" w14:textId="2CA497AC">
      <w:pPr>
        <w:pStyle w:val="ListParagraph"/>
        <w:numPr>
          <w:ilvl w:val="0"/>
          <w:numId w:val="4"/>
        </w:numPr>
        <w:spacing w:after="0"/>
        <w:jc w:val="both"/>
        <w:rPr>
          <w:rFonts w:eastAsia="Yu Mincho"/>
          <w:b/>
          <w:bCs/>
          <w:sz w:val="20"/>
          <w:szCs w:val="20"/>
          <w:lang w:val="ru-MD"/>
        </w:rPr>
      </w:pPr>
      <w:r>
        <w:rPr>
          <w:sz w:val="20"/>
          <w:szCs w:val="20"/>
          <w:lang w:val="ru"/>
        </w:rPr>
        <w:t>не является учрежденной ОГО, способной выступать в качестве партнера-исполнителя/ответственной стороны (организация может быть ответственной стороной, если на данный момент у нее хорошо развит внутренний потенциал и действуют все обязательные политики: политика борьбы с мошенничеством; политика в отношении сексуальной эксплуатации и насилия (СЭН), система внутреннего контроля, политика закупок);</w:t>
      </w:r>
    </w:p>
    <w:p w:rsidRPr="002879BA" w:rsidR="005C4715" w:rsidP="005C4715" w:rsidRDefault="00B70F28" w14:paraId="5CA09FCE" w14:textId="77777777">
      <w:pPr>
        <w:pStyle w:val="ListParagraph"/>
        <w:numPr>
          <w:ilvl w:val="0"/>
          <w:numId w:val="4"/>
        </w:numPr>
        <w:spacing w:after="0"/>
        <w:jc w:val="both"/>
        <w:rPr>
          <w:rFonts w:eastAsia="Yu Mincho"/>
          <w:sz w:val="20"/>
          <w:szCs w:val="20"/>
        </w:rPr>
      </w:pPr>
      <w:r>
        <w:rPr>
          <w:sz w:val="20"/>
          <w:szCs w:val="20"/>
          <w:lang w:val="ru"/>
        </w:rPr>
        <w:t>имеет достаточный потенциал для сотрудничества с различными заинтересованными сторонами: государственными, частными партнерами и/или партнерами по развитию (реализовано не менее 3 проектов или инициатив);</w:t>
      </w:r>
    </w:p>
    <w:p w:rsidRPr="00344E8B" w:rsidR="005C4715" w:rsidP="005C4715" w:rsidRDefault="00B70F28" w14:paraId="191F783B" w14:textId="415B630C">
      <w:pPr>
        <w:pStyle w:val="ListParagraph"/>
        <w:numPr>
          <w:ilvl w:val="0"/>
          <w:numId w:val="4"/>
        </w:numPr>
        <w:spacing w:after="0"/>
        <w:jc w:val="both"/>
        <w:rPr>
          <w:rFonts w:eastAsia="Yu Mincho"/>
          <w:sz w:val="20"/>
          <w:szCs w:val="20"/>
          <w:lang w:val="ru-MD"/>
        </w:rPr>
      </w:pPr>
      <w:r>
        <w:rPr>
          <w:sz w:val="20"/>
          <w:szCs w:val="20"/>
          <w:lang w:val="ru"/>
        </w:rPr>
        <w:t xml:space="preserve">обладает достаточным финансовым управлением, в том числе имеет надлежащую финансовую политику и процедуры для управления малым грантом (имеет минимально необходимые возможности для управления финансовыми ресурсами); </w:t>
      </w:r>
    </w:p>
    <w:p w:rsidRPr="00344E8B" w:rsidR="005C4715" w:rsidP="005C4715" w:rsidRDefault="00B70F28" w14:paraId="67543377" w14:textId="210E08A4">
      <w:pPr>
        <w:pStyle w:val="ListParagraph"/>
        <w:numPr>
          <w:ilvl w:val="0"/>
          <w:numId w:val="4"/>
        </w:numPr>
        <w:spacing w:after="0"/>
        <w:jc w:val="both"/>
        <w:rPr>
          <w:rFonts w:cs="Calibri"/>
          <w:sz w:val="20"/>
          <w:szCs w:val="20"/>
          <w:lang w:val="ru-MD"/>
        </w:rPr>
      </w:pPr>
      <w:r>
        <w:rPr>
          <w:sz w:val="20"/>
          <w:szCs w:val="20"/>
          <w:lang w:val="ru"/>
        </w:rPr>
        <w:t xml:space="preserve">структура «ООН-женщины» сочла прошлые результаты удовлетворительными (если ОГО ранее получала малые гранты или привлекалась в качестве партнера-исполнителя/ответственной стороны </w:t>
      </w:r>
      <w:r>
        <w:rPr>
          <w:color w:val="000000" w:themeColor="text1"/>
          <w:sz w:val="19"/>
          <w:szCs w:val="19"/>
          <w:lang w:val="ru"/>
        </w:rPr>
        <w:t>до 21 ноября 2019 г.</w:t>
      </w:r>
      <w:r>
        <w:rPr>
          <w:sz w:val="20"/>
          <w:szCs w:val="20"/>
          <w:lang w:val="ru"/>
        </w:rPr>
        <w:t>);</w:t>
      </w:r>
    </w:p>
    <w:p w:rsidRPr="00344E8B" w:rsidR="005C4715" w:rsidP="005C4715" w:rsidRDefault="00B70F28" w14:paraId="244759BD" w14:textId="51F42D88">
      <w:pPr>
        <w:pStyle w:val="ListParagraph"/>
        <w:numPr>
          <w:ilvl w:val="0"/>
          <w:numId w:val="4"/>
        </w:numPr>
        <w:spacing w:after="0"/>
        <w:jc w:val="both"/>
        <w:rPr>
          <w:sz w:val="20"/>
          <w:szCs w:val="20"/>
          <w:lang w:val="ru-MD"/>
        </w:rPr>
      </w:pPr>
      <w:r>
        <w:rPr>
          <w:sz w:val="20"/>
          <w:szCs w:val="20"/>
          <w:lang w:val="ru"/>
        </w:rPr>
        <w:t xml:space="preserve">стремится работать над пропагандой гендерного равенства, расширения прав и возможностей женщин, Повестки дня «Женщины мир и безопасность», миростроительства; </w:t>
      </w:r>
    </w:p>
    <w:p w:rsidRPr="00344E8B" w:rsidR="005C4715" w:rsidP="005C4715" w:rsidRDefault="00B70F28" w14:paraId="604A64A6" w14:textId="2B4CEF91">
      <w:pPr>
        <w:pStyle w:val="ListParagraph"/>
        <w:numPr>
          <w:ilvl w:val="0"/>
          <w:numId w:val="4"/>
        </w:numPr>
        <w:spacing w:after="0"/>
        <w:jc w:val="both"/>
        <w:rPr>
          <w:sz w:val="20"/>
          <w:szCs w:val="20"/>
          <w:lang w:val="ru-MD"/>
        </w:rPr>
      </w:pPr>
      <w:r>
        <w:rPr>
          <w:sz w:val="20"/>
          <w:szCs w:val="20"/>
          <w:lang w:val="ru"/>
        </w:rPr>
        <w:t xml:space="preserve">принадлежность к организациям-членам специализированных платформ и/или коалиций за права женщин и равные возможности будет значительным преимуществом. </w:t>
      </w:r>
    </w:p>
    <w:p w:rsidRPr="00344E8B" w:rsidR="00DE64EC" w:rsidP="00DE64EC" w:rsidRDefault="00DE64EC" w14:paraId="54C30D29" w14:textId="77777777">
      <w:pPr>
        <w:pStyle w:val="ListParagraph"/>
        <w:spacing w:after="0"/>
        <w:jc w:val="both"/>
        <w:rPr>
          <w:rFonts w:eastAsia="Calibri" w:cstheme="minorHAnsi"/>
          <w:sz w:val="20"/>
          <w:szCs w:val="20"/>
          <w:lang w:val="ru-MD"/>
        </w:rPr>
      </w:pPr>
    </w:p>
    <w:bookmarkEnd w:id="5"/>
    <w:bookmarkEnd w:id="6"/>
    <w:p w:rsidRPr="00344E8B" w:rsidR="004400F7" w:rsidP="004400F7" w:rsidRDefault="00B70F28" w14:paraId="26E63970" w14:textId="0C636931">
      <w:pPr>
        <w:spacing w:after="0"/>
        <w:jc w:val="both"/>
        <w:rPr>
          <w:rFonts w:cs="Calibri"/>
          <w:sz w:val="20"/>
          <w:szCs w:val="20"/>
          <w:lang w:val="ru-MD"/>
        </w:rPr>
      </w:pPr>
      <w:r>
        <w:rPr>
          <w:sz w:val="20"/>
          <w:szCs w:val="20"/>
          <w:lang w:val="ru"/>
        </w:rPr>
        <w:lastRenderedPageBreak/>
        <w:t xml:space="preserve">Заявитель должен осуществлять деятельность, но </w:t>
      </w:r>
      <w:r>
        <w:rPr>
          <w:b/>
          <w:bCs/>
          <w:sz w:val="20"/>
          <w:szCs w:val="20"/>
          <w:lang w:val="ru"/>
        </w:rPr>
        <w:t>не ограничиваться</w:t>
      </w:r>
      <w:r>
        <w:rPr>
          <w:sz w:val="20"/>
          <w:szCs w:val="20"/>
          <w:lang w:val="ru"/>
        </w:rPr>
        <w:t>, в одной или нескольких из следующих областей:</w:t>
      </w:r>
    </w:p>
    <w:p w:rsidRPr="00344E8B" w:rsidR="004400F7" w:rsidP="004400F7" w:rsidRDefault="00B70F28" w14:paraId="693632CF" w14:textId="77777777">
      <w:pPr>
        <w:numPr>
          <w:ilvl w:val="0"/>
          <w:numId w:val="3"/>
        </w:numPr>
        <w:spacing w:after="0"/>
        <w:jc w:val="both"/>
        <w:rPr>
          <w:sz w:val="20"/>
          <w:szCs w:val="20"/>
          <w:lang w:val="ru-MD"/>
        </w:rPr>
      </w:pPr>
      <w:r>
        <w:rPr>
          <w:sz w:val="20"/>
          <w:szCs w:val="20"/>
          <w:lang w:val="ru"/>
        </w:rPr>
        <w:t xml:space="preserve">Права человека и расширение прав и возможностей женщин; </w:t>
      </w:r>
    </w:p>
    <w:p w:rsidRPr="00344E8B" w:rsidR="00E31988" w:rsidP="7F551346" w:rsidRDefault="00B70F28" w14:paraId="3E6D8DDE" w14:textId="7F4241E9">
      <w:pPr>
        <w:pStyle w:val="paragraph"/>
        <w:numPr>
          <w:ilvl w:val="0"/>
          <w:numId w:val="3"/>
        </w:numPr>
        <w:spacing w:before="0" w:beforeAutospacing="0" w:after="0" w:afterAutospacing="0"/>
        <w:jc w:val="both"/>
        <w:textAlignment w:val="baseline"/>
        <w:rPr>
          <w:rFonts w:ascii="Calibri" w:hAnsi="Calibri" w:cs="Calibri"/>
          <w:sz w:val="20"/>
          <w:szCs w:val="20"/>
          <w:lang w:val="ru-MD"/>
        </w:rPr>
      </w:pPr>
      <w:r>
        <w:rPr>
          <w:rStyle w:val="normaltextrun"/>
          <w:rFonts w:ascii="Calibri" w:hAnsi="Calibri" w:cs="Calibri"/>
          <w:sz w:val="20"/>
          <w:szCs w:val="20"/>
          <w:lang w:val="ru"/>
        </w:rPr>
        <w:t>Социальная сплоченность и безопасность человека, в том числе в рамках повестки «Женщины, мир и безопасность»;</w:t>
      </w:r>
      <w:r>
        <w:rPr>
          <w:rStyle w:val="eop"/>
          <w:rFonts w:ascii="Calibri" w:hAnsi="Calibri" w:cs="Calibri"/>
          <w:sz w:val="20"/>
          <w:szCs w:val="20"/>
          <w:lang w:val="ru"/>
        </w:rPr>
        <w:t> </w:t>
      </w:r>
    </w:p>
    <w:p w:rsidRPr="00344E8B" w:rsidR="2EF9B80B" w:rsidP="7F551346" w:rsidRDefault="00B70F28" w14:paraId="25E3D731" w14:textId="7D64343B">
      <w:pPr>
        <w:numPr>
          <w:ilvl w:val="0"/>
          <w:numId w:val="3"/>
        </w:numPr>
        <w:spacing w:after="0"/>
        <w:jc w:val="both"/>
        <w:rPr>
          <w:sz w:val="20"/>
          <w:szCs w:val="20"/>
          <w:lang w:val="ru-MD"/>
        </w:rPr>
      </w:pPr>
      <w:r>
        <w:rPr>
          <w:sz w:val="20"/>
          <w:szCs w:val="20"/>
          <w:lang w:val="ru"/>
        </w:rPr>
        <w:t>Борьба с гендерным насилием и предотвращение сексуального насилия в условиях конфликта;</w:t>
      </w:r>
    </w:p>
    <w:p w:rsidRPr="00344E8B" w:rsidR="004400F7" w:rsidP="004400F7" w:rsidRDefault="00B70F28" w14:paraId="00D1E5E3" w14:textId="6F5E6811">
      <w:pPr>
        <w:numPr>
          <w:ilvl w:val="0"/>
          <w:numId w:val="3"/>
        </w:numPr>
        <w:spacing w:after="0"/>
        <w:jc w:val="both"/>
        <w:rPr>
          <w:sz w:val="20"/>
          <w:szCs w:val="20"/>
          <w:lang w:val="ru-MD"/>
        </w:rPr>
      </w:pPr>
      <w:r>
        <w:rPr>
          <w:sz w:val="20"/>
          <w:szCs w:val="20"/>
          <w:lang w:val="ru"/>
        </w:rPr>
        <w:t xml:space="preserve">Некоммерческие организации, оказывающие основные услуги женщинам, пережившим насилие, но не ограничивающиеся ими; </w:t>
      </w:r>
    </w:p>
    <w:p w:rsidRPr="00344E8B" w:rsidR="004400F7" w:rsidP="7A898FA9" w:rsidRDefault="00B70F28" w14:paraId="5DFDD092" w14:textId="16A08467">
      <w:pPr>
        <w:pStyle w:val="paragraph"/>
        <w:numPr>
          <w:ilvl w:val="0"/>
          <w:numId w:val="3"/>
        </w:numPr>
        <w:spacing w:before="0" w:beforeAutospacing="0" w:after="0" w:afterAutospacing="0"/>
        <w:jc w:val="both"/>
        <w:textAlignment w:val="baseline"/>
        <w:rPr>
          <w:rFonts w:cs="Calibri"/>
          <w:sz w:val="20"/>
          <w:szCs w:val="20"/>
          <w:lang w:val="ru-MD"/>
        </w:rPr>
      </w:pPr>
      <w:r>
        <w:rPr>
          <w:rStyle w:val="normaltextrun"/>
          <w:rFonts w:ascii="Calibri" w:hAnsi="Calibri" w:cs="Calibri"/>
          <w:sz w:val="20"/>
          <w:szCs w:val="20"/>
          <w:lang w:val="ru"/>
        </w:rPr>
        <w:t>Женское лидерство, участие в политической жизни;</w:t>
      </w:r>
      <w:r>
        <w:rPr>
          <w:rStyle w:val="eop"/>
          <w:rFonts w:ascii="Calibri" w:hAnsi="Calibri" w:cs="Calibri"/>
          <w:sz w:val="20"/>
          <w:szCs w:val="20"/>
          <w:lang w:val="ru"/>
        </w:rPr>
        <w:t> </w:t>
      </w:r>
    </w:p>
    <w:p w:rsidRPr="00344E8B" w:rsidR="004400F7" w:rsidP="002663FB" w:rsidRDefault="00B70F28" w14:paraId="135D9ADD" w14:textId="4E81AB76">
      <w:pPr>
        <w:numPr>
          <w:ilvl w:val="0"/>
          <w:numId w:val="3"/>
        </w:numPr>
        <w:spacing w:after="0"/>
        <w:jc w:val="both"/>
        <w:rPr>
          <w:sz w:val="20"/>
          <w:szCs w:val="20"/>
          <w:lang w:val="ru-MD"/>
        </w:rPr>
      </w:pPr>
      <w:r>
        <w:rPr>
          <w:rStyle w:val="normaltextrun"/>
          <w:rFonts w:cs="Calibri"/>
          <w:sz w:val="20"/>
          <w:szCs w:val="20"/>
          <w:shd w:val="clear" w:color="auto" w:fill="FFFFFF"/>
          <w:lang w:val="ru"/>
        </w:rPr>
        <w:t>Работа с женщинами из уязвимых групп (этнические меньшинства, женщины с ограничением возможностей и т. д.)</w:t>
      </w:r>
      <w:r>
        <w:rPr>
          <w:rStyle w:val="eop"/>
          <w:rFonts w:cs="Calibri"/>
          <w:sz w:val="20"/>
          <w:szCs w:val="20"/>
          <w:shd w:val="clear" w:color="auto" w:fill="FFFFFF"/>
          <w:lang w:val="ru"/>
        </w:rPr>
        <w:t> </w:t>
      </w:r>
    </w:p>
    <w:p w:rsidRPr="00344E8B" w:rsidR="002663FB" w:rsidP="002663FB" w:rsidRDefault="002663FB" w14:paraId="5DD4EFFC" w14:textId="77777777">
      <w:pPr>
        <w:spacing w:after="0"/>
        <w:ind w:left="720"/>
        <w:jc w:val="both"/>
        <w:rPr>
          <w:sz w:val="20"/>
          <w:szCs w:val="20"/>
          <w:lang w:val="ru-MD"/>
        </w:rPr>
      </w:pPr>
    </w:p>
    <w:p w:rsidRPr="00344E8B" w:rsidR="00DE64EC" w:rsidP="00DE64EC" w:rsidRDefault="00B70F28" w14:paraId="6A37DD26" w14:textId="63D59262">
      <w:pPr>
        <w:spacing w:before="120" w:after="120" w:line="240" w:lineRule="auto"/>
        <w:jc w:val="both"/>
        <w:rPr>
          <w:rFonts w:cstheme="minorHAnsi"/>
          <w:b/>
          <w:bCs/>
          <w:color w:val="1F3864" w:themeColor="accent1" w:themeShade="80"/>
          <w:sz w:val="20"/>
          <w:szCs w:val="20"/>
          <w:lang w:val="ru-MD"/>
        </w:rPr>
      </w:pPr>
      <w:r>
        <w:rPr>
          <w:b/>
          <w:bCs/>
          <w:color w:val="1F3864" w:themeColor="accent1" w:themeShade="80"/>
          <w:sz w:val="20"/>
          <w:szCs w:val="20"/>
          <w:lang w:val="ru"/>
        </w:rPr>
        <w:t xml:space="preserve">Приемлемые виды деятельности </w:t>
      </w:r>
    </w:p>
    <w:p w:rsidRPr="00344E8B" w:rsidR="000C3BDA" w:rsidP="006106A5" w:rsidRDefault="00B70F28" w14:paraId="7B8E4B43" w14:textId="2035B626">
      <w:pPr>
        <w:spacing w:after="0" w:line="240" w:lineRule="auto"/>
        <w:jc w:val="both"/>
        <w:rPr>
          <w:sz w:val="20"/>
          <w:szCs w:val="20"/>
          <w:lang w:val="ru-MD"/>
        </w:rPr>
      </w:pPr>
      <w:r>
        <w:rPr>
          <w:sz w:val="20"/>
          <w:szCs w:val="20"/>
          <w:lang w:val="ru"/>
        </w:rPr>
        <w:t xml:space="preserve">Целью малых грантов является поддержка </w:t>
      </w:r>
      <w:r>
        <w:rPr>
          <w:b/>
          <w:bCs/>
          <w:sz w:val="20"/>
          <w:szCs w:val="20"/>
          <w:lang w:val="ru"/>
        </w:rPr>
        <w:t>организационного</w:t>
      </w:r>
      <w:r>
        <w:rPr>
          <w:sz w:val="20"/>
          <w:szCs w:val="20"/>
          <w:lang w:val="ru"/>
        </w:rPr>
        <w:t xml:space="preserve"> развития ОГО-заявителя, а НЕ финансирование программной деятельности. Заявитель может подать заявку на получение малого гранта для покрытия следующих видов деятельности:</w:t>
      </w:r>
    </w:p>
    <w:p w:rsidRPr="00344E8B" w:rsidR="00DE64EC" w:rsidP="00DE64EC" w:rsidRDefault="00DE64EC" w14:paraId="3E073060" w14:textId="77777777">
      <w:pPr>
        <w:spacing w:after="0" w:line="20" w:lineRule="atLeast"/>
        <w:contextualSpacing/>
        <w:rPr>
          <w:rFonts w:cstheme="minorHAnsi"/>
          <w:sz w:val="20"/>
          <w:szCs w:val="20"/>
          <w:lang w:val="ru-MD"/>
        </w:rPr>
      </w:pPr>
    </w:p>
    <w:p w:rsidRPr="00344E8B" w:rsidR="00DE64EC" w:rsidP="268713F4" w:rsidRDefault="00B70F28" w14:paraId="4DF05DD9" w14:textId="67103553">
      <w:pPr>
        <w:spacing w:after="0" w:line="20" w:lineRule="atLeast"/>
        <w:contextualSpacing/>
        <w:rPr>
          <w:b/>
          <w:bCs/>
          <w:sz w:val="20"/>
          <w:szCs w:val="20"/>
          <w:lang w:val="ru-MD"/>
        </w:rPr>
      </w:pPr>
      <w:r w:rsidRPr="268713F4">
        <w:rPr>
          <w:b/>
          <w:bCs/>
          <w:sz w:val="20"/>
          <w:szCs w:val="20"/>
          <w:lang w:val="ru"/>
        </w:rPr>
        <w:t>1.</w:t>
      </w:r>
      <w:r w:rsidRPr="268713F4">
        <w:rPr>
          <w:sz w:val="20"/>
          <w:szCs w:val="20"/>
          <w:lang w:val="ru"/>
        </w:rPr>
        <w:t xml:space="preserve"> </w:t>
      </w:r>
      <w:r w:rsidRPr="268713F4">
        <w:rPr>
          <w:b/>
          <w:bCs/>
          <w:sz w:val="20"/>
          <w:szCs w:val="20"/>
          <w:lang w:val="ru"/>
        </w:rPr>
        <w:t>Внедрение и совершенствование организационных систем, инструментов и процессов (структура управления/менеджмента и области финансового и административного менеджмента)</w:t>
      </w:r>
    </w:p>
    <w:p w:rsidRPr="00344E8B" w:rsidR="00DE64EC" w:rsidP="00DE64EC" w:rsidRDefault="00DE64EC" w14:paraId="194D19BD" w14:textId="77777777">
      <w:pPr>
        <w:spacing w:after="0" w:line="20" w:lineRule="atLeast"/>
        <w:rPr>
          <w:sz w:val="20"/>
          <w:szCs w:val="20"/>
          <w:u w:val="single"/>
          <w:lang w:val="ru-MD"/>
        </w:rPr>
      </w:pPr>
    </w:p>
    <w:p w:rsidRPr="00344E8B" w:rsidR="00DE64EC" w:rsidP="00DE64EC" w:rsidRDefault="00B70F28" w14:paraId="3DE11B36" w14:textId="77777777">
      <w:pPr>
        <w:spacing w:after="0" w:line="20" w:lineRule="atLeast"/>
        <w:rPr>
          <w:sz w:val="20"/>
          <w:szCs w:val="20"/>
          <w:u w:val="single"/>
          <w:lang w:val="ru-MD"/>
        </w:rPr>
      </w:pPr>
      <w:r>
        <w:rPr>
          <w:b/>
          <w:bCs/>
          <w:sz w:val="20"/>
          <w:szCs w:val="20"/>
          <w:u w:val="single"/>
          <w:lang w:val="ru"/>
        </w:rPr>
        <w:t>Ориентировочные мероприятия</w:t>
      </w:r>
      <w:r>
        <w:rPr>
          <w:b/>
          <w:bCs/>
          <w:sz w:val="20"/>
          <w:szCs w:val="20"/>
          <w:lang w:val="ru"/>
        </w:rPr>
        <w:t xml:space="preserve"> </w:t>
      </w:r>
      <w:r>
        <w:rPr>
          <w:sz w:val="20"/>
          <w:szCs w:val="20"/>
          <w:lang w:val="ru"/>
        </w:rPr>
        <w:t>могут быть,</w:t>
      </w:r>
      <w:r>
        <w:rPr>
          <w:b/>
          <w:bCs/>
          <w:sz w:val="20"/>
          <w:szCs w:val="20"/>
          <w:lang w:val="ru"/>
        </w:rPr>
        <w:t xml:space="preserve"> но не ограничиваться </w:t>
      </w:r>
      <w:r>
        <w:rPr>
          <w:sz w:val="20"/>
          <w:szCs w:val="20"/>
          <w:lang w:val="ru"/>
        </w:rPr>
        <w:t>следующими:</w:t>
      </w:r>
    </w:p>
    <w:p w:rsidRPr="00344E8B" w:rsidR="00DE64EC" w:rsidP="00DE64EC" w:rsidRDefault="00B70F28" w14:paraId="7FDDBF41" w14:textId="76769934">
      <w:pPr>
        <w:pStyle w:val="ListParagraph"/>
        <w:numPr>
          <w:ilvl w:val="0"/>
          <w:numId w:val="8"/>
        </w:numPr>
        <w:spacing w:after="0" w:line="20" w:lineRule="atLeast"/>
        <w:jc w:val="both"/>
        <w:rPr>
          <w:rFonts w:eastAsiaTheme="minorEastAsia"/>
          <w:sz w:val="20"/>
          <w:szCs w:val="20"/>
          <w:lang w:val="ru-MD"/>
        </w:rPr>
      </w:pPr>
      <w:r>
        <w:rPr>
          <w:rFonts w:ascii="Calibri" w:hAnsi="Calibri" w:cs="Calibri"/>
          <w:sz w:val="20"/>
          <w:szCs w:val="20"/>
          <w:lang w:val="ru"/>
        </w:rPr>
        <w:t xml:space="preserve">анализ и корректировка Устава организации (для обеспечения прозрачного надзора за принятием решений в организации; обновление ролей совета и комиссии по аудиту и т. д.); </w:t>
      </w:r>
    </w:p>
    <w:p w:rsidRPr="00344E8B" w:rsidR="00DE64EC" w:rsidP="00DE64EC" w:rsidRDefault="00B70F28" w14:paraId="78FF1C3E" w14:textId="77777777">
      <w:pPr>
        <w:pStyle w:val="ListParagraph"/>
        <w:numPr>
          <w:ilvl w:val="0"/>
          <w:numId w:val="8"/>
        </w:numPr>
        <w:spacing w:after="0" w:line="240" w:lineRule="auto"/>
        <w:jc w:val="both"/>
        <w:rPr>
          <w:rFonts w:eastAsiaTheme="minorEastAsia"/>
          <w:sz w:val="20"/>
          <w:szCs w:val="20"/>
          <w:lang w:val="ru-MD"/>
        </w:rPr>
      </w:pPr>
      <w:r>
        <w:rPr>
          <w:rFonts w:ascii="Calibri" w:hAnsi="Calibri" w:cs="Calibri"/>
          <w:sz w:val="20"/>
          <w:szCs w:val="20"/>
          <w:lang w:val="ru"/>
        </w:rPr>
        <w:t>Разработка/корректировка организационной структуры организации и обновление должностных инструкций и т.д.;</w:t>
      </w:r>
    </w:p>
    <w:p w:rsidRPr="00344E8B" w:rsidR="00DE64EC" w:rsidP="00DE64EC" w:rsidRDefault="00B70F28" w14:paraId="6DEB6BA2" w14:textId="33D7B6B7">
      <w:pPr>
        <w:pStyle w:val="ListParagraph"/>
        <w:numPr>
          <w:ilvl w:val="0"/>
          <w:numId w:val="8"/>
        </w:numPr>
        <w:spacing w:after="0" w:line="240" w:lineRule="auto"/>
        <w:jc w:val="both"/>
        <w:rPr>
          <w:rFonts w:asciiTheme="minorEastAsia" w:hAnsiTheme="minorEastAsia" w:eastAsiaTheme="minorEastAsia" w:cstheme="minorEastAsia"/>
          <w:sz w:val="20"/>
          <w:szCs w:val="20"/>
          <w:lang w:val="ru-MD"/>
        </w:rPr>
      </w:pPr>
      <w:r>
        <w:rPr>
          <w:rFonts w:ascii="Calibri" w:hAnsi="Calibri" w:cs="Calibri"/>
          <w:sz w:val="20"/>
          <w:szCs w:val="20"/>
          <w:lang w:val="ru"/>
        </w:rPr>
        <w:t>Разработка стратегии и плана деятельности организации как минимум на 2023-2024 гг., с интегрированной концепцией обеспечения гендерного равенства;</w:t>
      </w:r>
    </w:p>
    <w:p w:rsidRPr="00344E8B" w:rsidR="00DE64EC" w:rsidP="00DE64EC" w:rsidRDefault="00B70F28" w14:paraId="7B8D2274" w14:textId="77777777">
      <w:pPr>
        <w:pStyle w:val="ListParagraph"/>
        <w:numPr>
          <w:ilvl w:val="0"/>
          <w:numId w:val="8"/>
        </w:numPr>
        <w:spacing w:after="0" w:line="240" w:lineRule="auto"/>
        <w:jc w:val="both"/>
        <w:rPr>
          <w:rFonts w:eastAsiaTheme="minorEastAsia"/>
          <w:sz w:val="20"/>
          <w:szCs w:val="20"/>
          <w:lang w:val="ru-MD"/>
        </w:rPr>
      </w:pPr>
      <w:r>
        <w:rPr>
          <w:rFonts w:ascii="Calibri" w:hAnsi="Calibri" w:cs="Calibri"/>
          <w:sz w:val="20"/>
          <w:szCs w:val="20"/>
          <w:lang w:val="ru"/>
        </w:rPr>
        <w:t>Разработка учитывающей гендерные аспекты стратегии связи/общения и видимости;</w:t>
      </w:r>
    </w:p>
    <w:p w:rsidRPr="00344E8B" w:rsidR="00DE64EC" w:rsidP="00DE64EC" w:rsidRDefault="00B70F28" w14:paraId="706FBF0A" w14:textId="77777777">
      <w:pPr>
        <w:pStyle w:val="ListParagraph"/>
        <w:numPr>
          <w:ilvl w:val="0"/>
          <w:numId w:val="8"/>
        </w:numPr>
        <w:spacing w:after="0" w:line="20" w:lineRule="atLeast"/>
        <w:jc w:val="both"/>
        <w:rPr>
          <w:sz w:val="20"/>
          <w:szCs w:val="20"/>
          <w:lang w:val="ru-MD"/>
        </w:rPr>
      </w:pPr>
      <w:r>
        <w:rPr>
          <w:sz w:val="20"/>
          <w:szCs w:val="20"/>
          <w:lang w:val="ru"/>
        </w:rPr>
        <w:t xml:space="preserve">Разработка Руководства по внутренним политикам и процедурам организации или отдельных политик и процедур в таких областях, как: </w:t>
      </w:r>
    </w:p>
    <w:p w:rsidRPr="00344E8B" w:rsidR="00DE64EC" w:rsidP="00DE64EC" w:rsidRDefault="00B70F28" w14:paraId="0A00C910" w14:textId="77777777">
      <w:pPr>
        <w:pStyle w:val="ListParagraph"/>
        <w:numPr>
          <w:ilvl w:val="1"/>
          <w:numId w:val="6"/>
        </w:numPr>
        <w:spacing w:after="0" w:line="20" w:lineRule="atLeast"/>
        <w:jc w:val="both"/>
        <w:rPr>
          <w:sz w:val="20"/>
          <w:szCs w:val="20"/>
          <w:lang w:val="ru-MD"/>
        </w:rPr>
      </w:pPr>
      <w:r>
        <w:rPr>
          <w:sz w:val="20"/>
          <w:szCs w:val="20"/>
          <w:lang w:val="ru"/>
        </w:rPr>
        <w:t xml:space="preserve">человеческие ресурсы (найм персонала, услуги по договору, отпуска, выплаты, оценка эффективности, премии и т. д.); </w:t>
      </w:r>
    </w:p>
    <w:p w:rsidRPr="00867632" w:rsidR="00DE64EC" w:rsidP="00DE64EC" w:rsidRDefault="00B70F28" w14:paraId="5B2E29FA" w14:textId="77777777">
      <w:pPr>
        <w:pStyle w:val="ListParagraph"/>
        <w:numPr>
          <w:ilvl w:val="1"/>
          <w:numId w:val="6"/>
        </w:numPr>
        <w:spacing w:after="0" w:line="20" w:lineRule="atLeast"/>
        <w:jc w:val="both"/>
        <w:rPr>
          <w:sz w:val="20"/>
          <w:szCs w:val="20"/>
        </w:rPr>
      </w:pPr>
      <w:r>
        <w:rPr>
          <w:rFonts w:ascii="Calibri" w:hAnsi="Calibri" w:cs="Calibri"/>
          <w:sz w:val="20"/>
          <w:szCs w:val="20"/>
          <w:shd w:val="clear" w:color="auto" w:fill="FFFFFF"/>
          <w:lang w:val="ru"/>
        </w:rPr>
        <w:t xml:space="preserve">конфиденциальность и защита данных; </w:t>
      </w:r>
    </w:p>
    <w:p w:rsidRPr="00344E8B" w:rsidR="00DE64EC" w:rsidP="00DE64EC" w:rsidRDefault="00B70F28" w14:paraId="150D3A62" w14:textId="77777777">
      <w:pPr>
        <w:pStyle w:val="ListParagraph"/>
        <w:numPr>
          <w:ilvl w:val="1"/>
          <w:numId w:val="6"/>
        </w:numPr>
        <w:spacing w:after="0" w:line="20" w:lineRule="atLeast"/>
        <w:jc w:val="both"/>
        <w:rPr>
          <w:sz w:val="20"/>
          <w:szCs w:val="20"/>
          <w:lang w:val="ru-MD"/>
        </w:rPr>
      </w:pPr>
      <w:r>
        <w:rPr>
          <w:sz w:val="20"/>
          <w:szCs w:val="20"/>
          <w:lang w:val="ru"/>
        </w:rPr>
        <w:t>правила поведения для сотрудников и партнеров, в том числе запрет сексуальной эксплуатации и надругательств, а также сексуальных домогательств; недискриминация и гендерное равенство;</w:t>
      </w:r>
    </w:p>
    <w:p w:rsidR="00DE64EC" w:rsidP="00DE64EC" w:rsidRDefault="00B70F28" w14:paraId="37857DEB" w14:textId="77777777">
      <w:pPr>
        <w:pStyle w:val="ListParagraph"/>
        <w:numPr>
          <w:ilvl w:val="1"/>
          <w:numId w:val="6"/>
        </w:numPr>
        <w:spacing w:after="0" w:line="20" w:lineRule="atLeast"/>
        <w:jc w:val="both"/>
        <w:rPr>
          <w:sz w:val="20"/>
          <w:szCs w:val="20"/>
        </w:rPr>
      </w:pPr>
      <w:r>
        <w:rPr>
          <w:sz w:val="20"/>
          <w:szCs w:val="20"/>
          <w:lang w:val="ru"/>
        </w:rPr>
        <w:t xml:space="preserve">оформление документов; </w:t>
      </w:r>
    </w:p>
    <w:p w:rsidRPr="00344E8B" w:rsidR="00DE64EC" w:rsidP="00DE64EC" w:rsidRDefault="00B70F28" w14:paraId="173C82AE" w14:textId="77777777">
      <w:pPr>
        <w:pStyle w:val="ListParagraph"/>
        <w:numPr>
          <w:ilvl w:val="1"/>
          <w:numId w:val="6"/>
        </w:numPr>
        <w:spacing w:after="0" w:line="20" w:lineRule="atLeast"/>
        <w:jc w:val="both"/>
        <w:rPr>
          <w:sz w:val="20"/>
          <w:szCs w:val="20"/>
          <w:lang w:val="ru-MD"/>
        </w:rPr>
      </w:pPr>
      <w:r>
        <w:rPr>
          <w:sz w:val="20"/>
          <w:szCs w:val="20"/>
          <w:lang w:val="ru"/>
        </w:rPr>
        <w:t xml:space="preserve">прозрачное финансовое управление (отчетность, аудит, платежи и т.д.); </w:t>
      </w:r>
    </w:p>
    <w:p w:rsidRPr="00344E8B" w:rsidR="00DE64EC" w:rsidP="00DE64EC" w:rsidRDefault="00B70F28" w14:paraId="076E0CAE" w14:textId="77777777">
      <w:pPr>
        <w:pStyle w:val="ListParagraph"/>
        <w:numPr>
          <w:ilvl w:val="1"/>
          <w:numId w:val="6"/>
        </w:numPr>
        <w:spacing w:after="0" w:line="20" w:lineRule="atLeast"/>
        <w:jc w:val="both"/>
        <w:rPr>
          <w:rFonts w:ascii="Calibri" w:hAnsi="Calibri" w:cs="Calibri"/>
          <w:sz w:val="20"/>
          <w:szCs w:val="20"/>
          <w:lang w:val="ru-MD"/>
        </w:rPr>
      </w:pPr>
      <w:r>
        <w:rPr>
          <w:rFonts w:ascii="Calibri" w:hAnsi="Calibri" w:cs="Calibri"/>
          <w:sz w:val="20"/>
          <w:szCs w:val="20"/>
          <w:lang w:val="ru"/>
        </w:rPr>
        <w:t xml:space="preserve">прозрачные и эффективные закупки (план закупок, лимиты, объявление и оценка предложений (оферт) и т. д.);  </w:t>
      </w:r>
    </w:p>
    <w:p w:rsidRPr="00344E8B" w:rsidR="00DE64EC" w:rsidP="00DE64EC" w:rsidRDefault="00B70F28" w14:paraId="23E91CEB" w14:textId="77777777">
      <w:pPr>
        <w:pStyle w:val="ListParagraph"/>
        <w:numPr>
          <w:ilvl w:val="1"/>
          <w:numId w:val="6"/>
        </w:numPr>
        <w:spacing w:after="0" w:line="20" w:lineRule="atLeast"/>
        <w:jc w:val="both"/>
        <w:rPr>
          <w:sz w:val="20"/>
          <w:szCs w:val="20"/>
          <w:lang w:val="ru-MD"/>
        </w:rPr>
      </w:pPr>
      <w:r>
        <w:rPr>
          <w:rFonts w:ascii="Calibri" w:hAnsi="Calibri" w:eastAsia="Times New Roman" w:cs="Calibri"/>
          <w:sz w:val="20"/>
          <w:szCs w:val="20"/>
          <w:lang w:val="ru"/>
        </w:rPr>
        <w:t>политики/положения о борьбе с мошенничеством и коррупцией;</w:t>
      </w:r>
    </w:p>
    <w:p w:rsidRPr="00F844A2" w:rsidR="00DE64EC" w:rsidP="00DE64EC" w:rsidRDefault="00B70F28" w14:paraId="41073591" w14:textId="34F8B590">
      <w:pPr>
        <w:pStyle w:val="ListParagraph"/>
        <w:numPr>
          <w:ilvl w:val="1"/>
          <w:numId w:val="6"/>
        </w:numPr>
        <w:spacing w:after="0" w:line="20" w:lineRule="atLeast"/>
        <w:jc w:val="both"/>
        <w:rPr>
          <w:sz w:val="20"/>
          <w:szCs w:val="20"/>
        </w:rPr>
      </w:pPr>
      <w:r>
        <w:rPr>
          <w:rFonts w:ascii="Calibri" w:hAnsi="Calibri" w:eastAsia="Times New Roman" w:cs="Calibri"/>
          <w:sz w:val="20"/>
          <w:szCs w:val="20"/>
          <w:lang w:val="ru"/>
        </w:rPr>
        <w:t xml:space="preserve">конфликт интересов и др. </w:t>
      </w:r>
    </w:p>
    <w:p w:rsidRPr="00344E8B" w:rsidR="00F844A2" w:rsidP="00F844A2" w:rsidRDefault="00B70F28" w14:paraId="6D1FCD2F" w14:textId="77777777">
      <w:pPr>
        <w:pStyle w:val="ListParagraph"/>
        <w:numPr>
          <w:ilvl w:val="0"/>
          <w:numId w:val="6"/>
        </w:numPr>
        <w:spacing w:after="0" w:line="20" w:lineRule="atLeast"/>
        <w:jc w:val="both"/>
        <w:rPr>
          <w:sz w:val="20"/>
          <w:szCs w:val="20"/>
          <w:lang w:val="ru-MD"/>
        </w:rPr>
      </w:pPr>
      <w:r>
        <w:rPr>
          <w:sz w:val="20"/>
          <w:szCs w:val="20"/>
          <w:lang w:val="ru"/>
        </w:rPr>
        <w:t>Разработка стратегии и плана пропагандистской деятельности;</w:t>
      </w:r>
    </w:p>
    <w:p w:rsidRPr="00344E8B" w:rsidR="00F844A2" w:rsidP="00F844A2" w:rsidRDefault="00B70F28" w14:paraId="780F6986" w14:textId="2216E96C">
      <w:pPr>
        <w:pStyle w:val="ListParagraph"/>
        <w:numPr>
          <w:ilvl w:val="0"/>
          <w:numId w:val="6"/>
        </w:numPr>
        <w:spacing w:after="0" w:line="20" w:lineRule="atLeast"/>
        <w:jc w:val="both"/>
        <w:rPr>
          <w:sz w:val="20"/>
          <w:szCs w:val="20"/>
          <w:lang w:val="ru-MD"/>
        </w:rPr>
      </w:pPr>
      <w:r>
        <w:rPr>
          <w:sz w:val="20"/>
          <w:szCs w:val="20"/>
          <w:lang w:val="ru"/>
        </w:rPr>
        <w:t>Разработка стратегии привлечения средств, системы и процедуры управления проектами;</w:t>
      </w:r>
    </w:p>
    <w:p w:rsidRPr="003635D8" w:rsidR="00F844A2" w:rsidP="00F844A2" w:rsidRDefault="00B70F28" w14:paraId="025037CA" w14:textId="77777777">
      <w:pPr>
        <w:pStyle w:val="ListParagraph"/>
        <w:numPr>
          <w:ilvl w:val="0"/>
          <w:numId w:val="6"/>
        </w:numPr>
        <w:spacing w:after="0" w:line="20" w:lineRule="atLeast"/>
        <w:jc w:val="both"/>
        <w:rPr>
          <w:sz w:val="20"/>
          <w:szCs w:val="20"/>
        </w:rPr>
      </w:pPr>
      <w:r>
        <w:rPr>
          <w:sz w:val="20"/>
          <w:szCs w:val="20"/>
          <w:lang w:val="ru"/>
        </w:rPr>
        <w:t>Разработка или обновление вебсайта.</w:t>
      </w:r>
    </w:p>
    <w:p w:rsidRPr="00F844A2" w:rsidR="00F844A2" w:rsidP="00F844A2" w:rsidRDefault="00F844A2" w14:paraId="445A2C4E" w14:textId="68809C8B">
      <w:pPr>
        <w:spacing w:after="0" w:line="20" w:lineRule="atLeast"/>
        <w:jc w:val="both"/>
        <w:rPr>
          <w:sz w:val="20"/>
          <w:szCs w:val="20"/>
        </w:rPr>
      </w:pPr>
    </w:p>
    <w:p w:rsidRPr="00344E8B" w:rsidR="00BB2DA1" w:rsidP="00BB2DA1" w:rsidRDefault="00B70F28" w14:paraId="7A1EAD29" w14:textId="77777777">
      <w:pPr>
        <w:spacing w:after="0" w:line="240" w:lineRule="auto"/>
        <w:jc w:val="both"/>
        <w:rPr>
          <w:rFonts w:cs="Calibri"/>
          <w:b/>
          <w:bCs/>
          <w:sz w:val="20"/>
          <w:szCs w:val="20"/>
          <w:lang w:val="ru-MD"/>
        </w:rPr>
      </w:pPr>
      <w:r>
        <w:rPr>
          <w:rFonts w:cs="Calibri"/>
          <w:b/>
          <w:bCs/>
          <w:sz w:val="20"/>
          <w:szCs w:val="20"/>
          <w:lang w:val="ru"/>
        </w:rPr>
        <w:t>2. Наращивание потенциала рабочей силы в области общих технических/управленческих навыков:</w:t>
      </w:r>
    </w:p>
    <w:p w:rsidRPr="00344E8B" w:rsidR="00BB2DA1" w:rsidP="00BB2DA1" w:rsidRDefault="00B70F28" w14:paraId="05E5E60C" w14:textId="77777777">
      <w:pPr>
        <w:pStyle w:val="ListParagraph"/>
        <w:numPr>
          <w:ilvl w:val="0"/>
          <w:numId w:val="7"/>
        </w:numPr>
        <w:spacing w:after="0" w:line="240" w:lineRule="auto"/>
        <w:jc w:val="both"/>
        <w:rPr>
          <w:sz w:val="20"/>
          <w:szCs w:val="20"/>
          <w:lang w:val="ru-MD"/>
        </w:rPr>
      </w:pPr>
      <w:r>
        <w:rPr>
          <w:sz w:val="20"/>
          <w:szCs w:val="20"/>
          <w:lang w:val="ru"/>
        </w:rPr>
        <w:t xml:space="preserve">Участие в национальных и международных тренингах по укреплению технического и управленческого потенциала сотрудников организации. Возможными областями обучения могут быть следующими, но не ограничиваться: написание проектов, управление проектами, менеджмент, ориентированный на результат, финансовый менеджмент для ОГО и сбор средств, </w:t>
      </w:r>
      <w:r>
        <w:rPr>
          <w:sz w:val="20"/>
          <w:szCs w:val="20"/>
          <w:lang w:val="ru"/>
        </w:rPr>
        <w:lastRenderedPageBreak/>
        <w:t>связи с общественностью, пропагандистская деятельность, волонтерство, языковая/компьютерная грамотность и т. д.;</w:t>
      </w:r>
    </w:p>
    <w:p w:rsidRPr="00344E8B" w:rsidR="00BB2DA1" w:rsidP="00BB2DA1" w:rsidRDefault="00BB2DA1" w14:paraId="5FB7206A" w14:textId="77777777">
      <w:pPr>
        <w:pStyle w:val="ListParagraph"/>
        <w:spacing w:after="0" w:line="240" w:lineRule="auto"/>
        <w:ind w:left="360"/>
        <w:jc w:val="both"/>
        <w:rPr>
          <w:sz w:val="20"/>
          <w:szCs w:val="20"/>
          <w:lang w:val="ru-MD"/>
        </w:rPr>
      </w:pPr>
    </w:p>
    <w:p w:rsidRPr="00344E8B" w:rsidR="00BB2DA1" w:rsidP="00BB2DA1" w:rsidRDefault="00B70F28" w14:paraId="0F637C58" w14:textId="77777777">
      <w:pPr>
        <w:jc w:val="both"/>
        <w:rPr>
          <w:rFonts w:eastAsia="Times New Roman"/>
          <w:b/>
          <w:sz w:val="20"/>
          <w:szCs w:val="20"/>
          <w:lang w:val="ru-MD"/>
        </w:rPr>
      </w:pPr>
      <w:r>
        <w:rPr>
          <w:b/>
          <w:bCs/>
          <w:sz w:val="20"/>
          <w:szCs w:val="20"/>
          <w:lang w:val="ru"/>
        </w:rPr>
        <w:t>3. Наращивание потенциала рабочей силы для поддержки более активного движения к гендерному равенству и правам женщин:</w:t>
      </w:r>
    </w:p>
    <w:p w:rsidRPr="00344E8B" w:rsidR="00BB2DA1" w:rsidP="00BB2DA1" w:rsidRDefault="00B70F28" w14:paraId="76A5FCC7" w14:textId="77777777">
      <w:pPr>
        <w:jc w:val="both"/>
        <w:rPr>
          <w:rFonts w:eastAsia="Times New Roman"/>
          <w:b/>
          <w:sz w:val="20"/>
          <w:szCs w:val="20"/>
          <w:lang w:val="ru-MD"/>
        </w:rPr>
      </w:pPr>
      <w:r>
        <w:rPr>
          <w:sz w:val="20"/>
          <w:szCs w:val="20"/>
          <w:lang w:val="ru"/>
        </w:rPr>
        <w:t>Организации могут привлекать внешних экспертов для наращивания потенциала и формирования навыков своего персонала и волонтеров для эффективного продвижения гендерного равенства и прав женщин на уровне сообщества/региональном/национальном уровне по темам, включая, но не ограничиваясь следующими:</w:t>
      </w:r>
    </w:p>
    <w:p w:rsidRPr="00344E8B" w:rsidR="00BB2DA1" w:rsidP="00BB2DA1" w:rsidRDefault="00B70F28" w14:paraId="58DF6311" w14:textId="20360DAE">
      <w:pPr>
        <w:pStyle w:val="ListParagraph"/>
        <w:numPr>
          <w:ilvl w:val="0"/>
          <w:numId w:val="10"/>
        </w:numPr>
        <w:tabs>
          <w:tab w:val="center" w:pos="1134"/>
        </w:tabs>
        <w:jc w:val="both"/>
        <w:rPr>
          <w:sz w:val="20"/>
          <w:szCs w:val="20"/>
          <w:lang w:val="ru-MD"/>
        </w:rPr>
      </w:pPr>
      <w:r>
        <w:rPr>
          <w:rFonts w:eastAsia="Times New Roman" w:cs="Calibri"/>
          <w:sz w:val="20"/>
          <w:szCs w:val="20"/>
          <w:lang w:val="ru"/>
        </w:rPr>
        <w:t>Концепции, принципы и повестка дня гендерного равенства и расширения прав и возможностей женщин, гендерное насилие (ГН) и сексуальное насилие, связанное с конфликтом, женщины в руководстве и управлении, женщины, мир и безопасность (WPS), гуманитарная деятельность с учетом гендерных аспектов, учет гендерной проблематики в политике и т.д.</w:t>
      </w:r>
    </w:p>
    <w:p w:rsidRPr="00344E8B" w:rsidR="00BB2DA1" w:rsidP="00BB2DA1" w:rsidRDefault="00B70F28" w14:paraId="0CE857EC" w14:textId="6CF60687">
      <w:pPr>
        <w:pStyle w:val="ListParagraph"/>
        <w:numPr>
          <w:ilvl w:val="0"/>
          <w:numId w:val="10"/>
        </w:numPr>
        <w:tabs>
          <w:tab w:val="center" w:pos="1134"/>
        </w:tabs>
        <w:jc w:val="both"/>
        <w:rPr>
          <w:sz w:val="20"/>
          <w:szCs w:val="20"/>
          <w:lang w:val="ru-MD"/>
        </w:rPr>
      </w:pPr>
      <w:r>
        <w:rPr>
          <w:sz w:val="20"/>
          <w:szCs w:val="20"/>
          <w:lang w:val="ru"/>
        </w:rPr>
        <w:t>Проведение ситуационного анализа, предшествующего вмешательствам на местном уровне; подход с участием сообщества к решению гендерных вопросов и разработке местных планов действий, включая учитывающие гендерную проблематику бюджеты, согласованные с национальными обязательствами (национальные политики/планы/стратегии) по локализации Повестки дня «Женщины, мир и безопасность», продвижению мер социальной сплоченности и миростроительства или расширению участия женщин в лидерстве и управлении;</w:t>
      </w:r>
    </w:p>
    <w:p w:rsidRPr="00344E8B" w:rsidR="00BB2DA1" w:rsidP="00BB2DA1" w:rsidRDefault="00B70F28" w14:paraId="4881BCEB" w14:textId="77777777">
      <w:pPr>
        <w:pStyle w:val="ListParagraph"/>
        <w:numPr>
          <w:ilvl w:val="0"/>
          <w:numId w:val="10"/>
        </w:numPr>
        <w:tabs>
          <w:tab w:val="center" w:pos="1134"/>
        </w:tabs>
        <w:jc w:val="both"/>
        <w:rPr>
          <w:sz w:val="20"/>
          <w:szCs w:val="20"/>
          <w:lang w:val="ru-MD"/>
        </w:rPr>
      </w:pPr>
      <w:r>
        <w:rPr>
          <w:sz w:val="20"/>
          <w:szCs w:val="20"/>
          <w:lang w:val="ru"/>
        </w:rPr>
        <w:t xml:space="preserve">Применение на практике комплексных ориентированных на человека/жертву, многодисциплинарных программ, принципов «не навреди», «не оставь никого позади» и инновационных подходов; </w:t>
      </w:r>
    </w:p>
    <w:p w:rsidRPr="00344E8B" w:rsidR="00BB2DA1" w:rsidP="00BB2DA1" w:rsidRDefault="00B70F28" w14:paraId="34396873" w14:textId="1500B782">
      <w:pPr>
        <w:pStyle w:val="ListParagraph"/>
        <w:numPr>
          <w:ilvl w:val="0"/>
          <w:numId w:val="10"/>
        </w:numPr>
        <w:tabs>
          <w:tab w:val="center" w:pos="1134"/>
        </w:tabs>
        <w:jc w:val="both"/>
        <w:rPr>
          <w:sz w:val="20"/>
          <w:szCs w:val="20"/>
          <w:lang w:val="ru-MD"/>
        </w:rPr>
      </w:pPr>
      <w:r>
        <w:rPr>
          <w:sz w:val="20"/>
          <w:szCs w:val="20"/>
          <w:lang w:val="ru"/>
        </w:rPr>
        <w:t>Разработка/расширение стратегически ориентированных информационно-пропагандистских, лоббистских, коммуникационных и медийных кампаний по борьбе с гендерными стереотипами и вредными практиками, связанными с ГН и сексуальным насилием в условиях конфликта, с ролью и участием женщин в руководстве/лидерстве и управлении, а также миростроительство (включая концептуализацию и проведение информационно-просветительских кампаний для эффективного устранения заблуждений, гендерных стереотипов и предубеждений, изменения взглядов, убеждений и социальных норм);</w:t>
      </w:r>
    </w:p>
    <w:p w:rsidRPr="00344E8B" w:rsidR="00BB2DA1" w:rsidP="00BB2DA1" w:rsidRDefault="00B70F28" w14:paraId="1968DEE5" w14:textId="29F230C9">
      <w:pPr>
        <w:pStyle w:val="ListParagraph"/>
        <w:numPr>
          <w:ilvl w:val="0"/>
          <w:numId w:val="10"/>
        </w:numPr>
        <w:tabs>
          <w:tab w:val="center" w:pos="1134"/>
        </w:tabs>
        <w:jc w:val="both"/>
        <w:rPr>
          <w:sz w:val="20"/>
          <w:szCs w:val="20"/>
          <w:lang w:val="ru-MD"/>
        </w:rPr>
      </w:pPr>
      <w:r>
        <w:rPr>
          <w:sz w:val="20"/>
          <w:szCs w:val="20"/>
          <w:lang w:val="ru"/>
        </w:rPr>
        <w:t xml:space="preserve">Привлечение женщин-активистов/платформ, неофициальных сетей и партнерство с органами местного публичного управления для защиты и продвижения прав женщин; </w:t>
      </w:r>
    </w:p>
    <w:p w:rsidRPr="00344E8B" w:rsidR="00BB2DA1" w:rsidP="00BB2DA1" w:rsidRDefault="00B70F28" w14:paraId="673BA5DF" w14:textId="46EF508D">
      <w:pPr>
        <w:pStyle w:val="ListParagraph"/>
        <w:numPr>
          <w:ilvl w:val="0"/>
          <w:numId w:val="10"/>
        </w:numPr>
        <w:tabs>
          <w:tab w:val="center" w:pos="1134"/>
        </w:tabs>
        <w:jc w:val="both"/>
        <w:rPr>
          <w:sz w:val="20"/>
          <w:szCs w:val="20"/>
          <w:lang w:val="ru-MD"/>
        </w:rPr>
      </w:pPr>
      <w:r>
        <w:rPr>
          <w:rFonts w:eastAsia="Times New Roman" w:cs="Calibri"/>
          <w:sz w:val="20"/>
          <w:szCs w:val="20"/>
          <w:lang w:val="ru"/>
        </w:rPr>
        <w:t>Деятельность в качестве наблюдателей для мониторинга реализации на практике прав переживших насилие лиц, учет гендерной проблематики национальными и местными структурами, вклад ОГО в изменение общественного мнения о роли женщин и мужчин в обществе и в семье, а также в информационно-пропагандистских усилиях для поддержки разработки политики с учетом гендерных факторов и т.д.</w:t>
      </w:r>
    </w:p>
    <w:p w:rsidRPr="00344E8B" w:rsidR="00BB2DA1" w:rsidP="00BB2DA1" w:rsidRDefault="00BB2DA1" w14:paraId="76573C11" w14:textId="77777777">
      <w:pPr>
        <w:pStyle w:val="ListParagraph"/>
        <w:spacing w:after="0" w:line="240" w:lineRule="auto"/>
        <w:ind w:left="1080"/>
        <w:jc w:val="both"/>
        <w:rPr>
          <w:sz w:val="20"/>
          <w:szCs w:val="20"/>
          <w:lang w:val="ru-MD"/>
        </w:rPr>
      </w:pPr>
    </w:p>
    <w:p w:rsidRPr="00344E8B" w:rsidR="00BB2DA1" w:rsidP="74A8AD73" w:rsidRDefault="00B70F28" w14:paraId="0BA85323" w14:textId="227F86D7">
      <w:pPr>
        <w:spacing w:after="0" w:line="240" w:lineRule="auto"/>
        <w:jc w:val="both"/>
        <w:rPr>
          <w:sz w:val="20"/>
          <w:szCs w:val="20"/>
          <w:lang w:val="ru-MD"/>
        </w:rPr>
      </w:pPr>
      <w:r>
        <w:rPr>
          <w:sz w:val="20"/>
          <w:szCs w:val="20"/>
          <w:lang w:val="ru"/>
        </w:rPr>
        <w:t>Кандидаты также могут возглавить организацию мероприятий по обучению/наращиванию потенциала (с внешним ведущим-экспертом) среди ОГО для содействия обучению и обмену знаниями/подходами по конкретным аспектам вмешательств/мероприятий в области эффективного участия женщин в процессах миростроительства и/или продвижения женщин в руководстве и управлении (</w:t>
      </w:r>
      <w:r>
        <w:rPr>
          <w:rFonts w:ascii="Calibri" w:hAnsi="Calibri"/>
          <w:sz w:val="20"/>
          <w:szCs w:val="20"/>
          <w:lang w:val="ru"/>
        </w:rPr>
        <w:t xml:space="preserve">например, связанные с прямой поддержкой местных женщин, занимающихся миростроительством, путем обучения </w:t>
      </w:r>
      <w:bookmarkStart w:name="_Int_WC5GqRsy" w:id="7"/>
      <w:bookmarkEnd w:id="7"/>
      <w:r>
        <w:rPr>
          <w:rFonts w:ascii="Calibri" w:hAnsi="Calibri"/>
          <w:sz w:val="20"/>
          <w:szCs w:val="20"/>
          <w:lang w:val="ru"/>
        </w:rPr>
        <w:t xml:space="preserve">медитативным подходам для урегулирования и сокращения напряженности конфликта; создания для женщин пространства и возможностей для участия в разрешении конфликтов; развития знаний и потенциала женщин в области управления конфликтами, посредничества, арбитража, переговоров и общения; </w:t>
      </w:r>
      <w:r>
        <w:rPr>
          <w:sz w:val="20"/>
          <w:szCs w:val="20"/>
          <w:lang w:val="ru"/>
        </w:rPr>
        <w:t xml:space="preserve">внутриорганизационные инициативы/мероприятия и адаптация/расширение передового и инновационного международного/национального опыта и улучшение/укрепление основанной на фактических данных разработки программ; поощрения участия женщин в процессах принятия решений и </w:t>
      </w:r>
      <w:bookmarkStart w:name="_Int_347vgi0x" w:id="8"/>
      <w:r>
        <w:rPr>
          <w:sz w:val="20"/>
          <w:szCs w:val="20"/>
          <w:lang w:val="ru"/>
        </w:rPr>
        <w:t>миростроительства</w:t>
      </w:r>
      <w:bookmarkEnd w:id="8"/>
      <w:r>
        <w:rPr>
          <w:sz w:val="20"/>
          <w:szCs w:val="20"/>
          <w:lang w:val="ru"/>
        </w:rPr>
        <w:t xml:space="preserve"> и т. д.). </w:t>
      </w:r>
    </w:p>
    <w:p w:rsidRPr="00344E8B" w:rsidR="00BB2DA1" w:rsidP="00BB2DA1" w:rsidRDefault="00BB2DA1" w14:paraId="538A1C09" w14:textId="77777777">
      <w:pPr>
        <w:jc w:val="both"/>
        <w:rPr>
          <w:b/>
          <w:sz w:val="20"/>
          <w:szCs w:val="20"/>
          <w:lang w:val="ru-MD"/>
        </w:rPr>
      </w:pPr>
    </w:p>
    <w:p w:rsidRPr="00344E8B" w:rsidR="00BB2DA1" w:rsidP="00BB2DA1" w:rsidRDefault="00B70F28" w14:paraId="7462798E" w14:textId="4837FB45">
      <w:pPr>
        <w:jc w:val="both"/>
        <w:rPr>
          <w:sz w:val="20"/>
          <w:szCs w:val="20"/>
          <w:lang w:val="ru-MD"/>
        </w:rPr>
      </w:pPr>
      <w:r>
        <w:rPr>
          <w:b/>
          <w:bCs/>
          <w:sz w:val="20"/>
          <w:szCs w:val="20"/>
          <w:lang w:val="ru"/>
        </w:rPr>
        <w:t>4. Предоставление такого оборудования</w:t>
      </w:r>
      <w:r>
        <w:rPr>
          <w:sz w:val="20"/>
          <w:szCs w:val="20"/>
          <w:lang w:val="ru"/>
        </w:rPr>
        <w:t>, как копировальные аппараты, сканеры, принтеры, ноутбуки и компьютеры, при условии, что стоимость такого оборудования ограничена 30% предлагаемого бюджета малых грантов.</w:t>
      </w:r>
    </w:p>
    <w:p w:rsidRPr="00344E8B" w:rsidR="00BB2DA1" w:rsidP="00BB2DA1" w:rsidRDefault="00B70F28" w14:paraId="6844E956" w14:textId="4E708ECF">
      <w:pPr>
        <w:jc w:val="both"/>
        <w:rPr>
          <w:b/>
          <w:sz w:val="20"/>
          <w:szCs w:val="20"/>
          <w:lang w:val="ru-MD"/>
        </w:rPr>
      </w:pPr>
      <w:r>
        <w:rPr>
          <w:sz w:val="20"/>
          <w:szCs w:val="20"/>
          <w:u w:val="single"/>
          <w:lang w:val="ru"/>
        </w:rPr>
        <w:t xml:space="preserve">Реализация малого гранта должна быть завершена к 1 </w:t>
      </w:r>
      <w:r w:rsidR="00D701AB">
        <w:rPr>
          <w:sz w:val="20"/>
          <w:szCs w:val="20"/>
          <w:u w:val="single"/>
          <w:lang w:val="ru"/>
        </w:rPr>
        <w:t>августа</w:t>
      </w:r>
      <w:r>
        <w:rPr>
          <w:sz w:val="20"/>
          <w:szCs w:val="20"/>
          <w:u w:val="single"/>
          <w:lang w:val="ru"/>
        </w:rPr>
        <w:t xml:space="preserve"> 2023 года</w:t>
      </w:r>
      <w:r>
        <w:rPr>
          <w:sz w:val="20"/>
          <w:szCs w:val="20"/>
          <w:lang w:val="ru"/>
        </w:rPr>
        <w:t xml:space="preserve"> для целей настоящего конкурса.</w:t>
      </w:r>
    </w:p>
    <w:p w:rsidRPr="00344E8B" w:rsidR="00BB2DA1" w:rsidP="00BB2DA1" w:rsidRDefault="00B70F28" w14:paraId="36B86E99" w14:textId="77777777">
      <w:pPr>
        <w:spacing w:before="120" w:after="120" w:line="240" w:lineRule="auto"/>
        <w:jc w:val="both"/>
        <w:rPr>
          <w:rFonts w:cs="Calibri"/>
          <w:b/>
          <w:bCs/>
          <w:color w:val="1F3864"/>
          <w:sz w:val="20"/>
          <w:szCs w:val="20"/>
          <w:lang w:val="ru-MD"/>
        </w:rPr>
      </w:pPr>
      <w:r>
        <w:rPr>
          <w:rFonts w:cs="Calibri"/>
          <w:b/>
          <w:bCs/>
          <w:color w:val="1F3864"/>
          <w:sz w:val="20"/>
          <w:szCs w:val="20"/>
          <w:lang w:val="ru"/>
        </w:rPr>
        <w:t>Ограничения</w:t>
      </w:r>
    </w:p>
    <w:p w:rsidRPr="00344E8B" w:rsidR="00BB2DA1" w:rsidP="00BB2DA1" w:rsidRDefault="00B70F28" w14:paraId="5C77A72A" w14:textId="77777777">
      <w:pPr>
        <w:spacing w:before="120" w:after="120" w:line="240" w:lineRule="auto"/>
        <w:jc w:val="both"/>
        <w:rPr>
          <w:b/>
          <w:sz w:val="20"/>
          <w:szCs w:val="20"/>
          <w:lang w:val="ru-MD"/>
        </w:rPr>
      </w:pPr>
      <w:r>
        <w:rPr>
          <w:sz w:val="20"/>
          <w:szCs w:val="20"/>
          <w:lang w:val="ru"/>
        </w:rPr>
        <w:t xml:space="preserve">В рамках данного конкурса заявок, малые гранты «ООН-Женщины» ограничены </w:t>
      </w:r>
      <w:r>
        <w:rPr>
          <w:b/>
          <w:bCs/>
          <w:sz w:val="20"/>
          <w:szCs w:val="20"/>
          <w:lang w:val="ru"/>
        </w:rPr>
        <w:t xml:space="preserve">максимальной суммой в 10 000 долларов США на одну ОГО на 6 месяцев. </w:t>
      </w:r>
    </w:p>
    <w:p w:rsidRPr="00A52A22" w:rsidR="00BB2DA1" w:rsidP="00BB2DA1" w:rsidRDefault="00B70F28" w14:paraId="7554F050" w14:textId="77777777">
      <w:pPr>
        <w:spacing w:before="120" w:after="120" w:line="240" w:lineRule="auto"/>
        <w:jc w:val="both"/>
        <w:rPr>
          <w:rFonts w:cs="Calibri"/>
          <w:b/>
          <w:bCs/>
          <w:color w:val="4472C4" w:themeColor="accent1"/>
          <w:sz w:val="20"/>
          <w:szCs w:val="20"/>
        </w:rPr>
      </w:pPr>
      <w:r>
        <w:rPr>
          <w:rFonts w:cs="Calibri"/>
          <w:b/>
          <w:bCs/>
          <w:color w:val="4472C4" w:themeColor="accent1"/>
          <w:sz w:val="20"/>
          <w:szCs w:val="20"/>
          <w:lang w:val="ru"/>
        </w:rPr>
        <w:t>Заявка</w:t>
      </w:r>
    </w:p>
    <w:p w:rsidRPr="004E173E" w:rsidR="00BB2DA1" w:rsidP="00BB2DA1" w:rsidRDefault="00B70F28" w14:paraId="56942925" w14:textId="77777777">
      <w:pPr>
        <w:pStyle w:val="ListParagraph"/>
        <w:numPr>
          <w:ilvl w:val="0"/>
          <w:numId w:val="9"/>
        </w:numPr>
        <w:shd w:val="clear" w:color="auto" w:fill="FFFFFF" w:themeFill="background1"/>
        <w:spacing w:after="0" w:line="240" w:lineRule="auto"/>
        <w:jc w:val="both"/>
        <w:rPr>
          <w:rFonts w:eastAsia="Times New Roman" w:cs="Calibri"/>
          <w:color w:val="000000"/>
          <w:sz w:val="20"/>
          <w:szCs w:val="20"/>
        </w:rPr>
      </w:pPr>
      <w:r>
        <w:rPr>
          <w:rFonts w:eastAsia="Times New Roman" w:cs="Calibri"/>
          <w:color w:val="000000" w:themeColor="text1"/>
          <w:sz w:val="20"/>
          <w:szCs w:val="20"/>
          <w:lang w:val="ru"/>
        </w:rPr>
        <w:t>Заявка должна содержать всю необходимую информацию, показывающую, что заявитель и предлагаемая деятельность соответствуют требованиям. Заявки должны подаваться в электронном формате на английском, румынском или русском языках. Любая заявка, поданная не на указанном рабочем языке, будет исключена из процесса рассмотрения. Заявки, написанные от руки, не принимаются.</w:t>
      </w:r>
    </w:p>
    <w:p w:rsidRPr="0061023E" w:rsidR="00BB2DA1" w:rsidP="00BB2DA1" w:rsidRDefault="00BB2DA1" w14:paraId="0CFB427E" w14:textId="77777777">
      <w:pPr>
        <w:shd w:val="clear" w:color="auto" w:fill="FFFFFF"/>
        <w:spacing w:after="0" w:line="240" w:lineRule="auto"/>
        <w:jc w:val="both"/>
        <w:outlineLvl w:val="1"/>
        <w:rPr>
          <w:rFonts w:eastAsia="Times New Roman"/>
          <w:b/>
          <w:color w:val="08A5E0"/>
          <w:sz w:val="20"/>
          <w:szCs w:val="20"/>
        </w:rPr>
      </w:pPr>
    </w:p>
    <w:p w:rsidRPr="00344E8B" w:rsidR="00BB2DA1" w:rsidP="00BB2DA1" w:rsidRDefault="00B70F28" w14:paraId="1E328B48" w14:textId="77777777">
      <w:pPr>
        <w:pStyle w:val="ListParagraph"/>
        <w:numPr>
          <w:ilvl w:val="0"/>
          <w:numId w:val="9"/>
        </w:numPr>
        <w:shd w:val="clear" w:color="auto" w:fill="FFFFFF" w:themeFill="background1"/>
        <w:spacing w:after="0" w:line="240" w:lineRule="auto"/>
        <w:jc w:val="both"/>
        <w:rPr>
          <w:rFonts w:eastAsia="Times New Roman" w:cs="Calibri"/>
          <w:color w:val="000000"/>
          <w:sz w:val="20"/>
          <w:szCs w:val="20"/>
          <w:lang w:val="ru-MD"/>
        </w:rPr>
      </w:pPr>
      <w:r>
        <w:rPr>
          <w:rFonts w:eastAsia="Times New Roman" w:cs="Calibri"/>
          <w:color w:val="000000" w:themeColor="text1"/>
          <w:sz w:val="20"/>
          <w:szCs w:val="20"/>
          <w:lang w:val="ru"/>
        </w:rPr>
        <w:t>При подаче вашей заявки используйте прилагаемую Форму заявки (Приложение 1), План реализации и бюджет (Приложение 2) и Форму декларации (Приложение 3).</w:t>
      </w:r>
    </w:p>
    <w:p w:rsidRPr="00344E8B" w:rsidR="00BB2DA1" w:rsidP="00BB2DA1" w:rsidRDefault="00BB2DA1" w14:paraId="141602C7" w14:textId="77777777">
      <w:pPr>
        <w:shd w:val="clear" w:color="auto" w:fill="FFFFFF"/>
        <w:spacing w:after="0" w:line="240" w:lineRule="auto"/>
        <w:jc w:val="both"/>
        <w:rPr>
          <w:rFonts w:eastAsia="Times New Roman" w:cs="Calibri"/>
          <w:color w:val="000000"/>
          <w:sz w:val="20"/>
          <w:szCs w:val="20"/>
          <w:lang w:val="ru-MD"/>
        </w:rPr>
      </w:pPr>
    </w:p>
    <w:p w:rsidRPr="00344E8B" w:rsidR="00BB2DA1" w:rsidP="00BB2DA1" w:rsidRDefault="00B70F28" w14:paraId="2B7559EC" w14:textId="77777777">
      <w:pPr>
        <w:pStyle w:val="ListParagraph"/>
        <w:numPr>
          <w:ilvl w:val="0"/>
          <w:numId w:val="9"/>
        </w:numPr>
        <w:shd w:val="clear" w:color="auto" w:fill="FFFFFF"/>
        <w:spacing w:after="0" w:line="240" w:lineRule="auto"/>
        <w:jc w:val="both"/>
        <w:rPr>
          <w:rFonts w:eastAsia="Times New Roman"/>
          <w:color w:val="000000"/>
          <w:sz w:val="20"/>
          <w:szCs w:val="20"/>
          <w:lang w:val="ru-MD"/>
        </w:rPr>
      </w:pPr>
      <w:r>
        <w:rPr>
          <w:color w:val="000000"/>
          <w:sz w:val="20"/>
          <w:szCs w:val="20"/>
          <w:lang w:val="ru"/>
        </w:rPr>
        <w:t>Пожалуйста, представьте регистрационное свидетельство, подтверждающее, что</w:t>
      </w:r>
      <w:r>
        <w:rPr>
          <w:sz w:val="20"/>
          <w:szCs w:val="20"/>
          <w:lang w:val="ru"/>
        </w:rPr>
        <w:t xml:space="preserve"> заявитель является зарегистрированной ОГО, осуществляющей свою деятельность в течение трех лет, а также резюме/отчеты о деятельности организации.</w:t>
      </w:r>
    </w:p>
    <w:p w:rsidRPr="00344E8B" w:rsidR="00BB2DA1" w:rsidP="00BB2DA1" w:rsidRDefault="00BB2DA1" w14:paraId="50076D1A" w14:textId="77777777">
      <w:pPr>
        <w:spacing w:after="0"/>
        <w:jc w:val="both"/>
        <w:rPr>
          <w:rFonts w:cs="Calibri"/>
          <w:spacing w:val="-2"/>
          <w:sz w:val="20"/>
          <w:szCs w:val="20"/>
          <w:lang w:val="ru-MD"/>
        </w:rPr>
      </w:pPr>
    </w:p>
    <w:p w:rsidRPr="00344E8B" w:rsidR="00BB2DA1" w:rsidP="00BB2DA1" w:rsidRDefault="00B70F28" w14:paraId="47F16B64" w14:textId="77777777">
      <w:pPr>
        <w:pStyle w:val="ListParagraph"/>
        <w:numPr>
          <w:ilvl w:val="0"/>
          <w:numId w:val="9"/>
        </w:numPr>
        <w:spacing w:after="0"/>
        <w:jc w:val="both"/>
        <w:rPr>
          <w:rFonts w:cs="Calibri"/>
          <w:spacing w:val="-2"/>
          <w:sz w:val="20"/>
          <w:szCs w:val="20"/>
          <w:lang w:val="ru-MD"/>
        </w:rPr>
      </w:pPr>
      <w:r>
        <w:rPr>
          <w:rFonts w:cs="Calibri"/>
          <w:sz w:val="20"/>
          <w:szCs w:val="20"/>
          <w:lang w:val="ru"/>
        </w:rPr>
        <w:t xml:space="preserve">«ООН-Женщины» отклонит любую заявку, которая не содержит достаточной информации, свидетельствующей о том, что заявка или деятельность соответствуют требованиям.   </w:t>
      </w:r>
    </w:p>
    <w:p w:rsidRPr="00344E8B" w:rsidR="00BB2DA1" w:rsidP="00BB2DA1" w:rsidRDefault="00BB2DA1" w14:paraId="13B1B937" w14:textId="77777777">
      <w:pPr>
        <w:spacing w:after="0"/>
        <w:jc w:val="both"/>
        <w:rPr>
          <w:rFonts w:cs="Calibri"/>
          <w:spacing w:val="-2"/>
          <w:sz w:val="20"/>
          <w:szCs w:val="20"/>
          <w:lang w:val="ru-MD"/>
        </w:rPr>
      </w:pPr>
    </w:p>
    <w:p w:rsidRPr="00D701AB" w:rsidR="00A52A22" w:rsidP="0DFFF0C2" w:rsidRDefault="00B70F28" w14:paraId="686A737E" w14:textId="42799F4D">
      <w:pPr>
        <w:pStyle w:val="ListParagraph"/>
        <w:numPr>
          <w:ilvl w:val="0"/>
          <w:numId w:val="9"/>
        </w:numPr>
        <w:shd w:val="clear" w:color="auto" w:fill="FFFFFF" w:themeFill="background1"/>
        <w:spacing w:after="0" w:line="240" w:lineRule="auto"/>
        <w:rPr>
          <w:rFonts w:eastAsiaTheme="minorEastAsia"/>
          <w:sz w:val="20"/>
          <w:szCs w:val="20"/>
          <w:lang w:val="ru-MD"/>
        </w:rPr>
      </w:pPr>
      <w:r w:rsidRPr="0DFFF0C2">
        <w:rPr>
          <w:rFonts w:eastAsiaTheme="minorEastAsia"/>
          <w:sz w:val="20"/>
          <w:szCs w:val="20"/>
          <w:lang w:val="ru"/>
        </w:rPr>
        <w:t xml:space="preserve">«ООН-Женщины» организует информационную встречу, в которой могут принять участие все заинтересованные потенциальные заявители. Встреча будет организована в режиме онлайн </w:t>
      </w:r>
      <w:r w:rsidRPr="0DFFF0C2" w:rsidR="00D701AB">
        <w:rPr>
          <w:rFonts w:eastAsiaTheme="minorEastAsia"/>
          <w:b/>
          <w:bCs/>
          <w:sz w:val="20"/>
          <w:szCs w:val="20"/>
          <w:lang w:val="ro-MD"/>
        </w:rPr>
        <w:t>20</w:t>
      </w:r>
      <w:r w:rsidRPr="0DFFF0C2">
        <w:rPr>
          <w:rFonts w:eastAsiaTheme="minorEastAsia"/>
          <w:b/>
          <w:bCs/>
          <w:sz w:val="20"/>
          <w:szCs w:val="20"/>
          <w:lang w:val="ru"/>
        </w:rPr>
        <w:t xml:space="preserve"> декабря 2022 года с 1</w:t>
      </w:r>
      <w:r w:rsidRPr="0DFFF0C2" w:rsidR="006D532B">
        <w:rPr>
          <w:rFonts w:eastAsiaTheme="minorEastAsia"/>
          <w:b/>
          <w:bCs/>
          <w:sz w:val="20"/>
          <w:szCs w:val="20"/>
          <w:lang w:val="ru-MD"/>
        </w:rPr>
        <w:t>1</w:t>
      </w:r>
      <w:r w:rsidRPr="0DFFF0C2">
        <w:rPr>
          <w:rFonts w:eastAsiaTheme="minorEastAsia"/>
          <w:b/>
          <w:bCs/>
          <w:sz w:val="20"/>
          <w:szCs w:val="20"/>
          <w:lang w:val="ru"/>
        </w:rPr>
        <w:t>:00 до 1</w:t>
      </w:r>
      <w:r w:rsidRPr="0DFFF0C2" w:rsidR="006D532B">
        <w:rPr>
          <w:rFonts w:eastAsiaTheme="minorEastAsia"/>
          <w:b/>
          <w:bCs/>
          <w:sz w:val="20"/>
          <w:szCs w:val="20"/>
          <w:lang w:val="ru-MD"/>
        </w:rPr>
        <w:t>2</w:t>
      </w:r>
      <w:r w:rsidRPr="0DFFF0C2">
        <w:rPr>
          <w:rFonts w:eastAsiaTheme="minorEastAsia"/>
          <w:b/>
          <w:bCs/>
          <w:sz w:val="20"/>
          <w:szCs w:val="20"/>
          <w:lang w:val="ru"/>
        </w:rPr>
        <w:t>:30 до полудня.</w:t>
      </w:r>
      <w:r w:rsidRPr="0DFFF0C2">
        <w:rPr>
          <w:rFonts w:eastAsiaTheme="minorEastAsia"/>
          <w:sz w:val="20"/>
          <w:szCs w:val="20"/>
          <w:lang w:val="ru"/>
        </w:rPr>
        <w:t xml:space="preserve"> Пожалуйста, зарегистрируйтесь для участия в встрече по следующей ссылке:</w:t>
      </w:r>
    </w:p>
    <w:p w:rsidRPr="008C2534" w:rsidR="00B2438F" w:rsidP="0DFFF0C2" w:rsidRDefault="009A255D" w14:paraId="2C114D03" w14:textId="366DE90B">
      <w:pPr>
        <w:shd w:val="clear" w:color="auto" w:fill="FFFFFF" w:themeFill="background1"/>
        <w:spacing w:after="0" w:line="240" w:lineRule="auto"/>
        <w:ind w:firstLine="720"/>
        <w:rPr>
          <w:rFonts w:eastAsiaTheme="minorEastAsia"/>
          <w:sz w:val="20"/>
          <w:szCs w:val="20"/>
          <w:lang w:val="ru-MD"/>
        </w:rPr>
      </w:pPr>
      <w:hyperlink r:id="rId24">
        <w:r w:rsidRPr="0DFFF0C2" w:rsidR="008C2534">
          <w:rPr>
            <w:rStyle w:val="Hyperlink"/>
            <w:rFonts w:eastAsiaTheme="minorEastAsia"/>
            <w:sz w:val="20"/>
            <w:szCs w:val="20"/>
          </w:rPr>
          <w:t>https</w:t>
        </w:r>
        <w:r w:rsidRPr="0DFFF0C2" w:rsidR="008C2534">
          <w:rPr>
            <w:rStyle w:val="Hyperlink"/>
            <w:rFonts w:eastAsiaTheme="minorEastAsia"/>
            <w:sz w:val="20"/>
            <w:szCs w:val="20"/>
            <w:lang w:val="ru-MD"/>
          </w:rPr>
          <w:t>://</w:t>
        </w:r>
        <w:r w:rsidRPr="0DFFF0C2" w:rsidR="008C2534">
          <w:rPr>
            <w:rStyle w:val="Hyperlink"/>
            <w:rFonts w:eastAsiaTheme="minorEastAsia"/>
            <w:sz w:val="20"/>
            <w:szCs w:val="20"/>
          </w:rPr>
          <w:t>us</w:t>
        </w:r>
        <w:r w:rsidRPr="0DFFF0C2" w:rsidR="008C2534">
          <w:rPr>
            <w:rStyle w:val="Hyperlink"/>
            <w:rFonts w:eastAsiaTheme="minorEastAsia"/>
            <w:sz w:val="20"/>
            <w:szCs w:val="20"/>
            <w:lang w:val="ru-MD"/>
          </w:rPr>
          <w:t>02</w:t>
        </w:r>
        <w:r w:rsidRPr="0DFFF0C2" w:rsidR="008C2534">
          <w:rPr>
            <w:rStyle w:val="Hyperlink"/>
            <w:rFonts w:eastAsiaTheme="minorEastAsia"/>
            <w:sz w:val="20"/>
            <w:szCs w:val="20"/>
          </w:rPr>
          <w:t>web</w:t>
        </w:r>
        <w:r w:rsidRPr="0DFFF0C2" w:rsidR="008C2534">
          <w:rPr>
            <w:rStyle w:val="Hyperlink"/>
            <w:rFonts w:eastAsiaTheme="minorEastAsia"/>
            <w:sz w:val="20"/>
            <w:szCs w:val="20"/>
            <w:lang w:val="ru-MD"/>
          </w:rPr>
          <w:t>.</w:t>
        </w:r>
        <w:r w:rsidRPr="0DFFF0C2" w:rsidR="008C2534">
          <w:rPr>
            <w:rStyle w:val="Hyperlink"/>
            <w:rFonts w:eastAsiaTheme="minorEastAsia"/>
            <w:sz w:val="20"/>
            <w:szCs w:val="20"/>
          </w:rPr>
          <w:t>zoom</w:t>
        </w:r>
        <w:r w:rsidRPr="0DFFF0C2" w:rsidR="008C2534">
          <w:rPr>
            <w:rStyle w:val="Hyperlink"/>
            <w:rFonts w:eastAsiaTheme="minorEastAsia"/>
            <w:sz w:val="20"/>
            <w:szCs w:val="20"/>
            <w:lang w:val="ru-MD"/>
          </w:rPr>
          <w:t>.</w:t>
        </w:r>
        <w:r w:rsidRPr="0DFFF0C2" w:rsidR="008C2534">
          <w:rPr>
            <w:rStyle w:val="Hyperlink"/>
            <w:rFonts w:eastAsiaTheme="minorEastAsia"/>
            <w:sz w:val="20"/>
            <w:szCs w:val="20"/>
          </w:rPr>
          <w:t>us</w:t>
        </w:r>
        <w:r w:rsidRPr="0DFFF0C2" w:rsidR="008C2534">
          <w:rPr>
            <w:rStyle w:val="Hyperlink"/>
            <w:rFonts w:eastAsiaTheme="minorEastAsia"/>
            <w:sz w:val="20"/>
            <w:szCs w:val="20"/>
            <w:lang w:val="ru-MD"/>
          </w:rPr>
          <w:t>/</w:t>
        </w:r>
        <w:r w:rsidRPr="0DFFF0C2" w:rsidR="008C2534">
          <w:rPr>
            <w:rStyle w:val="Hyperlink"/>
            <w:rFonts w:eastAsiaTheme="minorEastAsia"/>
            <w:sz w:val="20"/>
            <w:szCs w:val="20"/>
          </w:rPr>
          <w:t>meeting</w:t>
        </w:r>
        <w:r w:rsidRPr="0DFFF0C2" w:rsidR="008C2534">
          <w:rPr>
            <w:rStyle w:val="Hyperlink"/>
            <w:rFonts w:eastAsiaTheme="minorEastAsia"/>
            <w:sz w:val="20"/>
            <w:szCs w:val="20"/>
            <w:lang w:val="ru-MD"/>
          </w:rPr>
          <w:t>/</w:t>
        </w:r>
        <w:r w:rsidRPr="0DFFF0C2" w:rsidR="008C2534">
          <w:rPr>
            <w:rStyle w:val="Hyperlink"/>
            <w:rFonts w:eastAsiaTheme="minorEastAsia"/>
            <w:sz w:val="20"/>
            <w:szCs w:val="20"/>
          </w:rPr>
          <w:t>register</w:t>
        </w:r>
        <w:r w:rsidRPr="0DFFF0C2" w:rsidR="008C2534">
          <w:rPr>
            <w:rStyle w:val="Hyperlink"/>
            <w:rFonts w:eastAsiaTheme="minorEastAsia"/>
            <w:sz w:val="20"/>
            <w:szCs w:val="20"/>
            <w:lang w:val="ru-MD"/>
          </w:rPr>
          <w:t>/</w:t>
        </w:r>
        <w:proofErr w:type="spellStart"/>
        <w:r w:rsidRPr="0DFFF0C2" w:rsidR="008C2534">
          <w:rPr>
            <w:rStyle w:val="Hyperlink"/>
            <w:rFonts w:eastAsiaTheme="minorEastAsia"/>
            <w:sz w:val="20"/>
            <w:szCs w:val="20"/>
          </w:rPr>
          <w:t>tZUtceivpj</w:t>
        </w:r>
        <w:proofErr w:type="spellEnd"/>
        <w:r w:rsidRPr="0DFFF0C2" w:rsidR="008C2534">
          <w:rPr>
            <w:rStyle w:val="Hyperlink"/>
            <w:rFonts w:eastAsiaTheme="minorEastAsia"/>
            <w:sz w:val="20"/>
            <w:szCs w:val="20"/>
            <w:lang w:val="ru-MD"/>
          </w:rPr>
          <w:t>8</w:t>
        </w:r>
        <w:proofErr w:type="spellStart"/>
        <w:r w:rsidRPr="0DFFF0C2" w:rsidR="008C2534">
          <w:rPr>
            <w:rStyle w:val="Hyperlink"/>
            <w:rFonts w:eastAsiaTheme="minorEastAsia"/>
            <w:sz w:val="20"/>
            <w:szCs w:val="20"/>
          </w:rPr>
          <w:t>rGtPLk</w:t>
        </w:r>
        <w:proofErr w:type="spellEnd"/>
        <w:r w:rsidRPr="0DFFF0C2" w:rsidR="008C2534">
          <w:rPr>
            <w:rStyle w:val="Hyperlink"/>
            <w:rFonts w:eastAsiaTheme="minorEastAsia"/>
            <w:sz w:val="20"/>
            <w:szCs w:val="20"/>
            <w:lang w:val="ru-MD"/>
          </w:rPr>
          <w:t>2</w:t>
        </w:r>
        <w:proofErr w:type="spellStart"/>
        <w:r w:rsidRPr="0DFFF0C2" w:rsidR="008C2534">
          <w:rPr>
            <w:rStyle w:val="Hyperlink"/>
            <w:rFonts w:eastAsiaTheme="minorEastAsia"/>
            <w:sz w:val="20"/>
            <w:szCs w:val="20"/>
          </w:rPr>
          <w:t>mCyN</w:t>
        </w:r>
        <w:proofErr w:type="spellEnd"/>
        <w:r w:rsidRPr="0DFFF0C2" w:rsidR="008C2534">
          <w:rPr>
            <w:rStyle w:val="Hyperlink"/>
            <w:rFonts w:eastAsiaTheme="minorEastAsia"/>
            <w:sz w:val="20"/>
            <w:szCs w:val="20"/>
            <w:lang w:val="ru-MD"/>
          </w:rPr>
          <w:t>51</w:t>
        </w:r>
        <w:r w:rsidRPr="0DFFF0C2" w:rsidR="008C2534">
          <w:rPr>
            <w:rStyle w:val="Hyperlink"/>
            <w:rFonts w:eastAsiaTheme="minorEastAsia"/>
            <w:sz w:val="20"/>
            <w:szCs w:val="20"/>
          </w:rPr>
          <w:t>U</w:t>
        </w:r>
        <w:r w:rsidRPr="0DFFF0C2" w:rsidR="008C2534">
          <w:rPr>
            <w:rStyle w:val="Hyperlink"/>
            <w:rFonts w:eastAsiaTheme="minorEastAsia"/>
            <w:sz w:val="20"/>
            <w:szCs w:val="20"/>
            <w:lang w:val="ru-MD"/>
          </w:rPr>
          <w:t>_9</w:t>
        </w:r>
        <w:proofErr w:type="spellStart"/>
        <w:r w:rsidRPr="0DFFF0C2" w:rsidR="008C2534">
          <w:rPr>
            <w:rStyle w:val="Hyperlink"/>
            <w:rFonts w:eastAsiaTheme="minorEastAsia"/>
            <w:sz w:val="20"/>
            <w:szCs w:val="20"/>
          </w:rPr>
          <w:t>th</w:t>
        </w:r>
        <w:proofErr w:type="spellEnd"/>
        <w:r w:rsidRPr="0DFFF0C2" w:rsidR="008C2534">
          <w:rPr>
            <w:rStyle w:val="Hyperlink"/>
            <w:rFonts w:eastAsiaTheme="minorEastAsia"/>
            <w:sz w:val="20"/>
            <w:szCs w:val="20"/>
            <w:lang w:val="ru-MD"/>
          </w:rPr>
          <w:t>0</w:t>
        </w:r>
        <w:proofErr w:type="spellStart"/>
        <w:r w:rsidRPr="0DFFF0C2" w:rsidR="008C2534">
          <w:rPr>
            <w:rStyle w:val="Hyperlink"/>
            <w:rFonts w:eastAsiaTheme="minorEastAsia"/>
            <w:sz w:val="20"/>
            <w:szCs w:val="20"/>
          </w:rPr>
          <w:t>bXcjvy</w:t>
        </w:r>
        <w:proofErr w:type="spellEnd"/>
      </w:hyperlink>
    </w:p>
    <w:p w:rsidRPr="00344E8B" w:rsidR="00BB2DA1" w:rsidP="0DFFF0C2" w:rsidRDefault="00B70F28" w14:paraId="241B3D50" w14:textId="190691BA">
      <w:pPr>
        <w:shd w:val="clear" w:color="auto" w:fill="FFFFFF" w:themeFill="background1"/>
        <w:spacing w:after="0" w:line="240" w:lineRule="auto"/>
        <w:ind w:firstLine="720"/>
        <w:rPr>
          <w:rFonts w:eastAsiaTheme="minorEastAsia"/>
          <w:sz w:val="20"/>
          <w:szCs w:val="20"/>
          <w:lang w:val="ru-MD"/>
        </w:rPr>
      </w:pPr>
      <w:r w:rsidRPr="0DFFF0C2">
        <w:rPr>
          <w:rFonts w:eastAsiaTheme="minorEastAsia"/>
          <w:sz w:val="20"/>
          <w:szCs w:val="20"/>
          <w:lang w:val="ru"/>
        </w:rPr>
        <w:t>Ссылка на онлайн-совещание будет предоставлена только зарегистрированным участникам.</w:t>
      </w:r>
    </w:p>
    <w:p w:rsidRPr="00344E8B" w:rsidR="00BB2DA1" w:rsidP="0DFFF0C2" w:rsidRDefault="00B70F28" w14:paraId="16B94864" w14:textId="70329820">
      <w:pPr>
        <w:pStyle w:val="ListParagraph"/>
        <w:numPr>
          <w:ilvl w:val="0"/>
          <w:numId w:val="9"/>
        </w:numPr>
        <w:shd w:val="clear" w:color="auto" w:fill="FFFFFF" w:themeFill="background1"/>
        <w:spacing w:after="0" w:line="240" w:lineRule="auto"/>
        <w:jc w:val="both"/>
        <w:rPr>
          <w:rFonts w:eastAsiaTheme="minorEastAsia"/>
          <w:color w:val="000000"/>
          <w:sz w:val="20"/>
          <w:szCs w:val="20"/>
          <w:lang w:val="ru-MD"/>
        </w:rPr>
      </w:pPr>
      <w:r w:rsidRPr="0DFFF0C2">
        <w:rPr>
          <w:rFonts w:eastAsiaTheme="minorEastAsia"/>
          <w:sz w:val="20"/>
          <w:szCs w:val="20"/>
          <w:lang w:val="ru"/>
        </w:rPr>
        <w:t xml:space="preserve">Заявка должна быть получена структурой «ООН-женщины» </w:t>
      </w:r>
      <w:hyperlink r:id="rId25">
        <w:r w:rsidRPr="0DFFF0C2">
          <w:rPr>
            <w:rStyle w:val="Hyperlink"/>
            <w:rFonts w:eastAsiaTheme="minorEastAsia"/>
            <w:b/>
            <w:bCs/>
            <w:sz w:val="20"/>
            <w:szCs w:val="20"/>
            <w:lang w:val="ru"/>
          </w:rPr>
          <w:t>tender.md@unwomen.org</w:t>
        </w:r>
      </w:hyperlink>
      <w:r w:rsidRPr="0DFFF0C2">
        <w:rPr>
          <w:rFonts w:eastAsiaTheme="minorEastAsia"/>
          <w:sz w:val="20"/>
          <w:szCs w:val="20"/>
          <w:lang w:val="ru"/>
        </w:rPr>
        <w:t xml:space="preserve"> не позднее </w:t>
      </w:r>
      <w:r w:rsidRPr="0DFFF0C2" w:rsidR="00D701AB">
        <w:rPr>
          <w:rFonts w:eastAsiaTheme="minorEastAsia"/>
          <w:b/>
          <w:bCs/>
          <w:color w:val="FF0000"/>
          <w:sz w:val="20"/>
          <w:szCs w:val="20"/>
          <w:lang w:val="ro-MD"/>
        </w:rPr>
        <w:t>10</w:t>
      </w:r>
      <w:r w:rsidRPr="0DFFF0C2">
        <w:rPr>
          <w:rFonts w:eastAsiaTheme="minorEastAsia"/>
          <w:b/>
          <w:bCs/>
          <w:color w:val="FF0000"/>
          <w:sz w:val="20"/>
          <w:szCs w:val="20"/>
          <w:lang w:val="ru"/>
        </w:rPr>
        <w:t xml:space="preserve"> </w:t>
      </w:r>
      <w:r w:rsidRPr="0DFFF0C2" w:rsidR="00D701AB">
        <w:rPr>
          <w:rFonts w:eastAsiaTheme="minorEastAsia"/>
          <w:b/>
          <w:bCs/>
          <w:color w:val="FF0000"/>
          <w:sz w:val="20"/>
          <w:szCs w:val="20"/>
          <w:lang w:val="ru-MD"/>
        </w:rPr>
        <w:t>янва</w:t>
      </w:r>
      <w:r w:rsidRPr="0DFFF0C2">
        <w:rPr>
          <w:rFonts w:eastAsiaTheme="minorEastAsia"/>
          <w:b/>
          <w:bCs/>
          <w:color w:val="FF0000"/>
          <w:sz w:val="20"/>
          <w:szCs w:val="20"/>
          <w:lang w:val="ru"/>
        </w:rPr>
        <w:t>ря 202</w:t>
      </w:r>
      <w:r w:rsidRPr="0DFFF0C2" w:rsidR="00D701AB">
        <w:rPr>
          <w:rFonts w:eastAsiaTheme="minorEastAsia"/>
          <w:b/>
          <w:bCs/>
          <w:color w:val="FF0000"/>
          <w:sz w:val="20"/>
          <w:szCs w:val="20"/>
          <w:lang w:val="ru"/>
        </w:rPr>
        <w:t>3</w:t>
      </w:r>
      <w:r w:rsidRPr="0DFFF0C2">
        <w:rPr>
          <w:rFonts w:eastAsiaTheme="minorEastAsia"/>
          <w:b/>
          <w:bCs/>
          <w:color w:val="FF0000"/>
          <w:sz w:val="20"/>
          <w:szCs w:val="20"/>
          <w:lang w:val="ru"/>
        </w:rPr>
        <w:t xml:space="preserve"> года, 23:00 по местному времени Кишинэу</w:t>
      </w:r>
      <w:r w:rsidRPr="0DFFF0C2">
        <w:rPr>
          <w:rFonts w:eastAsiaTheme="minorEastAsia"/>
          <w:sz w:val="20"/>
          <w:szCs w:val="20"/>
          <w:lang w:val="ru"/>
        </w:rPr>
        <w:t xml:space="preserve">. </w:t>
      </w:r>
      <w:r w:rsidRPr="0DFFF0C2">
        <w:rPr>
          <w:rFonts w:eastAsiaTheme="minorEastAsia"/>
          <w:b/>
          <w:bCs/>
          <w:sz w:val="20"/>
          <w:szCs w:val="20"/>
          <w:lang w:val="ru"/>
        </w:rPr>
        <w:t xml:space="preserve"> </w:t>
      </w:r>
      <w:r w:rsidRPr="0DFFF0C2">
        <w:rPr>
          <w:rFonts w:eastAsiaTheme="minorEastAsia"/>
          <w:color w:val="000000" w:themeColor="text1"/>
          <w:sz w:val="20"/>
          <w:szCs w:val="20"/>
          <w:lang w:val="ru"/>
        </w:rPr>
        <w:t xml:space="preserve">«ООН-Женщины» не будет рассматривать заявки, отправленные любым другим способом. </w:t>
      </w:r>
    </w:p>
    <w:p w:rsidRPr="00344E8B" w:rsidR="00BB2DA1" w:rsidP="0DFFF0C2" w:rsidRDefault="00B70F28" w14:paraId="5D1AF1BA" w14:textId="77777777">
      <w:pPr>
        <w:pStyle w:val="ListParagraph"/>
        <w:numPr>
          <w:ilvl w:val="0"/>
          <w:numId w:val="9"/>
        </w:numPr>
        <w:shd w:val="clear" w:color="auto" w:fill="FFFFFF" w:themeFill="background1"/>
        <w:spacing w:after="0" w:line="240" w:lineRule="auto"/>
        <w:jc w:val="both"/>
        <w:rPr>
          <w:rFonts w:eastAsiaTheme="minorEastAsia"/>
          <w:color w:val="000000"/>
          <w:sz w:val="20"/>
          <w:szCs w:val="20"/>
          <w:lang w:val="ru-MD"/>
        </w:rPr>
      </w:pPr>
      <w:r w:rsidRPr="0DFFF0C2">
        <w:rPr>
          <w:rFonts w:eastAsiaTheme="minorEastAsia"/>
          <w:color w:val="000000" w:themeColor="text1"/>
          <w:sz w:val="20"/>
          <w:szCs w:val="20"/>
          <w:lang w:val="ru"/>
        </w:rPr>
        <w:t>Предложения, полученные после крайнего срока, могут быть не приняты к рассмотрению.</w:t>
      </w:r>
    </w:p>
    <w:p w:rsidRPr="00344E8B" w:rsidR="00BB2DA1" w:rsidP="0DFFF0C2" w:rsidRDefault="00BB2DA1" w14:paraId="6DB85EC2" w14:textId="68809C8B">
      <w:pPr>
        <w:pStyle w:val="ListParagraph"/>
        <w:spacing w:after="0"/>
        <w:jc w:val="both"/>
        <w:rPr>
          <w:rFonts w:eastAsiaTheme="minorEastAsia"/>
          <w:spacing w:val="-2"/>
          <w:sz w:val="20"/>
          <w:szCs w:val="20"/>
          <w:lang w:val="ru-MD"/>
        </w:rPr>
      </w:pPr>
    </w:p>
    <w:p w:rsidRPr="002879BA" w:rsidR="00BB2DA1" w:rsidP="00BB2DA1" w:rsidRDefault="00B70F28" w14:paraId="1C3AC8DC" w14:textId="77777777">
      <w:pPr>
        <w:spacing w:before="120" w:after="120" w:line="240" w:lineRule="auto"/>
        <w:jc w:val="both"/>
        <w:rPr>
          <w:rFonts w:cs="Calibri"/>
          <w:b/>
          <w:bCs/>
          <w:color w:val="1F3864"/>
          <w:sz w:val="20"/>
          <w:szCs w:val="20"/>
        </w:rPr>
      </w:pPr>
      <w:r>
        <w:rPr>
          <w:rFonts w:cs="Calibri"/>
          <w:b/>
          <w:bCs/>
          <w:color w:val="1F3864"/>
          <w:sz w:val="20"/>
          <w:szCs w:val="20"/>
          <w:lang w:val="ru"/>
        </w:rPr>
        <w:t xml:space="preserve">Критерии обзора  </w:t>
      </w:r>
    </w:p>
    <w:p w:rsidRPr="002879BA" w:rsidR="00BB2DA1" w:rsidP="00BB2DA1" w:rsidRDefault="00B70F28" w14:paraId="1638556C" w14:textId="77777777">
      <w:pPr>
        <w:spacing w:after="0"/>
        <w:rPr>
          <w:rFonts w:cs="Calibri"/>
          <w:sz w:val="20"/>
          <w:szCs w:val="20"/>
        </w:rPr>
      </w:pPr>
      <w:r>
        <w:rPr>
          <w:rFonts w:cs="Calibri"/>
          <w:sz w:val="20"/>
          <w:szCs w:val="20"/>
          <w:lang w:val="ru"/>
        </w:rPr>
        <w:t xml:space="preserve">Заявитель должен:   </w:t>
      </w:r>
    </w:p>
    <w:p w:rsidRPr="00344E8B" w:rsidR="00BB2DA1" w:rsidP="00BB2DA1" w:rsidRDefault="00B70F28" w14:paraId="0A31DE3D" w14:textId="77777777">
      <w:pPr>
        <w:pStyle w:val="ListParagraph"/>
        <w:numPr>
          <w:ilvl w:val="0"/>
          <w:numId w:val="1"/>
        </w:numPr>
        <w:spacing w:after="0"/>
        <w:jc w:val="both"/>
        <w:rPr>
          <w:sz w:val="20"/>
          <w:szCs w:val="20"/>
          <w:lang w:val="ru-MD"/>
        </w:rPr>
      </w:pPr>
      <w:r>
        <w:rPr>
          <w:sz w:val="20"/>
          <w:szCs w:val="20"/>
          <w:lang w:val="ru"/>
        </w:rPr>
        <w:t xml:space="preserve">предлагать приемлемые виды деятельности, которые развивают или укрепляют институциональный потенциал заявителя и соответствуют целям данного конкурса: поддержка развития или укрепления институционального потенциала ОГО; </w:t>
      </w:r>
    </w:p>
    <w:p w:rsidRPr="00344E8B" w:rsidR="00BB2DA1" w:rsidP="00BB2DA1" w:rsidRDefault="00B70F28" w14:paraId="36278102" w14:textId="77777777">
      <w:pPr>
        <w:pStyle w:val="ListParagraph"/>
        <w:numPr>
          <w:ilvl w:val="0"/>
          <w:numId w:val="1"/>
        </w:numPr>
        <w:spacing w:after="0"/>
        <w:jc w:val="both"/>
        <w:rPr>
          <w:rFonts w:cs="Calibri"/>
          <w:bCs/>
          <w:sz w:val="20"/>
          <w:szCs w:val="20"/>
          <w:lang w:val="ru-MD"/>
        </w:rPr>
      </w:pPr>
      <w:r>
        <w:rPr>
          <w:rFonts w:cs="Calibri"/>
          <w:sz w:val="20"/>
          <w:szCs w:val="20"/>
          <w:lang w:val="ru"/>
        </w:rPr>
        <w:t xml:space="preserve">не предлагать использовать малый грант для обеспечения деятельности/результатов от имени «ООН-женщины», проведения работ в сфере гражданского строительства, инженерных работ, приобретения транспортных средств или другого материального или нематериального имущества, за исключением копировальных аппаратов, сканеров, принтеров, ноутбуков и компьютеров; </w:t>
      </w:r>
    </w:p>
    <w:p w:rsidRPr="00344E8B" w:rsidR="00BB2DA1" w:rsidP="00BB2DA1" w:rsidRDefault="00B70F28" w14:paraId="248D0212" w14:textId="318226AD">
      <w:pPr>
        <w:pStyle w:val="ListParagraph"/>
        <w:numPr>
          <w:ilvl w:val="0"/>
          <w:numId w:val="1"/>
        </w:numPr>
        <w:spacing w:after="0"/>
        <w:jc w:val="both"/>
        <w:rPr>
          <w:rFonts w:eastAsia="Yu Mincho"/>
          <w:sz w:val="20"/>
          <w:szCs w:val="20"/>
          <w:lang w:val="ru-MD"/>
        </w:rPr>
      </w:pPr>
      <w:r>
        <w:rPr>
          <w:sz w:val="20"/>
          <w:szCs w:val="20"/>
          <w:lang w:val="ru"/>
        </w:rPr>
        <w:t xml:space="preserve">не предлагать использовать более 30% малого гранта на приобретение копировальных аппаратов, сканеров, принтеров, ноутбуков и компьютеров; в случае запроса оборудования необходимо </w:t>
      </w:r>
      <w:r>
        <w:rPr>
          <w:sz w:val="20"/>
          <w:szCs w:val="20"/>
          <w:lang w:val="ru"/>
        </w:rPr>
        <w:lastRenderedPageBreak/>
        <w:t>представить краткие аргументы о том, как это будет способствовать (использоваться в дальнейшей работе) пропаганде гендерного равенства и равного и эффективного участия женщин в мирных процессах;</w:t>
      </w:r>
    </w:p>
    <w:p w:rsidRPr="00344E8B" w:rsidR="00BB2DA1" w:rsidP="00BB2DA1" w:rsidRDefault="00B70F28" w14:paraId="509525EF" w14:textId="60418586">
      <w:pPr>
        <w:pStyle w:val="ListParagraph"/>
        <w:numPr>
          <w:ilvl w:val="0"/>
          <w:numId w:val="1"/>
        </w:numPr>
        <w:spacing w:after="0"/>
        <w:jc w:val="both"/>
        <w:rPr>
          <w:rFonts w:eastAsia="Yu Mincho"/>
          <w:sz w:val="20"/>
          <w:szCs w:val="20"/>
          <w:lang w:val="ru-MD"/>
        </w:rPr>
      </w:pPr>
      <w:r w:rsidRPr="0DFFF0C2">
        <w:rPr>
          <w:sz w:val="20"/>
          <w:szCs w:val="20"/>
          <w:lang w:val="ru"/>
        </w:rPr>
        <w:t>предложить график и приемлемые виды деятельности, которые не распространяются на период после 30 ию</w:t>
      </w:r>
      <w:r w:rsidRPr="0DFFF0C2" w:rsidR="4A73B0B3">
        <w:rPr>
          <w:sz w:val="20"/>
          <w:szCs w:val="20"/>
          <w:lang w:val="ru"/>
        </w:rPr>
        <w:t>л</w:t>
      </w:r>
      <w:r w:rsidRPr="0DFFF0C2">
        <w:rPr>
          <w:sz w:val="20"/>
          <w:szCs w:val="20"/>
          <w:lang w:val="ru"/>
        </w:rPr>
        <w:t xml:space="preserve">я 2023 года, включая соображения, связанные с пандемией, политикой, безопасностью и логистикой; </w:t>
      </w:r>
    </w:p>
    <w:p w:rsidRPr="00344E8B" w:rsidR="00BB2DA1" w:rsidP="00BB2DA1" w:rsidRDefault="00B70F28" w14:paraId="04DD20EA" w14:textId="77777777">
      <w:pPr>
        <w:pStyle w:val="ListParagraph"/>
        <w:numPr>
          <w:ilvl w:val="0"/>
          <w:numId w:val="1"/>
        </w:numPr>
        <w:spacing w:after="0"/>
        <w:rPr>
          <w:rFonts w:cs="Calibri"/>
          <w:sz w:val="20"/>
          <w:szCs w:val="20"/>
          <w:lang w:val="ru-MD"/>
        </w:rPr>
      </w:pPr>
      <w:r>
        <w:rPr>
          <w:rFonts w:cs="Calibri"/>
          <w:sz w:val="20"/>
          <w:szCs w:val="20"/>
          <w:lang w:val="ru"/>
        </w:rPr>
        <w:t>не предлагать покрывать свои косвенные расходы/вспомогательные расходы</w:t>
      </w:r>
      <w:r>
        <w:rPr>
          <w:rStyle w:val="FootnoteReference"/>
          <w:rFonts w:cs="Calibri"/>
          <w:sz w:val="20"/>
          <w:szCs w:val="20"/>
          <w:lang w:val="ru"/>
        </w:rPr>
        <w:footnoteReference w:id="7"/>
      </w:r>
      <w:r>
        <w:rPr>
          <w:rFonts w:cs="Calibri"/>
          <w:sz w:val="20"/>
          <w:szCs w:val="20"/>
          <w:lang w:val="ru"/>
        </w:rPr>
        <w:t xml:space="preserve"> за счет малого гранта; </w:t>
      </w:r>
    </w:p>
    <w:p w:rsidRPr="00344E8B" w:rsidR="00BB2DA1" w:rsidP="00BB2DA1" w:rsidRDefault="00B70F28" w14:paraId="32445161" w14:textId="77777777">
      <w:pPr>
        <w:pStyle w:val="ListParagraph"/>
        <w:numPr>
          <w:ilvl w:val="0"/>
          <w:numId w:val="1"/>
        </w:numPr>
        <w:spacing w:after="0"/>
        <w:rPr>
          <w:rFonts w:cs="Calibri"/>
          <w:sz w:val="20"/>
          <w:szCs w:val="20"/>
          <w:lang w:val="ru-MD"/>
        </w:rPr>
      </w:pPr>
      <w:r>
        <w:rPr>
          <w:rFonts w:cs="Calibri"/>
          <w:sz w:val="20"/>
          <w:szCs w:val="20"/>
          <w:lang w:val="ru"/>
        </w:rPr>
        <w:t xml:space="preserve">не получать прямую прибыль от малого гранта; </w:t>
      </w:r>
    </w:p>
    <w:p w:rsidRPr="00344E8B" w:rsidR="00BB2DA1" w:rsidP="00BB2DA1" w:rsidRDefault="00B70F28" w14:paraId="01F2BBB3" w14:textId="77777777">
      <w:pPr>
        <w:pStyle w:val="ListParagraph"/>
        <w:numPr>
          <w:ilvl w:val="0"/>
          <w:numId w:val="1"/>
        </w:numPr>
        <w:spacing w:after="0"/>
        <w:rPr>
          <w:rFonts w:cs="Calibri"/>
          <w:sz w:val="20"/>
          <w:szCs w:val="20"/>
          <w:lang w:val="ru-MD"/>
        </w:rPr>
      </w:pPr>
      <w:r>
        <w:rPr>
          <w:rFonts w:cs="Calibri"/>
          <w:sz w:val="20"/>
          <w:szCs w:val="20"/>
          <w:lang w:val="ru"/>
        </w:rPr>
        <w:t xml:space="preserve">не предлагать покрывать расходы, понесенные или совершенные до подписания Соглашения о малом гранте; </w:t>
      </w:r>
    </w:p>
    <w:p w:rsidRPr="00344E8B" w:rsidR="00BB2DA1" w:rsidP="00BB2DA1" w:rsidRDefault="00B70F28" w14:paraId="5817841D" w14:textId="77777777">
      <w:pPr>
        <w:numPr>
          <w:ilvl w:val="0"/>
          <w:numId w:val="2"/>
        </w:numPr>
        <w:spacing w:after="0" w:line="240" w:lineRule="auto"/>
        <w:rPr>
          <w:rFonts w:eastAsia="Times New Roman" w:cs="Calibri"/>
          <w:color w:val="1C1E29"/>
          <w:sz w:val="20"/>
          <w:szCs w:val="20"/>
          <w:lang w:val="ru-MD"/>
        </w:rPr>
      </w:pPr>
      <w:r>
        <w:rPr>
          <w:rFonts w:cs="Calibri"/>
          <w:sz w:val="20"/>
          <w:szCs w:val="20"/>
          <w:lang w:val="ru"/>
        </w:rPr>
        <w:t>предлагать приемлемые виды деятельности, оказывающие устойчивую поддержку заявителю;</w:t>
      </w:r>
    </w:p>
    <w:p w:rsidRPr="00344E8B" w:rsidR="00BB2DA1" w:rsidP="00BB2DA1" w:rsidRDefault="00B70F28" w14:paraId="19342E52" w14:textId="77777777">
      <w:pPr>
        <w:pStyle w:val="ListParagraph"/>
        <w:numPr>
          <w:ilvl w:val="0"/>
          <w:numId w:val="1"/>
        </w:numPr>
        <w:spacing w:after="0"/>
        <w:rPr>
          <w:rFonts w:cs="Calibri"/>
          <w:sz w:val="20"/>
          <w:szCs w:val="20"/>
          <w:lang w:val="ru-MD"/>
        </w:rPr>
      </w:pPr>
      <w:r>
        <w:rPr>
          <w:rFonts w:cs="Calibri"/>
          <w:sz w:val="20"/>
          <w:szCs w:val="20"/>
          <w:lang w:val="ru"/>
        </w:rPr>
        <w:t xml:space="preserve">предлагать приемлемые виды деятельности, в рамках которых заявитель имеет возможность охватить целевую аудиторию; и, </w:t>
      </w:r>
    </w:p>
    <w:p w:rsidRPr="00344E8B" w:rsidR="00BB2DA1" w:rsidP="00BB2DA1" w:rsidRDefault="00B70F28" w14:paraId="01E1CBD8" w14:textId="77777777">
      <w:pPr>
        <w:pStyle w:val="ListParagraph"/>
        <w:numPr>
          <w:ilvl w:val="0"/>
          <w:numId w:val="1"/>
        </w:numPr>
        <w:spacing w:after="0"/>
        <w:rPr>
          <w:rFonts w:cs="Calibri"/>
          <w:sz w:val="20"/>
          <w:szCs w:val="20"/>
          <w:lang w:val="ru-MD"/>
        </w:rPr>
      </w:pPr>
      <w:r>
        <w:rPr>
          <w:rFonts w:cs="Calibri"/>
          <w:sz w:val="20"/>
          <w:szCs w:val="20"/>
          <w:lang w:val="ru"/>
        </w:rPr>
        <w:t xml:space="preserve">предложить бюджет, который является экономически целесообразным с учетом приемлемых видов деятельности, количества целевых бенефициаров и предлагаемого местоположения. </w:t>
      </w:r>
    </w:p>
    <w:p w:rsidRPr="00344E8B" w:rsidR="00BB2DA1" w:rsidP="00BB2DA1" w:rsidRDefault="00B70F28" w14:paraId="4E55DEF5" w14:textId="77777777">
      <w:pPr>
        <w:spacing w:before="120" w:after="120" w:line="240" w:lineRule="auto"/>
        <w:jc w:val="both"/>
        <w:rPr>
          <w:rFonts w:cs="Calibri"/>
          <w:b/>
          <w:bCs/>
          <w:color w:val="1F3864"/>
          <w:sz w:val="20"/>
          <w:szCs w:val="20"/>
          <w:lang w:val="ru-MD"/>
        </w:rPr>
      </w:pPr>
      <w:r>
        <w:rPr>
          <w:rFonts w:cs="Calibri"/>
          <w:b/>
          <w:bCs/>
          <w:color w:val="1F3864"/>
          <w:sz w:val="20"/>
          <w:szCs w:val="20"/>
          <w:lang w:val="ru"/>
        </w:rPr>
        <w:t>Присуждение</w:t>
      </w:r>
    </w:p>
    <w:p w:rsidRPr="00344E8B" w:rsidR="00BB2DA1" w:rsidP="00BB2DA1" w:rsidRDefault="00B70F28" w14:paraId="4F572D67" w14:textId="77777777">
      <w:pPr>
        <w:spacing w:after="0" w:line="240" w:lineRule="auto"/>
        <w:jc w:val="both"/>
        <w:rPr>
          <w:rFonts w:cs="Calibri"/>
          <w:spacing w:val="-2"/>
          <w:sz w:val="20"/>
          <w:szCs w:val="20"/>
          <w:lang w:val="ru-MD"/>
        </w:rPr>
      </w:pPr>
      <w:r>
        <w:rPr>
          <w:rFonts w:cs="Calibri"/>
          <w:sz w:val="20"/>
          <w:szCs w:val="20"/>
          <w:lang w:val="ru"/>
        </w:rPr>
        <w:t xml:space="preserve">«ООН-Женщины» будет оценивать заявки, отвечающие всем критериям. </w:t>
      </w:r>
    </w:p>
    <w:p w:rsidRPr="00344E8B" w:rsidR="00BB2DA1" w:rsidP="00BB2DA1" w:rsidRDefault="00BB2DA1" w14:paraId="5E75B570" w14:textId="77777777">
      <w:pPr>
        <w:spacing w:after="0" w:line="240" w:lineRule="auto"/>
        <w:jc w:val="both"/>
        <w:rPr>
          <w:rFonts w:cs="Calibri"/>
          <w:spacing w:val="-2"/>
          <w:sz w:val="20"/>
          <w:szCs w:val="20"/>
          <w:lang w:val="ru-MD"/>
        </w:rPr>
      </w:pPr>
    </w:p>
    <w:p w:rsidRPr="00344E8B" w:rsidR="00BB2DA1" w:rsidP="00BB2DA1" w:rsidRDefault="00B70F28" w14:paraId="64BE6E8A" w14:textId="57AA0B96">
      <w:pPr>
        <w:spacing w:after="0" w:line="240" w:lineRule="auto"/>
        <w:jc w:val="both"/>
        <w:rPr>
          <w:spacing w:val="-2"/>
          <w:sz w:val="20"/>
          <w:szCs w:val="20"/>
          <w:lang w:val="ru-MD"/>
        </w:rPr>
      </w:pPr>
      <w:r>
        <w:rPr>
          <w:sz w:val="20"/>
          <w:szCs w:val="20"/>
          <w:lang w:val="ru"/>
        </w:rPr>
        <w:t xml:space="preserve">«ООН-Женщины» присудит малые гранты тем кандидатам, которые лучше всего докажут свою приверженность гендерному равенству и готовы/планируют участвовать в программах по гендерному равенству и расширению прав и возможностей женщин. </w:t>
      </w:r>
    </w:p>
    <w:p w:rsidRPr="00344E8B" w:rsidR="00BB2DA1" w:rsidP="00BB2DA1" w:rsidRDefault="00BB2DA1" w14:paraId="78A390B3" w14:textId="77777777">
      <w:pPr>
        <w:spacing w:after="0" w:line="240" w:lineRule="auto"/>
        <w:jc w:val="both"/>
        <w:rPr>
          <w:rStyle w:val="normaltextrun"/>
          <w:rFonts w:cs="Calibri"/>
          <w:color w:val="000000"/>
          <w:sz w:val="20"/>
          <w:szCs w:val="20"/>
          <w:lang w:val="ru-MD"/>
        </w:rPr>
      </w:pPr>
    </w:p>
    <w:p w:rsidRPr="00344E8B" w:rsidR="00BB2DA1" w:rsidP="00BB2DA1" w:rsidRDefault="00B70F28" w14:paraId="35F32ACC" w14:textId="77777777">
      <w:pPr>
        <w:spacing w:after="0" w:line="240" w:lineRule="auto"/>
        <w:jc w:val="both"/>
        <w:rPr>
          <w:rFonts w:cs="Calibri"/>
          <w:spacing w:val="-2"/>
          <w:sz w:val="20"/>
          <w:szCs w:val="20"/>
          <w:lang w:val="ru-MD"/>
        </w:rPr>
      </w:pPr>
      <w:r>
        <w:rPr>
          <w:rFonts w:cs="Calibri"/>
          <w:sz w:val="20"/>
          <w:szCs w:val="20"/>
          <w:lang w:val="ru"/>
        </w:rPr>
        <w:t xml:space="preserve">Заявители, получившие грант, письменно информируются о решении ООН Женщины присудить малый грант. Присуждение гранта зависит от согласия заявителя с условиями, изложенными в Соглашении о малых грантах «ООН-женщины», и грант автоматически отменяется, если заявитель не соглашается с этими условиями.  </w:t>
      </w:r>
    </w:p>
    <w:p w:rsidRPr="00344E8B" w:rsidR="006B3F40" w:rsidP="00BB2DA1" w:rsidRDefault="006B3F40" w14:paraId="3941CE4F" w14:textId="2C947887">
      <w:pPr>
        <w:rPr>
          <w:rFonts w:cs="Calibri"/>
          <w:b/>
          <w:bCs/>
          <w:sz w:val="20"/>
          <w:szCs w:val="20"/>
          <w:u w:val="single"/>
          <w:lang w:val="ru-MD"/>
        </w:rPr>
      </w:pPr>
    </w:p>
    <w:p w:rsidRPr="00344E8B" w:rsidR="006B3F40" w:rsidP="00BB2DA1" w:rsidRDefault="006B3F40" w14:paraId="00774442" w14:textId="7A8249F3">
      <w:pPr>
        <w:rPr>
          <w:rFonts w:cs="Calibri"/>
          <w:b/>
          <w:bCs/>
          <w:sz w:val="20"/>
          <w:szCs w:val="20"/>
          <w:u w:val="single"/>
          <w:lang w:val="ru-MD"/>
        </w:rPr>
      </w:pPr>
    </w:p>
    <w:p w:rsidRPr="00344E8B" w:rsidR="006B3F40" w:rsidP="00BB2DA1" w:rsidRDefault="006B3F40" w14:paraId="735BF566" w14:textId="29E234AE">
      <w:pPr>
        <w:rPr>
          <w:rFonts w:cs="Calibri"/>
          <w:b/>
          <w:bCs/>
          <w:sz w:val="20"/>
          <w:szCs w:val="20"/>
          <w:u w:val="single"/>
          <w:lang w:val="ru-MD"/>
        </w:rPr>
      </w:pPr>
    </w:p>
    <w:p w:rsidRPr="00344E8B" w:rsidR="006B3F40" w:rsidP="00BB2DA1" w:rsidRDefault="006B3F40" w14:paraId="660BBCF8" w14:textId="6B5D540D">
      <w:pPr>
        <w:rPr>
          <w:rFonts w:cs="Calibri"/>
          <w:b/>
          <w:bCs/>
          <w:sz w:val="20"/>
          <w:szCs w:val="20"/>
          <w:u w:val="single"/>
          <w:lang w:val="ru-MD"/>
        </w:rPr>
      </w:pPr>
    </w:p>
    <w:p w:rsidRPr="00344E8B" w:rsidR="00B70F28" w:rsidP="00BB2DA1" w:rsidRDefault="00B70F28" w14:paraId="0D89374C" w14:textId="77777777">
      <w:pPr>
        <w:rPr>
          <w:rFonts w:cs="Calibri"/>
          <w:b/>
          <w:bCs/>
          <w:sz w:val="20"/>
          <w:szCs w:val="20"/>
          <w:u w:val="single"/>
          <w:lang w:val="ru-MD"/>
        </w:rPr>
      </w:pPr>
    </w:p>
    <w:p w:rsidRPr="00344E8B" w:rsidR="00B2438F" w:rsidP="00BB2DA1" w:rsidRDefault="00B2438F" w14:paraId="61E176FF" w14:textId="77777777">
      <w:pPr>
        <w:rPr>
          <w:rFonts w:cs="Calibri"/>
          <w:b/>
          <w:bCs/>
          <w:sz w:val="20"/>
          <w:szCs w:val="20"/>
          <w:u w:val="single"/>
          <w:lang w:val="ru-MD"/>
        </w:rPr>
      </w:pPr>
    </w:p>
    <w:p w:rsidR="00BB2DA1" w:rsidP="00BB2DA1" w:rsidRDefault="00B70F28" w14:paraId="248A8C28" w14:textId="77777777">
      <w:pPr>
        <w:spacing w:after="0" w:line="240" w:lineRule="auto"/>
        <w:jc w:val="right"/>
        <w:rPr>
          <w:b/>
          <w:sz w:val="20"/>
          <w:szCs w:val="20"/>
          <w:u w:val="single"/>
        </w:rPr>
      </w:pPr>
      <w:r>
        <w:rPr>
          <w:rFonts w:cs="Calibri"/>
          <w:b/>
          <w:bCs/>
          <w:sz w:val="20"/>
          <w:szCs w:val="20"/>
          <w:u w:val="single"/>
          <w:lang w:val="ru"/>
        </w:rPr>
        <w:t>Приложение 1</w:t>
      </w:r>
    </w:p>
    <w:p w:rsidRPr="004E173E" w:rsidR="00BB2DA1" w:rsidP="58E1CCEB" w:rsidRDefault="00B70F28" w14:paraId="722FA83B" w14:textId="7222FA86">
      <w:pPr>
        <w:jc w:val="center"/>
        <w:rPr>
          <w:b/>
          <w:bCs/>
          <w:sz w:val="20"/>
          <w:szCs w:val="20"/>
        </w:rPr>
      </w:pPr>
      <w:r>
        <w:rPr>
          <w:b/>
          <w:bCs/>
          <w:sz w:val="20"/>
          <w:szCs w:val="20"/>
          <w:lang w:val="ru"/>
        </w:rPr>
        <w:lastRenderedPageBreak/>
        <w:t>Форма заявки</w:t>
      </w:r>
    </w:p>
    <w:tbl>
      <w:tblPr>
        <w:tblW w:w="94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05"/>
        <w:gridCol w:w="5734"/>
      </w:tblGrid>
      <w:tr w:rsidR="00507311" w14:paraId="5AC54C2D" w14:textId="77777777">
        <w:trPr>
          <w:trHeight w:val="289"/>
        </w:trPr>
        <w:tc>
          <w:tcPr>
            <w:tcW w:w="9439" w:type="dxa"/>
            <w:gridSpan w:val="2"/>
            <w:shd w:val="clear" w:color="auto" w:fill="DEEAF6"/>
          </w:tcPr>
          <w:p w:rsidRPr="002879BA" w:rsidR="00BB2DA1" w:rsidRDefault="00B70F28" w14:paraId="2955C723" w14:textId="77777777">
            <w:pPr>
              <w:spacing w:after="0" w:line="240" w:lineRule="auto"/>
              <w:jc w:val="center"/>
              <w:rPr>
                <w:b/>
                <w:sz w:val="20"/>
                <w:szCs w:val="20"/>
              </w:rPr>
            </w:pPr>
            <w:r>
              <w:rPr>
                <w:b/>
                <w:bCs/>
                <w:sz w:val="20"/>
                <w:szCs w:val="20"/>
                <w:lang w:val="ru"/>
              </w:rPr>
              <w:t xml:space="preserve">Сведения об ОГО/заявителе </w:t>
            </w:r>
          </w:p>
        </w:tc>
      </w:tr>
      <w:tr w:rsidRPr="009A255D" w:rsidR="00507311" w14:paraId="1B423C81" w14:textId="77777777">
        <w:trPr>
          <w:trHeight w:val="772"/>
        </w:trPr>
        <w:tc>
          <w:tcPr>
            <w:tcW w:w="3705" w:type="dxa"/>
            <w:shd w:val="clear" w:color="auto" w:fill="DEEAF6"/>
          </w:tcPr>
          <w:p w:rsidRPr="00344E8B" w:rsidR="00BB2DA1" w:rsidRDefault="00B70F28" w14:paraId="5E08389B" w14:textId="77777777">
            <w:pPr>
              <w:spacing w:after="0" w:line="240" w:lineRule="auto"/>
              <w:rPr>
                <w:i/>
                <w:iCs/>
                <w:sz w:val="20"/>
                <w:szCs w:val="20"/>
                <w:lang w:val="ru-MD"/>
              </w:rPr>
            </w:pPr>
            <w:r>
              <w:rPr>
                <w:b/>
                <w:bCs/>
                <w:sz w:val="20"/>
                <w:szCs w:val="20"/>
                <w:lang w:val="ru"/>
              </w:rPr>
              <w:t>Наименование и регистрационный номер (пожалуйста, представьте подтверждение регистрации)</w:t>
            </w:r>
          </w:p>
          <w:p w:rsidRPr="00344E8B" w:rsidR="00BB2DA1" w:rsidRDefault="00BB2DA1" w14:paraId="7C707F7A" w14:textId="77777777">
            <w:pPr>
              <w:spacing w:after="0" w:line="240" w:lineRule="auto"/>
              <w:rPr>
                <w:b/>
                <w:sz w:val="20"/>
                <w:szCs w:val="20"/>
                <w:lang w:val="ru-MD"/>
              </w:rPr>
            </w:pPr>
          </w:p>
        </w:tc>
        <w:tc>
          <w:tcPr>
            <w:tcW w:w="5734" w:type="dxa"/>
            <w:shd w:val="clear" w:color="auto" w:fill="auto"/>
          </w:tcPr>
          <w:p w:rsidRPr="00344E8B" w:rsidR="00BB2DA1" w:rsidRDefault="00BB2DA1" w14:paraId="02D75E1D" w14:textId="77777777">
            <w:pPr>
              <w:spacing w:after="0" w:line="240" w:lineRule="auto"/>
              <w:rPr>
                <w:rFonts w:cs="Calibri"/>
                <w:sz w:val="20"/>
                <w:szCs w:val="20"/>
                <w:lang w:val="ru-MD"/>
              </w:rPr>
            </w:pPr>
          </w:p>
        </w:tc>
      </w:tr>
      <w:tr w:rsidRPr="009A255D" w:rsidR="00507311" w14:paraId="4331E258" w14:textId="77777777">
        <w:trPr>
          <w:trHeight w:val="514"/>
        </w:trPr>
        <w:tc>
          <w:tcPr>
            <w:tcW w:w="3705" w:type="dxa"/>
            <w:shd w:val="clear" w:color="auto" w:fill="DEEAF6"/>
          </w:tcPr>
          <w:p w:rsidRPr="00344E8B" w:rsidR="00BB2DA1" w:rsidRDefault="00B70F28" w14:paraId="5717DCA8" w14:textId="77777777">
            <w:pPr>
              <w:spacing w:after="0" w:line="240" w:lineRule="auto"/>
              <w:rPr>
                <w:rFonts w:cs="Calibri"/>
                <w:b/>
                <w:bCs/>
                <w:sz w:val="20"/>
                <w:szCs w:val="20"/>
                <w:lang w:val="ru-MD"/>
              </w:rPr>
            </w:pPr>
            <w:r>
              <w:rPr>
                <w:rFonts w:cs="Calibri"/>
                <w:b/>
                <w:bCs/>
                <w:sz w:val="20"/>
                <w:szCs w:val="20"/>
                <w:lang w:val="ru"/>
              </w:rPr>
              <w:t>Мандат ОГО (в соответствии с организационным подзаконным актом)</w:t>
            </w:r>
          </w:p>
        </w:tc>
        <w:tc>
          <w:tcPr>
            <w:tcW w:w="5734" w:type="dxa"/>
            <w:shd w:val="clear" w:color="auto" w:fill="auto"/>
          </w:tcPr>
          <w:p w:rsidRPr="00344E8B" w:rsidR="00BB2DA1" w:rsidRDefault="00BB2DA1" w14:paraId="497907ED" w14:textId="77777777">
            <w:pPr>
              <w:spacing w:after="0" w:line="240" w:lineRule="auto"/>
              <w:rPr>
                <w:rFonts w:cs="Calibri"/>
                <w:sz w:val="20"/>
                <w:szCs w:val="20"/>
                <w:lang w:val="ru-MD"/>
              </w:rPr>
            </w:pPr>
          </w:p>
        </w:tc>
      </w:tr>
      <w:tr w:rsidRPr="009A255D" w:rsidR="00507311" w14:paraId="3FB6B685" w14:textId="77777777">
        <w:trPr>
          <w:trHeight w:val="788"/>
        </w:trPr>
        <w:tc>
          <w:tcPr>
            <w:tcW w:w="3705" w:type="dxa"/>
            <w:shd w:val="clear" w:color="auto" w:fill="DEEAF6"/>
          </w:tcPr>
          <w:p w:rsidRPr="00344E8B" w:rsidR="00BB2DA1" w:rsidRDefault="00B70F28" w14:paraId="6BC51C3D" w14:textId="77777777">
            <w:pPr>
              <w:spacing w:after="0" w:line="240" w:lineRule="auto"/>
              <w:rPr>
                <w:rFonts w:cs="Calibri"/>
                <w:b/>
                <w:bCs/>
                <w:sz w:val="20"/>
                <w:szCs w:val="20"/>
                <w:lang w:val="ru-MD"/>
              </w:rPr>
            </w:pPr>
            <w:r>
              <w:rPr>
                <w:rFonts w:cs="Calibri"/>
                <w:b/>
                <w:bCs/>
                <w:sz w:val="20"/>
                <w:szCs w:val="20"/>
                <w:lang w:val="ru"/>
              </w:rPr>
              <w:t>Координатор персонала ОГО и его заместитель</w:t>
            </w:r>
          </w:p>
        </w:tc>
        <w:tc>
          <w:tcPr>
            <w:tcW w:w="5734" w:type="dxa"/>
            <w:shd w:val="clear" w:color="auto" w:fill="auto"/>
          </w:tcPr>
          <w:p w:rsidRPr="00344E8B" w:rsidR="00BB2DA1" w:rsidRDefault="00B70F28" w14:paraId="03D93AF0" w14:textId="77777777">
            <w:pPr>
              <w:spacing w:after="0" w:line="240" w:lineRule="auto"/>
              <w:rPr>
                <w:rFonts w:cs="Calibri"/>
                <w:i/>
                <w:iCs/>
                <w:sz w:val="20"/>
                <w:szCs w:val="20"/>
                <w:lang w:val="ru-MD"/>
              </w:rPr>
            </w:pPr>
            <w:r>
              <w:rPr>
                <w:rFonts w:cs="Calibri"/>
                <w:i/>
                <w:iCs/>
                <w:sz w:val="20"/>
                <w:szCs w:val="20"/>
                <w:lang w:val="ru"/>
              </w:rPr>
              <w:t>(Пожалуйста, укажите полное имя, титул, адрес электронной почты, номер телефона)</w:t>
            </w:r>
          </w:p>
        </w:tc>
      </w:tr>
      <w:tr w:rsidR="00507311" w14:paraId="07E04552" w14:textId="77777777">
        <w:trPr>
          <w:trHeight w:val="273"/>
        </w:trPr>
        <w:tc>
          <w:tcPr>
            <w:tcW w:w="9439" w:type="dxa"/>
            <w:gridSpan w:val="2"/>
            <w:shd w:val="clear" w:color="auto" w:fill="DEEAF6"/>
          </w:tcPr>
          <w:p w:rsidRPr="002879BA" w:rsidR="00BB2DA1" w:rsidRDefault="00B70F28" w14:paraId="5F84E208" w14:textId="77777777">
            <w:pPr>
              <w:spacing w:after="0" w:line="240" w:lineRule="auto"/>
              <w:jc w:val="center"/>
              <w:rPr>
                <w:rFonts w:cs="Calibri"/>
                <w:b/>
                <w:bCs/>
                <w:sz w:val="20"/>
                <w:szCs w:val="20"/>
              </w:rPr>
            </w:pPr>
            <w:r>
              <w:rPr>
                <w:rFonts w:cs="Calibri"/>
                <w:b/>
                <w:bCs/>
                <w:sz w:val="20"/>
                <w:szCs w:val="20"/>
                <w:lang w:val="ru"/>
              </w:rPr>
              <w:t>Сведения о заявке</w:t>
            </w:r>
          </w:p>
        </w:tc>
      </w:tr>
      <w:tr w:rsidR="00507311" w14:paraId="40E0080F" w14:textId="77777777">
        <w:trPr>
          <w:trHeight w:val="467"/>
        </w:trPr>
        <w:tc>
          <w:tcPr>
            <w:tcW w:w="3705" w:type="dxa"/>
            <w:shd w:val="clear" w:color="auto" w:fill="DEEAF6"/>
          </w:tcPr>
          <w:p w:rsidRPr="002879BA" w:rsidR="00BB2DA1" w:rsidRDefault="00B70F28" w14:paraId="41D00A4B" w14:textId="77777777">
            <w:pPr>
              <w:spacing w:after="0" w:line="240" w:lineRule="auto"/>
              <w:rPr>
                <w:rFonts w:cs="Calibri"/>
                <w:b/>
                <w:bCs/>
                <w:sz w:val="20"/>
                <w:szCs w:val="20"/>
              </w:rPr>
            </w:pPr>
            <w:r>
              <w:rPr>
                <w:rFonts w:cs="Calibri"/>
                <w:b/>
                <w:bCs/>
                <w:sz w:val="20"/>
                <w:szCs w:val="20"/>
                <w:lang w:val="ru"/>
              </w:rPr>
              <w:t>Название предложения</w:t>
            </w:r>
          </w:p>
        </w:tc>
        <w:tc>
          <w:tcPr>
            <w:tcW w:w="5734" w:type="dxa"/>
            <w:shd w:val="clear" w:color="auto" w:fill="auto"/>
          </w:tcPr>
          <w:p w:rsidRPr="002879BA" w:rsidR="00BB2DA1" w:rsidRDefault="00BB2DA1" w14:paraId="6527BF3A" w14:textId="77777777">
            <w:pPr>
              <w:spacing w:after="0" w:line="240" w:lineRule="auto"/>
              <w:rPr>
                <w:rFonts w:cs="Calibri"/>
                <w:sz w:val="20"/>
                <w:szCs w:val="20"/>
              </w:rPr>
            </w:pPr>
          </w:p>
        </w:tc>
      </w:tr>
      <w:tr w:rsidRPr="009A255D" w:rsidR="00507311" w14:paraId="0E7F4012" w14:textId="77777777">
        <w:trPr>
          <w:trHeight w:val="683"/>
        </w:trPr>
        <w:tc>
          <w:tcPr>
            <w:tcW w:w="3705" w:type="dxa"/>
            <w:shd w:val="clear" w:color="auto" w:fill="DEEAF6"/>
          </w:tcPr>
          <w:p w:rsidRPr="002879BA" w:rsidR="00BB2DA1" w:rsidRDefault="00B70F28" w14:paraId="6DA2082E" w14:textId="77777777">
            <w:pPr>
              <w:spacing w:after="0" w:line="240" w:lineRule="auto"/>
              <w:rPr>
                <w:rFonts w:cs="Calibri"/>
                <w:b/>
                <w:bCs/>
                <w:sz w:val="20"/>
                <w:szCs w:val="20"/>
              </w:rPr>
            </w:pPr>
            <w:r>
              <w:rPr>
                <w:rFonts w:cs="Calibri"/>
                <w:b/>
                <w:bCs/>
                <w:sz w:val="20"/>
                <w:szCs w:val="20"/>
                <w:lang w:val="ru"/>
              </w:rPr>
              <w:t xml:space="preserve">Размер малого гранта  </w:t>
            </w:r>
          </w:p>
        </w:tc>
        <w:tc>
          <w:tcPr>
            <w:tcW w:w="5734" w:type="dxa"/>
            <w:shd w:val="clear" w:color="auto" w:fill="auto"/>
          </w:tcPr>
          <w:p w:rsidRPr="00344E8B" w:rsidR="00BB2DA1" w:rsidRDefault="00B70F28" w14:paraId="7C20B9A7" w14:textId="77777777">
            <w:pPr>
              <w:spacing w:after="0" w:line="240" w:lineRule="auto"/>
              <w:rPr>
                <w:rFonts w:cs="Calibri"/>
                <w:sz w:val="20"/>
                <w:szCs w:val="20"/>
                <w:lang w:val="ru-MD"/>
              </w:rPr>
            </w:pPr>
            <w:r>
              <w:rPr>
                <w:rFonts w:cs="Calibri"/>
                <w:i/>
                <w:iCs/>
                <w:sz w:val="20"/>
                <w:szCs w:val="20"/>
                <w:lang w:val="ru"/>
              </w:rPr>
              <w:t>(Пожалуйста, укажите сумму в молдавских леях)</w:t>
            </w:r>
          </w:p>
        </w:tc>
      </w:tr>
      <w:tr w:rsidRPr="009A255D" w:rsidR="00507311" w14:paraId="79349433" w14:textId="77777777">
        <w:trPr>
          <w:trHeight w:val="645"/>
        </w:trPr>
        <w:tc>
          <w:tcPr>
            <w:tcW w:w="3705" w:type="dxa"/>
            <w:shd w:val="clear" w:color="auto" w:fill="DEEAF6"/>
          </w:tcPr>
          <w:p w:rsidRPr="00344E8B" w:rsidR="00BB2DA1" w:rsidRDefault="00B70F28" w14:paraId="42C9A484" w14:textId="77777777">
            <w:pPr>
              <w:spacing w:after="0" w:line="240" w:lineRule="auto"/>
              <w:rPr>
                <w:rFonts w:cs="Calibri"/>
                <w:b/>
                <w:bCs/>
                <w:sz w:val="20"/>
                <w:szCs w:val="20"/>
                <w:lang w:val="ru-MD"/>
              </w:rPr>
            </w:pPr>
            <w:r>
              <w:rPr>
                <w:rFonts w:cs="Calibri"/>
                <w:b/>
                <w:bCs/>
                <w:sz w:val="20"/>
                <w:szCs w:val="20"/>
                <w:lang w:val="ru"/>
              </w:rPr>
              <w:t>Продолжительность и предполагаемая дата начала</w:t>
            </w:r>
          </w:p>
        </w:tc>
        <w:tc>
          <w:tcPr>
            <w:tcW w:w="5734" w:type="dxa"/>
            <w:shd w:val="clear" w:color="auto" w:fill="auto"/>
          </w:tcPr>
          <w:p w:rsidRPr="00344E8B" w:rsidR="00BB2DA1" w:rsidRDefault="00B70F28" w14:paraId="4CB93BB6" w14:textId="77777777">
            <w:pPr>
              <w:spacing w:after="0" w:line="240" w:lineRule="auto"/>
              <w:rPr>
                <w:rFonts w:cs="Calibri"/>
                <w:i/>
                <w:iCs/>
                <w:sz w:val="20"/>
                <w:szCs w:val="20"/>
                <w:lang w:val="ru-MD"/>
              </w:rPr>
            </w:pPr>
            <w:r>
              <w:rPr>
                <w:rFonts w:cs="Calibri"/>
                <w:i/>
                <w:iCs/>
                <w:sz w:val="20"/>
                <w:szCs w:val="20"/>
                <w:lang w:val="ru"/>
              </w:rPr>
              <w:t>(Пожалуйста, укажите продолжительность в месяцах)</w:t>
            </w:r>
          </w:p>
        </w:tc>
      </w:tr>
      <w:tr w:rsidR="00507311" w14:paraId="7AB05CA7" w14:textId="77777777">
        <w:trPr>
          <w:trHeight w:val="1043"/>
        </w:trPr>
        <w:tc>
          <w:tcPr>
            <w:tcW w:w="3705" w:type="dxa"/>
            <w:shd w:val="clear" w:color="auto" w:fill="DEEAF6"/>
          </w:tcPr>
          <w:p w:rsidRPr="002879BA" w:rsidR="00BB2DA1" w:rsidRDefault="00B70F28" w14:paraId="7126559F" w14:textId="77777777">
            <w:pPr>
              <w:spacing w:after="0" w:line="240" w:lineRule="auto"/>
              <w:rPr>
                <w:rFonts w:cs="Calibri"/>
                <w:b/>
                <w:bCs/>
                <w:sz w:val="20"/>
                <w:szCs w:val="20"/>
              </w:rPr>
            </w:pPr>
            <w:r>
              <w:rPr>
                <w:rFonts w:cs="Calibri"/>
                <w:b/>
                <w:bCs/>
                <w:sz w:val="20"/>
                <w:szCs w:val="20"/>
                <w:lang w:val="ru"/>
              </w:rPr>
              <w:t>Вводная информация</w:t>
            </w:r>
          </w:p>
        </w:tc>
        <w:tc>
          <w:tcPr>
            <w:tcW w:w="5734" w:type="dxa"/>
            <w:shd w:val="clear" w:color="auto" w:fill="auto"/>
          </w:tcPr>
          <w:p w:rsidRPr="002879BA" w:rsidR="00BB2DA1" w:rsidRDefault="00BB2DA1" w14:paraId="66AFA095" w14:textId="77777777">
            <w:pPr>
              <w:spacing w:after="0" w:line="240" w:lineRule="auto"/>
              <w:rPr>
                <w:rFonts w:cs="Calibri"/>
                <w:i/>
                <w:sz w:val="20"/>
                <w:szCs w:val="20"/>
              </w:rPr>
            </w:pPr>
          </w:p>
        </w:tc>
      </w:tr>
      <w:tr w:rsidRPr="009A255D" w:rsidR="00507311" w14:paraId="6263A8ED" w14:textId="77777777">
        <w:trPr>
          <w:trHeight w:val="1097"/>
        </w:trPr>
        <w:tc>
          <w:tcPr>
            <w:tcW w:w="3705" w:type="dxa"/>
            <w:shd w:val="clear" w:color="auto" w:fill="DEEAF6"/>
          </w:tcPr>
          <w:p w:rsidRPr="00344E8B" w:rsidR="00BB2DA1" w:rsidRDefault="00B70F28" w14:paraId="5ADF5B6B" w14:textId="77777777">
            <w:pPr>
              <w:spacing w:after="0" w:line="240" w:lineRule="auto"/>
              <w:rPr>
                <w:rFonts w:cs="Calibri"/>
                <w:b/>
                <w:bCs/>
                <w:sz w:val="20"/>
                <w:szCs w:val="20"/>
                <w:lang w:val="ru-MD"/>
              </w:rPr>
            </w:pPr>
            <w:r>
              <w:rPr>
                <w:rFonts w:cs="Calibri"/>
                <w:b/>
                <w:bCs/>
                <w:sz w:val="20"/>
                <w:szCs w:val="20"/>
                <w:lang w:val="ru"/>
              </w:rPr>
              <w:t>Основные цели/результаты, которых необходимо достичь</w:t>
            </w:r>
          </w:p>
        </w:tc>
        <w:tc>
          <w:tcPr>
            <w:tcW w:w="5734" w:type="dxa"/>
            <w:shd w:val="clear" w:color="auto" w:fill="auto"/>
          </w:tcPr>
          <w:p w:rsidRPr="00344E8B" w:rsidR="00BB2DA1" w:rsidRDefault="00BB2DA1" w14:paraId="45C2EF50" w14:textId="77777777">
            <w:pPr>
              <w:spacing w:after="0" w:line="240" w:lineRule="auto"/>
              <w:rPr>
                <w:rFonts w:cs="Calibri"/>
                <w:sz w:val="20"/>
                <w:szCs w:val="20"/>
                <w:lang w:val="ru-MD"/>
              </w:rPr>
            </w:pPr>
          </w:p>
        </w:tc>
      </w:tr>
      <w:tr w:rsidR="00507311" w14:paraId="5160F27A" w14:textId="77777777">
        <w:trPr>
          <w:trHeight w:val="514"/>
        </w:trPr>
        <w:tc>
          <w:tcPr>
            <w:tcW w:w="3705" w:type="dxa"/>
            <w:shd w:val="clear" w:color="auto" w:fill="DEEAF6"/>
          </w:tcPr>
          <w:p w:rsidRPr="002879BA" w:rsidR="00BB2DA1" w:rsidRDefault="00B70F28" w14:paraId="24547646" w14:textId="77777777">
            <w:pPr>
              <w:spacing w:after="0" w:line="240" w:lineRule="auto"/>
              <w:rPr>
                <w:rFonts w:cs="Calibri"/>
                <w:b/>
                <w:bCs/>
                <w:sz w:val="20"/>
                <w:szCs w:val="20"/>
              </w:rPr>
            </w:pPr>
            <w:r>
              <w:rPr>
                <w:rFonts w:cs="Calibri"/>
                <w:b/>
                <w:bCs/>
                <w:sz w:val="20"/>
                <w:szCs w:val="20"/>
                <w:lang w:val="ru"/>
              </w:rPr>
              <w:t>Тематическая направленность и приоритеты</w:t>
            </w:r>
          </w:p>
        </w:tc>
        <w:tc>
          <w:tcPr>
            <w:tcW w:w="5734" w:type="dxa"/>
            <w:shd w:val="clear" w:color="auto" w:fill="auto"/>
          </w:tcPr>
          <w:p w:rsidRPr="002879BA" w:rsidR="00BB2DA1" w:rsidRDefault="00BB2DA1" w14:paraId="574A1DAA" w14:textId="77777777">
            <w:pPr>
              <w:spacing w:after="0" w:line="240" w:lineRule="auto"/>
              <w:rPr>
                <w:rFonts w:cs="Calibri"/>
                <w:sz w:val="20"/>
                <w:szCs w:val="20"/>
              </w:rPr>
            </w:pPr>
          </w:p>
        </w:tc>
      </w:tr>
      <w:tr w:rsidRPr="009A255D" w:rsidR="00507311" w14:paraId="5A8F8DCB" w14:textId="77777777">
        <w:trPr>
          <w:trHeight w:val="273"/>
        </w:trPr>
        <w:tc>
          <w:tcPr>
            <w:tcW w:w="3705" w:type="dxa"/>
            <w:shd w:val="clear" w:color="auto" w:fill="DEEAF6"/>
          </w:tcPr>
          <w:p w:rsidRPr="002879BA" w:rsidR="00BB2DA1" w:rsidRDefault="00B70F28" w14:paraId="0F43057E" w14:textId="77777777">
            <w:pPr>
              <w:spacing w:after="0" w:line="240" w:lineRule="auto"/>
              <w:rPr>
                <w:rFonts w:cs="Calibri"/>
                <w:b/>
                <w:bCs/>
                <w:sz w:val="20"/>
                <w:szCs w:val="20"/>
              </w:rPr>
            </w:pPr>
            <w:r>
              <w:rPr>
                <w:rFonts w:cs="Calibri"/>
                <w:b/>
                <w:bCs/>
                <w:sz w:val="20"/>
                <w:szCs w:val="20"/>
                <w:lang w:val="ru"/>
              </w:rPr>
              <w:t xml:space="preserve">Географическая область </w:t>
            </w:r>
          </w:p>
        </w:tc>
        <w:tc>
          <w:tcPr>
            <w:tcW w:w="5734" w:type="dxa"/>
            <w:shd w:val="clear" w:color="auto" w:fill="auto"/>
          </w:tcPr>
          <w:p w:rsidRPr="00344E8B" w:rsidR="00BB2DA1" w:rsidRDefault="00B70F28" w14:paraId="19367E14" w14:textId="77777777">
            <w:pPr>
              <w:spacing w:after="0" w:line="240" w:lineRule="auto"/>
              <w:rPr>
                <w:rFonts w:cs="Calibri"/>
                <w:i/>
                <w:sz w:val="20"/>
                <w:szCs w:val="20"/>
                <w:lang w:val="ru-MD"/>
              </w:rPr>
            </w:pPr>
            <w:r>
              <w:rPr>
                <w:rFonts w:cs="Calibri"/>
                <w:i/>
                <w:iCs/>
                <w:sz w:val="20"/>
                <w:szCs w:val="20"/>
                <w:lang w:val="ru"/>
              </w:rPr>
              <w:t>(Пожалуйста, укажите населенный пункт и район охвата организационными мероприятиями)</w:t>
            </w:r>
          </w:p>
        </w:tc>
      </w:tr>
      <w:tr w:rsidRPr="009A255D" w:rsidR="00507311" w14:paraId="3CAD104A" w14:textId="77777777">
        <w:trPr>
          <w:trHeight w:val="1295"/>
        </w:trPr>
        <w:tc>
          <w:tcPr>
            <w:tcW w:w="3705" w:type="dxa"/>
            <w:shd w:val="clear" w:color="auto" w:fill="DEEAF6"/>
          </w:tcPr>
          <w:p w:rsidRPr="00344E8B" w:rsidR="00BB2DA1" w:rsidRDefault="00B70F28" w14:paraId="503F9E5B" w14:textId="77777777">
            <w:pPr>
              <w:spacing w:after="0" w:line="240" w:lineRule="auto"/>
              <w:rPr>
                <w:rFonts w:cs="Calibri"/>
                <w:b/>
                <w:bCs/>
                <w:sz w:val="20"/>
                <w:szCs w:val="20"/>
                <w:lang w:val="ru-MD"/>
              </w:rPr>
            </w:pPr>
            <w:r>
              <w:rPr>
                <w:rFonts w:cs="Calibri"/>
                <w:b/>
                <w:bCs/>
                <w:sz w:val="20"/>
                <w:szCs w:val="20"/>
                <w:lang w:val="ru"/>
              </w:rPr>
              <w:t>Мероприятия (перечислите их 1.,2.,), соответствующие ожидаемые сроки и ожидаемые результаты</w:t>
            </w:r>
          </w:p>
        </w:tc>
        <w:tc>
          <w:tcPr>
            <w:tcW w:w="5734" w:type="dxa"/>
            <w:shd w:val="clear" w:color="auto" w:fill="auto"/>
          </w:tcPr>
          <w:p w:rsidRPr="00344E8B" w:rsidR="00BB2DA1" w:rsidRDefault="00BB2DA1" w14:paraId="33AADB55" w14:textId="77777777">
            <w:pPr>
              <w:spacing w:after="0" w:line="240" w:lineRule="auto"/>
              <w:rPr>
                <w:rFonts w:cs="Calibri"/>
                <w:sz w:val="20"/>
                <w:szCs w:val="20"/>
                <w:lang w:val="ru-MD"/>
              </w:rPr>
            </w:pPr>
          </w:p>
        </w:tc>
      </w:tr>
      <w:tr w:rsidRPr="009A255D" w:rsidR="00507311" w14:paraId="526D1E34" w14:textId="77777777">
        <w:trPr>
          <w:trHeight w:val="1133"/>
        </w:trPr>
        <w:tc>
          <w:tcPr>
            <w:tcW w:w="3705" w:type="dxa"/>
            <w:tcBorders>
              <w:bottom w:val="single" w:color="auto" w:sz="4" w:space="0"/>
            </w:tcBorders>
            <w:shd w:val="clear" w:color="auto" w:fill="DEEAF6"/>
          </w:tcPr>
          <w:p w:rsidRPr="00344E8B" w:rsidR="00BB2DA1" w:rsidRDefault="00B70F28" w14:paraId="5656BA80" w14:textId="77777777">
            <w:pPr>
              <w:spacing w:after="0" w:line="240" w:lineRule="auto"/>
              <w:rPr>
                <w:rFonts w:cs="Calibri"/>
                <w:b/>
                <w:bCs/>
                <w:sz w:val="20"/>
                <w:szCs w:val="20"/>
                <w:lang w:val="ru-MD"/>
              </w:rPr>
            </w:pPr>
            <w:r>
              <w:rPr>
                <w:rFonts w:cs="Calibri"/>
                <w:b/>
                <w:bCs/>
                <w:sz w:val="20"/>
                <w:szCs w:val="20"/>
                <w:lang w:val="ru"/>
              </w:rPr>
              <w:t>Каким образом эти мероприятия конкретно поддерживают развитие или укрепление институционального потенциала ОГО?</w:t>
            </w:r>
          </w:p>
        </w:tc>
        <w:tc>
          <w:tcPr>
            <w:tcW w:w="5734" w:type="dxa"/>
            <w:tcBorders>
              <w:bottom w:val="single" w:color="auto" w:sz="4" w:space="0"/>
            </w:tcBorders>
            <w:shd w:val="clear" w:color="auto" w:fill="auto"/>
          </w:tcPr>
          <w:p w:rsidRPr="00344E8B" w:rsidR="00BB2DA1" w:rsidRDefault="00BB2DA1" w14:paraId="583DB59D" w14:textId="77777777">
            <w:pPr>
              <w:spacing w:after="0" w:line="240" w:lineRule="auto"/>
              <w:rPr>
                <w:rFonts w:cs="Calibri"/>
                <w:sz w:val="20"/>
                <w:szCs w:val="20"/>
                <w:lang w:val="ru-MD"/>
              </w:rPr>
            </w:pPr>
          </w:p>
        </w:tc>
      </w:tr>
    </w:tbl>
    <w:p w:rsidRPr="00344E8B" w:rsidR="00BB2DA1" w:rsidP="00BB2DA1" w:rsidRDefault="00BB2DA1" w14:paraId="3F2C8662" w14:textId="77777777">
      <w:pPr>
        <w:shd w:val="clear" w:color="auto" w:fill="FFFFFF"/>
        <w:spacing w:after="0" w:line="240" w:lineRule="auto"/>
        <w:jc w:val="both"/>
        <w:outlineLvl w:val="1"/>
        <w:rPr>
          <w:rFonts w:cs="Calibri"/>
          <w:sz w:val="20"/>
          <w:szCs w:val="20"/>
          <w:lang w:val="ru-MD"/>
        </w:rPr>
      </w:pPr>
    </w:p>
    <w:p w:rsidRPr="00344E8B" w:rsidR="00BB2DA1" w:rsidP="00BB2DA1" w:rsidRDefault="00BB2DA1" w14:paraId="2A2C411C" w14:textId="77777777">
      <w:pPr>
        <w:rPr>
          <w:rFonts w:cs="Calibri"/>
          <w:sz w:val="20"/>
          <w:szCs w:val="20"/>
          <w:lang w:val="ru-MD"/>
        </w:rPr>
      </w:pPr>
    </w:p>
    <w:p w:rsidRPr="00344E8B" w:rsidR="00BB2DA1" w:rsidP="00BB2DA1" w:rsidRDefault="00BB2DA1" w14:paraId="3B44DD7E" w14:textId="77777777">
      <w:pPr>
        <w:rPr>
          <w:rFonts w:cs="Calibri"/>
          <w:sz w:val="20"/>
          <w:szCs w:val="20"/>
          <w:lang w:val="ru-MD"/>
        </w:rPr>
        <w:sectPr w:rsidRPr="00344E8B" w:rsidR="00BB2DA1" w:rsidSect="00456ECE">
          <w:headerReference w:type="even" r:id="rId26"/>
          <w:headerReference w:type="default" r:id="rId27"/>
          <w:footerReference w:type="even" r:id="rId28"/>
          <w:footerReference w:type="default" r:id="rId29"/>
          <w:headerReference w:type="first" r:id="rId30"/>
          <w:footerReference w:type="first" r:id="rId31"/>
          <w:pgSz w:w="12240" w:h="15840" w:orient="portrait"/>
          <w:pgMar w:top="1440" w:right="1325" w:bottom="1170" w:left="1440" w:header="720" w:footer="720" w:gutter="0"/>
          <w:cols w:space="720"/>
          <w:docGrid w:linePitch="360"/>
        </w:sectPr>
      </w:pPr>
    </w:p>
    <w:p w:rsidRPr="00344E8B" w:rsidR="00BB2DA1" w:rsidP="00BB2DA1" w:rsidRDefault="00BB2DA1" w14:paraId="5BF2031D" w14:textId="77777777">
      <w:pPr>
        <w:rPr>
          <w:rFonts w:cs="Calibri"/>
          <w:sz w:val="20"/>
          <w:szCs w:val="20"/>
          <w:lang w:val="ru-MD"/>
        </w:rPr>
      </w:pPr>
    </w:p>
    <w:p w:rsidR="00BB2DA1" w:rsidP="00BB2DA1" w:rsidRDefault="00B70F28" w14:paraId="6E6E4F4A" w14:textId="77777777">
      <w:pPr>
        <w:spacing w:after="0" w:line="240" w:lineRule="auto"/>
        <w:jc w:val="right"/>
        <w:rPr>
          <w:rFonts w:cs="Calibri"/>
          <w:b/>
          <w:bCs/>
          <w:sz w:val="20"/>
          <w:szCs w:val="20"/>
          <w:u w:val="single"/>
        </w:rPr>
      </w:pPr>
      <w:r>
        <w:rPr>
          <w:rFonts w:cs="Calibri"/>
          <w:b/>
          <w:bCs/>
          <w:sz w:val="20"/>
          <w:szCs w:val="20"/>
          <w:u w:val="single"/>
          <w:lang w:val="ru"/>
        </w:rPr>
        <w:t>Приложение 2</w:t>
      </w:r>
    </w:p>
    <w:p w:rsidRPr="004E173E" w:rsidR="00BB2DA1" w:rsidP="00BB2DA1" w:rsidRDefault="00B70F28" w14:paraId="18E4CF55" w14:textId="77777777">
      <w:pPr>
        <w:spacing w:after="0" w:line="240" w:lineRule="auto"/>
        <w:jc w:val="center"/>
        <w:rPr>
          <w:rFonts w:cs="Calibri"/>
          <w:b/>
          <w:bCs/>
          <w:sz w:val="20"/>
          <w:szCs w:val="20"/>
        </w:rPr>
      </w:pPr>
      <w:r>
        <w:rPr>
          <w:rFonts w:cs="Calibri"/>
          <w:b/>
          <w:bCs/>
          <w:sz w:val="20"/>
          <w:szCs w:val="20"/>
          <w:lang w:val="ru"/>
        </w:rPr>
        <w:t xml:space="preserve">План реализации и бюджет </w:t>
      </w:r>
    </w:p>
    <w:p w:rsidR="00BB2DA1" w:rsidP="00BB2DA1" w:rsidRDefault="00BB2DA1" w14:paraId="1CF2B6B0" w14:textId="77777777">
      <w:pPr>
        <w:spacing w:after="0" w:line="240" w:lineRule="auto"/>
        <w:jc w:val="right"/>
        <w:rPr>
          <w:rFonts w:cs="Calibri"/>
          <w:b/>
          <w:bCs/>
          <w:sz w:val="20"/>
          <w:szCs w:val="20"/>
          <w:u w:val="single"/>
        </w:rPr>
      </w:pPr>
    </w:p>
    <w:tbl>
      <w:tblPr>
        <w:tblW w:w="13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05"/>
        <w:gridCol w:w="630"/>
        <w:gridCol w:w="540"/>
        <w:gridCol w:w="540"/>
        <w:gridCol w:w="540"/>
        <w:gridCol w:w="540"/>
        <w:gridCol w:w="540"/>
        <w:gridCol w:w="3150"/>
        <w:gridCol w:w="1620"/>
      </w:tblGrid>
      <w:tr w:rsidRPr="009A255D" w:rsidR="00507311" w:rsidTr="74A8AD73" w14:paraId="07258F84" w14:textId="77777777">
        <w:trPr>
          <w:cantSplit/>
          <w:trHeight w:val="195"/>
        </w:trPr>
        <w:tc>
          <w:tcPr>
            <w:tcW w:w="5305" w:type="dxa"/>
            <w:vMerge w:val="restart"/>
            <w:shd w:val="clear" w:color="auto" w:fill="D9D9D9" w:themeFill="background1" w:themeFillShade="D9"/>
          </w:tcPr>
          <w:p w:rsidRPr="004E173E" w:rsidR="00BB2DA1" w:rsidRDefault="00B70F28" w14:paraId="26574A5E" w14:textId="77777777">
            <w:pPr>
              <w:spacing w:before="60" w:after="0" w:line="240" w:lineRule="auto"/>
              <w:jc w:val="center"/>
              <w:rPr>
                <w:rFonts w:eastAsia="Times New Roman" w:cstheme="minorHAnsi"/>
                <w:bCs/>
                <w:i/>
                <w:sz w:val="20"/>
                <w:szCs w:val="20"/>
              </w:rPr>
            </w:pPr>
            <w:r>
              <w:rPr>
                <w:rFonts w:eastAsia="Times New Roman" w:cstheme="minorHAnsi"/>
                <w:b/>
                <w:bCs/>
                <w:sz w:val="20"/>
                <w:szCs w:val="20"/>
                <w:lang w:val="ru"/>
              </w:rPr>
              <w:t>Плановые действия</w:t>
            </w:r>
          </w:p>
        </w:tc>
        <w:tc>
          <w:tcPr>
            <w:tcW w:w="3330" w:type="dxa"/>
            <w:gridSpan w:val="6"/>
            <w:shd w:val="clear" w:color="auto" w:fill="D9D9D9" w:themeFill="background1" w:themeFillShade="D9"/>
            <w:vAlign w:val="center"/>
          </w:tcPr>
          <w:p w:rsidRPr="004E173E" w:rsidR="00BB2DA1" w:rsidRDefault="00B70F28" w14:paraId="7DCCB61C" w14:textId="77777777">
            <w:pPr>
              <w:spacing w:after="0" w:line="240" w:lineRule="auto"/>
              <w:jc w:val="center"/>
              <w:rPr>
                <w:rFonts w:eastAsia="Times New Roman" w:cstheme="minorHAnsi"/>
                <w:b/>
                <w:bCs/>
                <w:sz w:val="20"/>
                <w:szCs w:val="20"/>
              </w:rPr>
            </w:pPr>
            <w:r>
              <w:rPr>
                <w:rFonts w:eastAsia="Times New Roman"/>
                <w:b/>
                <w:bCs/>
                <w:sz w:val="20"/>
                <w:szCs w:val="20"/>
                <w:lang w:val="ru"/>
              </w:rPr>
              <w:t>Период реализации</w:t>
            </w:r>
            <w:r>
              <w:rPr>
                <w:rFonts w:eastAsia="Times New Roman"/>
                <w:b/>
                <w:bCs/>
                <w:sz w:val="20"/>
                <w:szCs w:val="20"/>
                <w:vertAlign w:val="superscript"/>
                <w:lang w:val="ru"/>
              </w:rPr>
              <w:footnoteReference w:id="8"/>
            </w:r>
          </w:p>
        </w:tc>
        <w:tc>
          <w:tcPr>
            <w:tcW w:w="3150" w:type="dxa"/>
            <w:shd w:val="clear" w:color="auto" w:fill="D9D9D9" w:themeFill="background1" w:themeFillShade="D9"/>
          </w:tcPr>
          <w:p w:rsidRPr="004E173E" w:rsidR="00BB2DA1" w:rsidRDefault="00BB2DA1" w14:paraId="317358B1" w14:textId="77777777">
            <w:pPr>
              <w:spacing w:after="0" w:line="240" w:lineRule="auto"/>
              <w:jc w:val="center"/>
              <w:rPr>
                <w:rFonts w:eastAsia="Times New Roman" w:cstheme="minorHAnsi"/>
                <w:b/>
                <w:bCs/>
                <w:sz w:val="20"/>
                <w:szCs w:val="20"/>
              </w:rPr>
            </w:pPr>
          </w:p>
          <w:p w:rsidRPr="004E173E" w:rsidR="00BB2DA1" w:rsidRDefault="00B70F28" w14:paraId="311E5658" w14:textId="77777777">
            <w:pPr>
              <w:spacing w:after="0" w:line="240" w:lineRule="auto"/>
              <w:jc w:val="center"/>
              <w:rPr>
                <w:rFonts w:eastAsia="Times New Roman" w:cstheme="minorHAnsi"/>
                <w:b/>
                <w:bCs/>
                <w:sz w:val="20"/>
                <w:szCs w:val="20"/>
              </w:rPr>
            </w:pPr>
            <w:r>
              <w:rPr>
                <w:rFonts w:eastAsia="Times New Roman"/>
                <w:b/>
                <w:bCs/>
                <w:sz w:val="20"/>
                <w:szCs w:val="20"/>
                <w:lang w:val="ru"/>
              </w:rPr>
              <w:t>Описание бюджета</w:t>
            </w:r>
            <w:r>
              <w:rPr>
                <w:rStyle w:val="FootnoteReference"/>
                <w:rFonts w:eastAsia="Times New Roman"/>
                <w:b/>
                <w:bCs/>
                <w:sz w:val="20"/>
                <w:szCs w:val="20"/>
                <w:lang w:val="ru"/>
              </w:rPr>
              <w:footnoteReference w:id="9"/>
            </w:r>
          </w:p>
        </w:tc>
        <w:tc>
          <w:tcPr>
            <w:tcW w:w="1620" w:type="dxa"/>
            <w:shd w:val="clear" w:color="auto" w:fill="D9D9D9" w:themeFill="background1" w:themeFillShade="D9"/>
            <w:vAlign w:val="center"/>
          </w:tcPr>
          <w:p w:rsidRPr="00A46EE0" w:rsidR="00BB2DA1" w:rsidRDefault="00B70F28" w14:paraId="73E331DA" w14:textId="77777777">
            <w:pPr>
              <w:spacing w:after="0" w:line="240" w:lineRule="auto"/>
              <w:jc w:val="center"/>
              <w:rPr>
                <w:rFonts w:eastAsia="Times New Roman" w:cstheme="minorHAnsi"/>
                <w:b/>
                <w:sz w:val="20"/>
                <w:szCs w:val="20"/>
                <w:lang w:val="ru-MD"/>
              </w:rPr>
            </w:pPr>
            <w:r>
              <w:rPr>
                <w:rFonts w:eastAsia="Times New Roman" w:cstheme="minorHAnsi"/>
                <w:b/>
                <w:bCs/>
                <w:sz w:val="20"/>
                <w:szCs w:val="20"/>
                <w:lang w:val="ru"/>
              </w:rPr>
              <w:t xml:space="preserve">Общий запланированный бюджет на мероприятие </w:t>
            </w:r>
          </w:p>
          <w:p w:rsidRPr="00A46EE0" w:rsidR="00BB2DA1" w:rsidRDefault="00B70F28" w14:paraId="6DFC67C3" w14:textId="77777777">
            <w:pPr>
              <w:spacing w:after="0" w:line="240" w:lineRule="auto"/>
              <w:jc w:val="center"/>
              <w:rPr>
                <w:rFonts w:eastAsia="Times New Roman" w:cstheme="minorHAnsi"/>
                <w:bCs/>
                <w:sz w:val="20"/>
                <w:szCs w:val="20"/>
                <w:lang w:val="ru-MD"/>
              </w:rPr>
            </w:pPr>
            <w:r>
              <w:rPr>
                <w:rFonts w:eastAsia="Times New Roman" w:cstheme="minorHAnsi"/>
                <w:b/>
                <w:bCs/>
                <w:sz w:val="20"/>
                <w:szCs w:val="20"/>
                <w:lang w:val="ru"/>
              </w:rPr>
              <w:t>(в молдавских леях)</w:t>
            </w:r>
          </w:p>
        </w:tc>
      </w:tr>
      <w:tr w:rsidR="00507311" w:rsidTr="74A8AD73" w14:paraId="6D7D129D" w14:textId="77777777">
        <w:trPr>
          <w:cantSplit/>
          <w:trHeight w:val="467"/>
        </w:trPr>
        <w:tc>
          <w:tcPr>
            <w:tcW w:w="5305" w:type="dxa"/>
            <w:vMerge/>
            <w:vAlign w:val="center"/>
          </w:tcPr>
          <w:p w:rsidRPr="00A46EE0" w:rsidR="00BB2DA1" w:rsidRDefault="00BB2DA1" w14:paraId="46FF6F2E" w14:textId="77777777">
            <w:pPr>
              <w:spacing w:after="0" w:line="240" w:lineRule="auto"/>
              <w:jc w:val="center"/>
              <w:rPr>
                <w:rFonts w:eastAsia="Times New Roman" w:cstheme="minorHAnsi"/>
                <w:sz w:val="20"/>
                <w:szCs w:val="20"/>
                <w:lang w:val="ru-MD"/>
              </w:rPr>
            </w:pPr>
          </w:p>
        </w:tc>
        <w:tc>
          <w:tcPr>
            <w:tcW w:w="630" w:type="dxa"/>
            <w:tcBorders>
              <w:bottom w:val="single" w:color="auto" w:sz="4" w:space="0"/>
            </w:tcBorders>
            <w:shd w:val="clear" w:color="auto" w:fill="D9D9D9" w:themeFill="background1" w:themeFillShade="D9"/>
            <w:vAlign w:val="center"/>
          </w:tcPr>
          <w:p w:rsidRPr="004E173E" w:rsidR="00BB2DA1" w:rsidRDefault="00B70F28" w14:paraId="50590257" w14:textId="77777777">
            <w:pPr>
              <w:spacing w:after="0" w:line="240" w:lineRule="auto"/>
              <w:rPr>
                <w:rFonts w:eastAsia="Times New Roman" w:cstheme="minorHAnsi"/>
                <w:sz w:val="20"/>
                <w:szCs w:val="20"/>
              </w:rPr>
            </w:pPr>
            <w:r>
              <w:rPr>
                <w:rFonts w:eastAsia="Times New Roman" w:cstheme="minorHAnsi"/>
                <w:sz w:val="20"/>
                <w:szCs w:val="20"/>
                <w:lang w:val="ru"/>
              </w:rPr>
              <w:t>1</w:t>
            </w:r>
          </w:p>
        </w:tc>
        <w:tc>
          <w:tcPr>
            <w:tcW w:w="540" w:type="dxa"/>
            <w:tcBorders>
              <w:bottom w:val="single" w:color="auto" w:sz="4" w:space="0"/>
            </w:tcBorders>
            <w:shd w:val="clear" w:color="auto" w:fill="D9D9D9" w:themeFill="background1" w:themeFillShade="D9"/>
            <w:vAlign w:val="center"/>
          </w:tcPr>
          <w:p w:rsidRPr="004E173E" w:rsidR="00BB2DA1" w:rsidRDefault="00B70F28" w14:paraId="01BB9A27" w14:textId="77777777">
            <w:pPr>
              <w:spacing w:after="0" w:line="240" w:lineRule="auto"/>
              <w:rPr>
                <w:rFonts w:eastAsia="Times New Roman" w:cstheme="minorHAnsi"/>
                <w:sz w:val="20"/>
                <w:szCs w:val="20"/>
              </w:rPr>
            </w:pPr>
            <w:r>
              <w:rPr>
                <w:rFonts w:eastAsia="Times New Roman" w:cstheme="minorHAnsi"/>
                <w:sz w:val="20"/>
                <w:szCs w:val="20"/>
                <w:lang w:val="ru"/>
              </w:rPr>
              <w:t>2</w:t>
            </w:r>
          </w:p>
        </w:tc>
        <w:tc>
          <w:tcPr>
            <w:tcW w:w="540" w:type="dxa"/>
            <w:tcBorders>
              <w:bottom w:val="single" w:color="auto" w:sz="4" w:space="0"/>
            </w:tcBorders>
            <w:shd w:val="clear" w:color="auto" w:fill="D9D9D9" w:themeFill="background1" w:themeFillShade="D9"/>
            <w:vAlign w:val="center"/>
          </w:tcPr>
          <w:p w:rsidRPr="004E173E" w:rsidR="00BB2DA1" w:rsidRDefault="00B70F28" w14:paraId="151575C7" w14:textId="77777777">
            <w:pPr>
              <w:spacing w:after="0" w:line="240" w:lineRule="auto"/>
              <w:rPr>
                <w:rFonts w:eastAsia="Times New Roman" w:cstheme="minorHAnsi"/>
                <w:sz w:val="20"/>
                <w:szCs w:val="20"/>
              </w:rPr>
            </w:pPr>
            <w:r>
              <w:rPr>
                <w:rFonts w:eastAsia="Times New Roman" w:cstheme="minorHAnsi"/>
                <w:sz w:val="20"/>
                <w:szCs w:val="20"/>
                <w:lang w:val="ru"/>
              </w:rPr>
              <w:t>3</w:t>
            </w:r>
          </w:p>
        </w:tc>
        <w:tc>
          <w:tcPr>
            <w:tcW w:w="540" w:type="dxa"/>
            <w:tcBorders>
              <w:bottom w:val="single" w:color="auto" w:sz="4" w:space="0"/>
            </w:tcBorders>
            <w:shd w:val="clear" w:color="auto" w:fill="D9D9D9" w:themeFill="background1" w:themeFillShade="D9"/>
            <w:vAlign w:val="center"/>
          </w:tcPr>
          <w:p w:rsidRPr="004E173E" w:rsidR="00BB2DA1" w:rsidRDefault="00B70F28" w14:paraId="73542231" w14:textId="77777777">
            <w:pPr>
              <w:spacing w:after="0" w:line="240" w:lineRule="auto"/>
              <w:rPr>
                <w:rFonts w:eastAsia="Times New Roman" w:cstheme="minorHAnsi"/>
                <w:sz w:val="20"/>
                <w:szCs w:val="20"/>
              </w:rPr>
            </w:pPr>
            <w:r>
              <w:rPr>
                <w:rFonts w:eastAsia="Times New Roman" w:cstheme="minorHAnsi"/>
                <w:sz w:val="20"/>
                <w:szCs w:val="20"/>
                <w:lang w:val="ru"/>
              </w:rPr>
              <w:t>4</w:t>
            </w:r>
          </w:p>
        </w:tc>
        <w:tc>
          <w:tcPr>
            <w:tcW w:w="540" w:type="dxa"/>
            <w:shd w:val="clear" w:color="auto" w:fill="D9D9D9" w:themeFill="background1" w:themeFillShade="D9"/>
          </w:tcPr>
          <w:p w:rsidRPr="004E173E" w:rsidR="00BB2DA1" w:rsidRDefault="00BB2DA1" w14:paraId="7DB0ACE8" w14:textId="77777777">
            <w:pPr>
              <w:spacing w:after="0" w:line="240" w:lineRule="auto"/>
              <w:rPr>
                <w:rFonts w:eastAsia="Times New Roman" w:cstheme="minorHAnsi"/>
                <w:sz w:val="20"/>
                <w:szCs w:val="20"/>
              </w:rPr>
            </w:pPr>
          </w:p>
          <w:p w:rsidRPr="004E173E" w:rsidR="00BB2DA1" w:rsidRDefault="00B70F28" w14:paraId="7DE62AE7" w14:textId="77777777">
            <w:pPr>
              <w:spacing w:after="0" w:line="240" w:lineRule="auto"/>
              <w:rPr>
                <w:rFonts w:eastAsia="Times New Roman" w:cstheme="minorHAnsi"/>
                <w:sz w:val="20"/>
                <w:szCs w:val="20"/>
              </w:rPr>
            </w:pPr>
            <w:r>
              <w:rPr>
                <w:rFonts w:eastAsia="Times New Roman" w:cstheme="minorHAnsi"/>
                <w:sz w:val="20"/>
                <w:szCs w:val="20"/>
                <w:lang w:val="ru"/>
              </w:rPr>
              <w:t>5</w:t>
            </w:r>
          </w:p>
        </w:tc>
        <w:tc>
          <w:tcPr>
            <w:tcW w:w="540" w:type="dxa"/>
            <w:shd w:val="clear" w:color="auto" w:fill="D9D9D9" w:themeFill="background1" w:themeFillShade="D9"/>
          </w:tcPr>
          <w:p w:rsidRPr="004E173E" w:rsidR="00BB2DA1" w:rsidRDefault="00BB2DA1" w14:paraId="0208CC0B" w14:textId="77777777">
            <w:pPr>
              <w:spacing w:after="0" w:line="240" w:lineRule="auto"/>
              <w:rPr>
                <w:rFonts w:eastAsia="Times New Roman" w:cstheme="minorHAnsi"/>
                <w:sz w:val="20"/>
                <w:szCs w:val="20"/>
              </w:rPr>
            </w:pPr>
          </w:p>
          <w:p w:rsidRPr="004E173E" w:rsidR="00BB2DA1" w:rsidRDefault="00B70F28" w14:paraId="268879AB" w14:textId="77777777">
            <w:pPr>
              <w:spacing w:after="0" w:line="240" w:lineRule="auto"/>
              <w:rPr>
                <w:rFonts w:eastAsia="Times New Roman" w:cstheme="minorHAnsi"/>
                <w:b/>
                <w:bCs/>
                <w:sz w:val="20"/>
                <w:szCs w:val="20"/>
              </w:rPr>
            </w:pPr>
            <w:r>
              <w:rPr>
                <w:rFonts w:eastAsia="Times New Roman" w:cstheme="minorHAnsi"/>
                <w:sz w:val="20"/>
                <w:szCs w:val="20"/>
                <w:lang w:val="ru"/>
              </w:rPr>
              <w:t>6</w:t>
            </w:r>
          </w:p>
        </w:tc>
        <w:tc>
          <w:tcPr>
            <w:tcW w:w="3150" w:type="dxa"/>
            <w:shd w:val="clear" w:color="auto" w:fill="FFFF99"/>
          </w:tcPr>
          <w:p w:rsidRPr="004E173E" w:rsidR="00BB2DA1" w:rsidRDefault="00BB2DA1" w14:paraId="5CB06D63" w14:textId="77777777">
            <w:pPr>
              <w:spacing w:after="0" w:line="240" w:lineRule="auto"/>
              <w:jc w:val="center"/>
              <w:rPr>
                <w:rFonts w:eastAsia="Times New Roman" w:cstheme="minorHAnsi"/>
                <w:sz w:val="20"/>
                <w:szCs w:val="20"/>
              </w:rPr>
            </w:pPr>
          </w:p>
        </w:tc>
        <w:tc>
          <w:tcPr>
            <w:tcW w:w="1620" w:type="dxa"/>
            <w:shd w:val="clear" w:color="auto" w:fill="FFFF99"/>
            <w:vAlign w:val="center"/>
          </w:tcPr>
          <w:p w:rsidRPr="004E173E" w:rsidR="00BB2DA1" w:rsidRDefault="00BB2DA1" w14:paraId="77615EC1" w14:textId="77777777">
            <w:pPr>
              <w:spacing w:after="0" w:line="240" w:lineRule="auto"/>
              <w:jc w:val="center"/>
              <w:rPr>
                <w:rFonts w:eastAsia="Times New Roman" w:cstheme="minorHAnsi"/>
                <w:sz w:val="20"/>
                <w:szCs w:val="20"/>
              </w:rPr>
            </w:pPr>
          </w:p>
        </w:tc>
      </w:tr>
      <w:tr w:rsidR="00507311" w:rsidTr="74A8AD73" w14:paraId="6F214BA6" w14:textId="77777777">
        <w:trPr>
          <w:cantSplit/>
          <w:trHeight w:val="378"/>
        </w:trPr>
        <w:tc>
          <w:tcPr>
            <w:tcW w:w="5305" w:type="dxa"/>
            <w:shd w:val="clear" w:color="auto" w:fill="FFFFFF" w:themeFill="background1"/>
            <w:vAlign w:val="center"/>
          </w:tcPr>
          <w:p w:rsidRPr="004E173E" w:rsidR="00BB2DA1" w:rsidRDefault="00B70F28" w14:paraId="723FFEA7" w14:textId="77777777">
            <w:pPr>
              <w:spacing w:before="40" w:after="0" w:line="240" w:lineRule="auto"/>
              <w:rPr>
                <w:rFonts w:eastAsia="Times New Roman" w:cstheme="minorHAnsi"/>
                <w:b/>
                <w:bCs/>
                <w:iCs/>
                <w:sz w:val="20"/>
                <w:szCs w:val="20"/>
              </w:rPr>
            </w:pPr>
            <w:r>
              <w:rPr>
                <w:rFonts w:eastAsia="Times New Roman" w:cstheme="minorHAnsi"/>
                <w:b/>
                <w:bCs/>
                <w:sz w:val="20"/>
                <w:szCs w:val="20"/>
                <w:lang w:val="ru"/>
              </w:rPr>
              <w:t>1.1 Мероприятие X</w:t>
            </w:r>
          </w:p>
        </w:tc>
        <w:tc>
          <w:tcPr>
            <w:tcW w:w="630" w:type="dxa"/>
            <w:shd w:val="clear" w:color="auto" w:fill="FFFFFF" w:themeFill="background1"/>
            <w:vAlign w:val="center"/>
          </w:tcPr>
          <w:p w:rsidRPr="004E173E" w:rsidR="00BB2DA1" w:rsidRDefault="00BB2DA1" w14:paraId="1C1942FB"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102B69D5"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6C87D144"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31740315" w14:textId="77777777">
            <w:pPr>
              <w:spacing w:after="0" w:line="240" w:lineRule="auto"/>
              <w:rPr>
                <w:rFonts w:eastAsia="Times New Roman" w:cstheme="minorHAnsi"/>
                <w:sz w:val="20"/>
                <w:szCs w:val="20"/>
              </w:rPr>
            </w:pPr>
          </w:p>
        </w:tc>
        <w:tc>
          <w:tcPr>
            <w:tcW w:w="540" w:type="dxa"/>
            <w:shd w:val="clear" w:color="auto" w:fill="FFFFFF" w:themeFill="background1"/>
          </w:tcPr>
          <w:p w:rsidRPr="004E173E" w:rsidR="00BB2DA1" w:rsidRDefault="00BB2DA1" w14:paraId="4AA70D54" w14:textId="77777777">
            <w:pPr>
              <w:spacing w:after="0" w:line="240" w:lineRule="auto"/>
              <w:jc w:val="both"/>
              <w:rPr>
                <w:rFonts w:eastAsia="Times New Roman" w:cstheme="minorHAnsi"/>
                <w:color w:val="000000"/>
                <w:sz w:val="20"/>
                <w:szCs w:val="20"/>
              </w:rPr>
            </w:pPr>
          </w:p>
        </w:tc>
        <w:tc>
          <w:tcPr>
            <w:tcW w:w="540" w:type="dxa"/>
            <w:shd w:val="clear" w:color="auto" w:fill="FFFFFF" w:themeFill="background1"/>
          </w:tcPr>
          <w:p w:rsidRPr="004E173E" w:rsidR="00BB2DA1" w:rsidRDefault="00BB2DA1" w14:paraId="05B71B0C" w14:textId="77777777">
            <w:pPr>
              <w:spacing w:after="0" w:line="240" w:lineRule="auto"/>
              <w:jc w:val="both"/>
              <w:rPr>
                <w:rFonts w:eastAsia="Times New Roman" w:cstheme="minorHAnsi"/>
                <w:color w:val="000000"/>
                <w:sz w:val="20"/>
                <w:szCs w:val="20"/>
              </w:rPr>
            </w:pPr>
          </w:p>
        </w:tc>
        <w:tc>
          <w:tcPr>
            <w:tcW w:w="3150" w:type="dxa"/>
            <w:shd w:val="clear" w:color="auto" w:fill="FFFFFF" w:themeFill="background1"/>
            <w:vAlign w:val="center"/>
          </w:tcPr>
          <w:p w:rsidRPr="004E173E" w:rsidR="00BB2DA1" w:rsidRDefault="00B70F28" w14:paraId="5C95526E" w14:textId="77777777">
            <w:pPr>
              <w:spacing w:after="0" w:line="240" w:lineRule="auto"/>
              <w:jc w:val="both"/>
              <w:rPr>
                <w:rFonts w:eastAsia="Times New Roman" w:cstheme="minorHAnsi"/>
                <w:sz w:val="20"/>
                <w:szCs w:val="20"/>
              </w:rPr>
            </w:pPr>
            <w:r>
              <w:rPr>
                <w:rFonts w:eastAsia="Times New Roman" w:cstheme="minorHAnsi"/>
                <w:color w:val="000000"/>
                <w:sz w:val="20"/>
                <w:szCs w:val="20"/>
                <w:lang w:val="ru"/>
              </w:rPr>
              <w:t>Персонал по проектам</w:t>
            </w:r>
          </w:p>
        </w:tc>
        <w:tc>
          <w:tcPr>
            <w:tcW w:w="1620" w:type="dxa"/>
            <w:shd w:val="clear" w:color="auto" w:fill="FFFFFF" w:themeFill="background1"/>
            <w:vAlign w:val="center"/>
          </w:tcPr>
          <w:p w:rsidRPr="004E173E" w:rsidR="00BB2DA1" w:rsidRDefault="00BB2DA1" w14:paraId="67883334" w14:textId="77777777">
            <w:pPr>
              <w:spacing w:after="0" w:line="240" w:lineRule="auto"/>
              <w:jc w:val="both"/>
              <w:rPr>
                <w:rFonts w:eastAsia="Times New Roman" w:cstheme="minorHAnsi"/>
                <w:sz w:val="20"/>
                <w:szCs w:val="20"/>
              </w:rPr>
            </w:pPr>
          </w:p>
        </w:tc>
      </w:tr>
      <w:tr w:rsidR="00507311" w:rsidTr="74A8AD73" w14:paraId="185044E5" w14:textId="77777777">
        <w:trPr>
          <w:cantSplit/>
          <w:trHeight w:val="278"/>
        </w:trPr>
        <w:tc>
          <w:tcPr>
            <w:tcW w:w="5305" w:type="dxa"/>
            <w:shd w:val="clear" w:color="auto" w:fill="FFFFFF" w:themeFill="background1"/>
            <w:vAlign w:val="center"/>
          </w:tcPr>
          <w:p w:rsidRPr="004E173E" w:rsidR="00BB2DA1" w:rsidRDefault="00BB2DA1" w14:paraId="6B5FFF83" w14:textId="77777777">
            <w:pPr>
              <w:spacing w:before="40" w:after="0" w:line="240" w:lineRule="auto"/>
              <w:rPr>
                <w:rFonts w:eastAsia="Times New Roman" w:cstheme="minorHAnsi"/>
                <w:iCs/>
                <w:sz w:val="20"/>
                <w:szCs w:val="20"/>
              </w:rPr>
            </w:pPr>
          </w:p>
        </w:tc>
        <w:tc>
          <w:tcPr>
            <w:tcW w:w="630" w:type="dxa"/>
            <w:shd w:val="clear" w:color="auto" w:fill="FFFFFF" w:themeFill="background1"/>
            <w:vAlign w:val="center"/>
          </w:tcPr>
          <w:p w:rsidRPr="004E173E" w:rsidR="00BB2DA1" w:rsidRDefault="00BB2DA1" w14:paraId="5CDA271E"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381BA4B5"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178A826E"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37BA8529" w14:textId="77777777">
            <w:pPr>
              <w:spacing w:after="0" w:line="240" w:lineRule="auto"/>
              <w:rPr>
                <w:rFonts w:eastAsia="Times New Roman" w:cstheme="minorHAnsi"/>
                <w:sz w:val="20"/>
                <w:szCs w:val="20"/>
              </w:rPr>
            </w:pPr>
          </w:p>
        </w:tc>
        <w:tc>
          <w:tcPr>
            <w:tcW w:w="540" w:type="dxa"/>
            <w:shd w:val="clear" w:color="auto" w:fill="FFFFFF" w:themeFill="background1"/>
          </w:tcPr>
          <w:p w:rsidRPr="004E173E" w:rsidR="00BB2DA1" w:rsidRDefault="00BB2DA1" w14:paraId="09934F83" w14:textId="77777777">
            <w:pPr>
              <w:spacing w:after="0" w:line="240" w:lineRule="auto"/>
              <w:rPr>
                <w:rFonts w:eastAsia="Times New Roman" w:cstheme="minorHAnsi"/>
                <w:color w:val="000000"/>
                <w:sz w:val="20"/>
                <w:szCs w:val="20"/>
              </w:rPr>
            </w:pPr>
          </w:p>
        </w:tc>
        <w:tc>
          <w:tcPr>
            <w:tcW w:w="540" w:type="dxa"/>
            <w:shd w:val="clear" w:color="auto" w:fill="FFFFFF" w:themeFill="background1"/>
          </w:tcPr>
          <w:p w:rsidRPr="004E173E" w:rsidR="00BB2DA1" w:rsidRDefault="00BB2DA1" w14:paraId="735E115B" w14:textId="77777777">
            <w:pPr>
              <w:spacing w:after="0" w:line="240" w:lineRule="auto"/>
              <w:rPr>
                <w:rFonts w:eastAsia="Times New Roman" w:cstheme="minorHAnsi"/>
                <w:color w:val="000000"/>
                <w:sz w:val="20"/>
                <w:szCs w:val="20"/>
              </w:rPr>
            </w:pPr>
          </w:p>
        </w:tc>
        <w:tc>
          <w:tcPr>
            <w:tcW w:w="3150" w:type="dxa"/>
            <w:shd w:val="clear" w:color="auto" w:fill="FFFFFF" w:themeFill="background1"/>
            <w:vAlign w:val="center"/>
          </w:tcPr>
          <w:p w:rsidRPr="004E173E" w:rsidR="00BB2DA1" w:rsidRDefault="00B70F28" w14:paraId="7ACCB5CF" w14:textId="77777777">
            <w:pPr>
              <w:spacing w:after="0" w:line="240" w:lineRule="auto"/>
              <w:rPr>
                <w:rFonts w:eastAsia="Times New Roman" w:cstheme="minorHAnsi"/>
                <w:sz w:val="20"/>
                <w:szCs w:val="20"/>
              </w:rPr>
            </w:pPr>
            <w:r>
              <w:rPr>
                <w:rFonts w:eastAsia="Times New Roman" w:cstheme="minorHAnsi"/>
                <w:color w:val="000000"/>
                <w:sz w:val="20"/>
                <w:szCs w:val="20"/>
                <w:lang w:val="ru"/>
              </w:rPr>
              <w:t>Тренинг/семинар</w:t>
            </w:r>
          </w:p>
        </w:tc>
        <w:tc>
          <w:tcPr>
            <w:tcW w:w="1620" w:type="dxa"/>
            <w:shd w:val="clear" w:color="auto" w:fill="FFFFFF" w:themeFill="background1"/>
            <w:vAlign w:val="center"/>
          </w:tcPr>
          <w:p w:rsidRPr="004E173E" w:rsidR="00BB2DA1" w:rsidRDefault="00BB2DA1" w14:paraId="1A67B9D1" w14:textId="77777777">
            <w:pPr>
              <w:spacing w:after="0" w:line="240" w:lineRule="auto"/>
              <w:rPr>
                <w:rFonts w:eastAsia="Times New Roman" w:cstheme="minorHAnsi"/>
                <w:sz w:val="20"/>
                <w:szCs w:val="20"/>
              </w:rPr>
            </w:pPr>
          </w:p>
        </w:tc>
      </w:tr>
      <w:tr w:rsidR="00507311" w:rsidTr="74A8AD73" w14:paraId="3B37B0F1" w14:textId="77777777">
        <w:trPr>
          <w:cantSplit/>
          <w:trHeight w:val="278"/>
        </w:trPr>
        <w:tc>
          <w:tcPr>
            <w:tcW w:w="5305" w:type="dxa"/>
            <w:shd w:val="clear" w:color="auto" w:fill="FFFFFF" w:themeFill="background1"/>
            <w:vAlign w:val="center"/>
          </w:tcPr>
          <w:p w:rsidRPr="004E173E" w:rsidR="00BB2DA1" w:rsidRDefault="00BB2DA1" w14:paraId="5A6FC0FC" w14:textId="77777777">
            <w:pPr>
              <w:spacing w:before="40" w:after="0" w:line="240" w:lineRule="auto"/>
              <w:rPr>
                <w:rFonts w:eastAsia="Times New Roman" w:cstheme="minorHAnsi"/>
                <w:iCs/>
                <w:sz w:val="20"/>
                <w:szCs w:val="20"/>
              </w:rPr>
            </w:pPr>
          </w:p>
        </w:tc>
        <w:tc>
          <w:tcPr>
            <w:tcW w:w="630" w:type="dxa"/>
            <w:shd w:val="clear" w:color="auto" w:fill="FFFFFF" w:themeFill="background1"/>
            <w:vAlign w:val="center"/>
          </w:tcPr>
          <w:p w:rsidRPr="004E173E" w:rsidR="00BB2DA1" w:rsidRDefault="00BB2DA1" w14:paraId="0C4B5B71"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41FFB400"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09A93573"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3B744143" w14:textId="77777777">
            <w:pPr>
              <w:spacing w:after="0" w:line="240" w:lineRule="auto"/>
              <w:rPr>
                <w:rFonts w:eastAsia="Times New Roman" w:cstheme="minorHAnsi"/>
                <w:sz w:val="20"/>
                <w:szCs w:val="20"/>
              </w:rPr>
            </w:pPr>
          </w:p>
        </w:tc>
        <w:tc>
          <w:tcPr>
            <w:tcW w:w="540" w:type="dxa"/>
            <w:shd w:val="clear" w:color="auto" w:fill="FFFFFF" w:themeFill="background1"/>
          </w:tcPr>
          <w:p w:rsidRPr="004E173E" w:rsidR="00BB2DA1" w:rsidRDefault="00BB2DA1" w14:paraId="75F881ED" w14:textId="77777777">
            <w:pPr>
              <w:spacing w:after="0" w:line="240" w:lineRule="auto"/>
              <w:rPr>
                <w:rFonts w:eastAsia="Times New Roman" w:cstheme="minorHAnsi"/>
                <w:color w:val="000000"/>
                <w:sz w:val="20"/>
                <w:szCs w:val="20"/>
              </w:rPr>
            </w:pPr>
          </w:p>
        </w:tc>
        <w:tc>
          <w:tcPr>
            <w:tcW w:w="540" w:type="dxa"/>
            <w:shd w:val="clear" w:color="auto" w:fill="FFFFFF" w:themeFill="background1"/>
          </w:tcPr>
          <w:p w:rsidRPr="004E173E" w:rsidR="00BB2DA1" w:rsidRDefault="00BB2DA1" w14:paraId="599D5217" w14:textId="77777777">
            <w:pPr>
              <w:spacing w:after="0" w:line="240" w:lineRule="auto"/>
              <w:rPr>
                <w:rFonts w:eastAsia="Times New Roman" w:cstheme="minorHAnsi"/>
                <w:color w:val="000000"/>
                <w:sz w:val="20"/>
                <w:szCs w:val="20"/>
              </w:rPr>
            </w:pPr>
          </w:p>
        </w:tc>
        <w:tc>
          <w:tcPr>
            <w:tcW w:w="3150" w:type="dxa"/>
            <w:shd w:val="clear" w:color="auto" w:fill="FFFFFF" w:themeFill="background1"/>
            <w:vAlign w:val="center"/>
          </w:tcPr>
          <w:p w:rsidRPr="004E173E" w:rsidR="00BB2DA1" w:rsidRDefault="00B70F28" w14:paraId="036312E7" w14:textId="77777777">
            <w:pPr>
              <w:spacing w:after="0" w:line="240" w:lineRule="auto"/>
              <w:rPr>
                <w:rFonts w:eastAsia="Times New Roman" w:cstheme="minorHAnsi"/>
                <w:color w:val="000000"/>
                <w:sz w:val="20"/>
                <w:szCs w:val="20"/>
              </w:rPr>
            </w:pPr>
            <w:r>
              <w:rPr>
                <w:rFonts w:eastAsia="Times New Roman" w:cstheme="minorHAnsi"/>
                <w:color w:val="000000"/>
                <w:sz w:val="20"/>
                <w:szCs w:val="20"/>
                <w:lang w:val="ru"/>
              </w:rPr>
              <w:t xml:space="preserve">Оборудование </w:t>
            </w:r>
          </w:p>
        </w:tc>
        <w:tc>
          <w:tcPr>
            <w:tcW w:w="1620" w:type="dxa"/>
            <w:shd w:val="clear" w:color="auto" w:fill="FFFFFF" w:themeFill="background1"/>
            <w:vAlign w:val="center"/>
          </w:tcPr>
          <w:p w:rsidRPr="004E173E" w:rsidR="00BB2DA1" w:rsidRDefault="00BB2DA1" w14:paraId="0AD8D388" w14:textId="77777777">
            <w:pPr>
              <w:spacing w:after="0" w:line="240" w:lineRule="auto"/>
              <w:rPr>
                <w:rFonts w:eastAsia="Times New Roman" w:cstheme="minorHAnsi"/>
                <w:sz w:val="20"/>
                <w:szCs w:val="20"/>
              </w:rPr>
            </w:pPr>
          </w:p>
        </w:tc>
      </w:tr>
      <w:tr w:rsidRPr="009A255D" w:rsidR="00507311" w:rsidTr="74A8AD73" w14:paraId="4EBE1DA2" w14:textId="77777777">
        <w:trPr>
          <w:cantSplit/>
          <w:trHeight w:val="278"/>
        </w:trPr>
        <w:tc>
          <w:tcPr>
            <w:tcW w:w="5305" w:type="dxa"/>
            <w:shd w:val="clear" w:color="auto" w:fill="FFFFFF" w:themeFill="background1"/>
            <w:vAlign w:val="center"/>
          </w:tcPr>
          <w:p w:rsidRPr="004E173E" w:rsidR="00BB2DA1" w:rsidRDefault="00BB2DA1" w14:paraId="628BF1A7" w14:textId="77777777">
            <w:pPr>
              <w:spacing w:before="40" w:after="0" w:line="240" w:lineRule="auto"/>
              <w:rPr>
                <w:rFonts w:eastAsia="Times New Roman" w:cstheme="minorHAnsi"/>
                <w:iCs/>
                <w:sz w:val="20"/>
                <w:szCs w:val="20"/>
              </w:rPr>
            </w:pPr>
          </w:p>
        </w:tc>
        <w:tc>
          <w:tcPr>
            <w:tcW w:w="630" w:type="dxa"/>
            <w:shd w:val="clear" w:color="auto" w:fill="FFFFFF" w:themeFill="background1"/>
            <w:vAlign w:val="center"/>
          </w:tcPr>
          <w:p w:rsidRPr="004E173E" w:rsidR="00BB2DA1" w:rsidRDefault="00BB2DA1" w14:paraId="2DC28749"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1ACCB96A"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3AF1CC55"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6938B4E3" w14:textId="77777777">
            <w:pPr>
              <w:spacing w:after="0" w:line="240" w:lineRule="auto"/>
              <w:rPr>
                <w:rFonts w:eastAsia="Times New Roman" w:cstheme="minorHAnsi"/>
                <w:sz w:val="20"/>
                <w:szCs w:val="20"/>
              </w:rPr>
            </w:pPr>
          </w:p>
        </w:tc>
        <w:tc>
          <w:tcPr>
            <w:tcW w:w="540" w:type="dxa"/>
            <w:shd w:val="clear" w:color="auto" w:fill="FFFFFF" w:themeFill="background1"/>
          </w:tcPr>
          <w:p w:rsidRPr="004E173E" w:rsidR="00BB2DA1" w:rsidRDefault="00BB2DA1" w14:paraId="3F806AC4" w14:textId="77777777">
            <w:pPr>
              <w:spacing w:after="0" w:line="240" w:lineRule="auto"/>
              <w:rPr>
                <w:rFonts w:eastAsia="Times New Roman" w:cstheme="minorHAnsi"/>
                <w:color w:val="000000"/>
                <w:sz w:val="20"/>
                <w:szCs w:val="20"/>
              </w:rPr>
            </w:pPr>
          </w:p>
        </w:tc>
        <w:tc>
          <w:tcPr>
            <w:tcW w:w="540" w:type="dxa"/>
            <w:shd w:val="clear" w:color="auto" w:fill="FFFFFF" w:themeFill="background1"/>
          </w:tcPr>
          <w:p w:rsidRPr="004E173E" w:rsidR="00BB2DA1" w:rsidRDefault="00BB2DA1" w14:paraId="3C8CB62C" w14:textId="77777777">
            <w:pPr>
              <w:spacing w:after="0" w:line="240" w:lineRule="auto"/>
              <w:rPr>
                <w:rFonts w:eastAsia="Times New Roman" w:cstheme="minorHAnsi"/>
                <w:color w:val="000000"/>
                <w:sz w:val="20"/>
                <w:szCs w:val="20"/>
              </w:rPr>
            </w:pPr>
          </w:p>
        </w:tc>
        <w:tc>
          <w:tcPr>
            <w:tcW w:w="3150" w:type="dxa"/>
            <w:shd w:val="clear" w:color="auto" w:fill="FFFFFF" w:themeFill="background1"/>
            <w:vAlign w:val="center"/>
          </w:tcPr>
          <w:p w:rsidRPr="00344E8B" w:rsidR="00BB2DA1" w:rsidRDefault="00B70F28" w14:paraId="7D358F12" w14:textId="77777777">
            <w:pPr>
              <w:spacing w:after="0" w:line="240" w:lineRule="auto"/>
              <w:rPr>
                <w:rFonts w:eastAsia="Times New Roman" w:cstheme="minorHAnsi"/>
                <w:color w:val="000000"/>
                <w:sz w:val="20"/>
                <w:szCs w:val="20"/>
                <w:lang w:val="ru-MD"/>
              </w:rPr>
            </w:pPr>
            <w:r>
              <w:rPr>
                <w:rFonts w:eastAsia="Times New Roman" w:cstheme="minorHAnsi"/>
                <w:color w:val="000000"/>
                <w:sz w:val="20"/>
                <w:szCs w:val="20"/>
                <w:lang w:val="ru"/>
              </w:rPr>
              <w:t>Другие виды деятельности (пожалуйста, укажите)</w:t>
            </w:r>
          </w:p>
        </w:tc>
        <w:tc>
          <w:tcPr>
            <w:tcW w:w="1620" w:type="dxa"/>
            <w:shd w:val="clear" w:color="auto" w:fill="FFFFFF" w:themeFill="background1"/>
            <w:vAlign w:val="center"/>
          </w:tcPr>
          <w:p w:rsidRPr="00344E8B" w:rsidR="00BB2DA1" w:rsidRDefault="00BB2DA1" w14:paraId="0ABEA49F" w14:textId="77777777">
            <w:pPr>
              <w:spacing w:after="0" w:line="240" w:lineRule="auto"/>
              <w:rPr>
                <w:rFonts w:eastAsia="Times New Roman" w:cstheme="minorHAnsi"/>
                <w:sz w:val="20"/>
                <w:szCs w:val="20"/>
                <w:lang w:val="ru-MD"/>
              </w:rPr>
            </w:pPr>
          </w:p>
        </w:tc>
      </w:tr>
      <w:tr w:rsidR="00507311" w:rsidTr="74A8AD73" w14:paraId="78BBE22D" w14:textId="77777777">
        <w:trPr>
          <w:cantSplit/>
          <w:trHeight w:val="278"/>
        </w:trPr>
        <w:tc>
          <w:tcPr>
            <w:tcW w:w="5305" w:type="dxa"/>
            <w:shd w:val="clear" w:color="auto" w:fill="D9E2F3" w:themeFill="accent1" w:themeFillTint="33"/>
            <w:vAlign w:val="center"/>
          </w:tcPr>
          <w:p w:rsidRPr="004E173E" w:rsidR="00BB2DA1" w:rsidRDefault="00B70F28" w14:paraId="6E83C0B1" w14:textId="77777777">
            <w:pPr>
              <w:spacing w:before="40" w:after="0" w:line="240" w:lineRule="auto"/>
              <w:rPr>
                <w:rFonts w:eastAsia="Times New Roman" w:cstheme="minorHAnsi"/>
                <w:b/>
                <w:iCs/>
                <w:sz w:val="20"/>
                <w:szCs w:val="20"/>
              </w:rPr>
            </w:pPr>
            <w:r>
              <w:rPr>
                <w:rFonts w:eastAsia="Times New Roman" w:cstheme="minorHAnsi"/>
                <w:b/>
                <w:bCs/>
                <w:sz w:val="20"/>
                <w:szCs w:val="20"/>
                <w:lang w:val="ru"/>
              </w:rPr>
              <w:t>Всего мероприятие 1.1</w:t>
            </w:r>
          </w:p>
        </w:tc>
        <w:tc>
          <w:tcPr>
            <w:tcW w:w="6480" w:type="dxa"/>
            <w:gridSpan w:val="7"/>
            <w:shd w:val="clear" w:color="auto" w:fill="D9E2F3" w:themeFill="accent1" w:themeFillTint="33"/>
            <w:vAlign w:val="center"/>
          </w:tcPr>
          <w:p w:rsidRPr="004E173E" w:rsidR="00BB2DA1" w:rsidRDefault="00BB2DA1" w14:paraId="4F843545" w14:textId="77777777">
            <w:pPr>
              <w:spacing w:after="0" w:line="240" w:lineRule="auto"/>
              <w:rPr>
                <w:rFonts w:eastAsia="Times New Roman" w:cstheme="minorHAnsi"/>
                <w:color w:val="000000"/>
                <w:sz w:val="20"/>
                <w:szCs w:val="20"/>
              </w:rPr>
            </w:pPr>
          </w:p>
        </w:tc>
        <w:tc>
          <w:tcPr>
            <w:tcW w:w="1620" w:type="dxa"/>
            <w:shd w:val="clear" w:color="auto" w:fill="D9E2F3" w:themeFill="accent1" w:themeFillTint="33"/>
            <w:vAlign w:val="center"/>
          </w:tcPr>
          <w:p w:rsidRPr="004E173E" w:rsidR="00BB2DA1" w:rsidRDefault="00BB2DA1" w14:paraId="1DFC725B" w14:textId="77777777">
            <w:pPr>
              <w:spacing w:after="0" w:line="240" w:lineRule="auto"/>
              <w:rPr>
                <w:rFonts w:eastAsia="Times New Roman" w:cstheme="minorHAnsi"/>
                <w:sz w:val="20"/>
                <w:szCs w:val="20"/>
              </w:rPr>
            </w:pPr>
          </w:p>
        </w:tc>
      </w:tr>
      <w:tr w:rsidR="00507311" w:rsidTr="74A8AD73" w14:paraId="13235291" w14:textId="77777777">
        <w:trPr>
          <w:cantSplit/>
          <w:trHeight w:val="278"/>
        </w:trPr>
        <w:tc>
          <w:tcPr>
            <w:tcW w:w="5305" w:type="dxa"/>
            <w:shd w:val="clear" w:color="auto" w:fill="FFFFFF" w:themeFill="background1"/>
            <w:vAlign w:val="center"/>
          </w:tcPr>
          <w:p w:rsidRPr="004E173E" w:rsidR="00BB2DA1" w:rsidRDefault="00B70F28" w14:paraId="5AE0BF5F" w14:textId="77777777">
            <w:pPr>
              <w:spacing w:before="40" w:after="0" w:line="240" w:lineRule="auto"/>
              <w:rPr>
                <w:rFonts w:eastAsia="Times New Roman" w:cstheme="minorHAnsi"/>
                <w:b/>
                <w:bCs/>
                <w:iCs/>
                <w:sz w:val="20"/>
                <w:szCs w:val="20"/>
              </w:rPr>
            </w:pPr>
            <w:r>
              <w:rPr>
                <w:rFonts w:eastAsia="Times New Roman" w:cstheme="minorHAnsi"/>
                <w:b/>
                <w:bCs/>
                <w:sz w:val="20"/>
                <w:szCs w:val="20"/>
                <w:lang w:val="ru"/>
              </w:rPr>
              <w:t>1.2 Мероприятие Y</w:t>
            </w:r>
          </w:p>
        </w:tc>
        <w:tc>
          <w:tcPr>
            <w:tcW w:w="630" w:type="dxa"/>
            <w:shd w:val="clear" w:color="auto" w:fill="FFFFFF" w:themeFill="background1"/>
            <w:vAlign w:val="center"/>
          </w:tcPr>
          <w:p w:rsidRPr="004E173E" w:rsidR="00BB2DA1" w:rsidRDefault="00BB2DA1" w14:paraId="7B1A966B"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46099130"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7813C443"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295D38C6" w14:textId="77777777">
            <w:pPr>
              <w:spacing w:after="0" w:line="240" w:lineRule="auto"/>
              <w:rPr>
                <w:rFonts w:eastAsia="Times New Roman" w:cstheme="minorHAnsi"/>
                <w:sz w:val="20"/>
                <w:szCs w:val="20"/>
              </w:rPr>
            </w:pPr>
          </w:p>
        </w:tc>
        <w:tc>
          <w:tcPr>
            <w:tcW w:w="540" w:type="dxa"/>
            <w:shd w:val="clear" w:color="auto" w:fill="FFFFFF" w:themeFill="background1"/>
          </w:tcPr>
          <w:p w:rsidRPr="004E173E" w:rsidR="00BB2DA1" w:rsidRDefault="00BB2DA1" w14:paraId="7857D646" w14:textId="77777777">
            <w:pPr>
              <w:spacing w:after="0" w:line="240" w:lineRule="auto"/>
              <w:rPr>
                <w:rFonts w:eastAsia="Times New Roman" w:cstheme="minorHAnsi"/>
                <w:color w:val="000000"/>
                <w:sz w:val="20"/>
                <w:szCs w:val="20"/>
              </w:rPr>
            </w:pPr>
          </w:p>
        </w:tc>
        <w:tc>
          <w:tcPr>
            <w:tcW w:w="540" w:type="dxa"/>
            <w:shd w:val="clear" w:color="auto" w:fill="FFFFFF" w:themeFill="background1"/>
          </w:tcPr>
          <w:p w:rsidRPr="004E173E" w:rsidR="00BB2DA1" w:rsidRDefault="00BB2DA1" w14:paraId="5CC42D2B" w14:textId="77777777">
            <w:pPr>
              <w:spacing w:after="0" w:line="240" w:lineRule="auto"/>
              <w:rPr>
                <w:rFonts w:eastAsia="Times New Roman" w:cstheme="minorHAnsi"/>
                <w:color w:val="000000"/>
                <w:sz w:val="20"/>
                <w:szCs w:val="20"/>
              </w:rPr>
            </w:pPr>
          </w:p>
        </w:tc>
        <w:tc>
          <w:tcPr>
            <w:tcW w:w="3150" w:type="dxa"/>
            <w:shd w:val="clear" w:color="auto" w:fill="FFFFFF" w:themeFill="background1"/>
            <w:vAlign w:val="center"/>
          </w:tcPr>
          <w:p w:rsidRPr="004E173E" w:rsidR="00BB2DA1" w:rsidRDefault="00B70F28" w14:paraId="6D05C0A1" w14:textId="77777777">
            <w:pPr>
              <w:spacing w:after="0" w:line="240" w:lineRule="auto"/>
              <w:rPr>
                <w:rFonts w:eastAsia="Times New Roman" w:cstheme="minorHAnsi"/>
                <w:color w:val="000000"/>
                <w:sz w:val="20"/>
                <w:szCs w:val="20"/>
              </w:rPr>
            </w:pPr>
            <w:r>
              <w:rPr>
                <w:rFonts w:eastAsia="Times New Roman" w:cstheme="minorHAnsi"/>
                <w:color w:val="000000"/>
                <w:sz w:val="20"/>
                <w:szCs w:val="20"/>
                <w:lang w:val="ru"/>
              </w:rPr>
              <w:t>Персонал по проектам</w:t>
            </w:r>
          </w:p>
        </w:tc>
        <w:tc>
          <w:tcPr>
            <w:tcW w:w="1620" w:type="dxa"/>
            <w:shd w:val="clear" w:color="auto" w:fill="FFFFFF" w:themeFill="background1"/>
            <w:vAlign w:val="center"/>
          </w:tcPr>
          <w:p w:rsidRPr="004E173E" w:rsidR="00BB2DA1" w:rsidRDefault="00BB2DA1" w14:paraId="10BBE3EA" w14:textId="77777777">
            <w:pPr>
              <w:spacing w:after="0" w:line="240" w:lineRule="auto"/>
              <w:rPr>
                <w:rFonts w:eastAsia="Times New Roman" w:cstheme="minorHAnsi"/>
                <w:sz w:val="20"/>
                <w:szCs w:val="20"/>
              </w:rPr>
            </w:pPr>
          </w:p>
        </w:tc>
      </w:tr>
      <w:tr w:rsidR="00507311" w:rsidTr="74A8AD73" w14:paraId="388734AF" w14:textId="77777777">
        <w:trPr>
          <w:cantSplit/>
          <w:trHeight w:val="278"/>
        </w:trPr>
        <w:tc>
          <w:tcPr>
            <w:tcW w:w="5305" w:type="dxa"/>
            <w:shd w:val="clear" w:color="auto" w:fill="FFFFFF" w:themeFill="background1"/>
            <w:vAlign w:val="center"/>
          </w:tcPr>
          <w:p w:rsidRPr="004E173E" w:rsidR="00BB2DA1" w:rsidRDefault="00BB2DA1" w14:paraId="4D232DE3" w14:textId="77777777">
            <w:pPr>
              <w:spacing w:before="40" w:after="0" w:line="240" w:lineRule="auto"/>
              <w:rPr>
                <w:rFonts w:eastAsia="Times New Roman" w:cstheme="minorHAnsi"/>
                <w:iCs/>
                <w:sz w:val="20"/>
                <w:szCs w:val="20"/>
              </w:rPr>
            </w:pPr>
          </w:p>
        </w:tc>
        <w:tc>
          <w:tcPr>
            <w:tcW w:w="630" w:type="dxa"/>
            <w:shd w:val="clear" w:color="auto" w:fill="FFFFFF" w:themeFill="background1"/>
            <w:vAlign w:val="center"/>
          </w:tcPr>
          <w:p w:rsidRPr="004E173E" w:rsidR="00BB2DA1" w:rsidRDefault="00BB2DA1" w14:paraId="59A4338E"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0B5AC37A"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3409E095"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79F995FB" w14:textId="77777777">
            <w:pPr>
              <w:spacing w:after="0" w:line="240" w:lineRule="auto"/>
              <w:rPr>
                <w:rFonts w:eastAsia="Times New Roman" w:cstheme="minorHAnsi"/>
                <w:sz w:val="20"/>
                <w:szCs w:val="20"/>
              </w:rPr>
            </w:pPr>
          </w:p>
        </w:tc>
        <w:tc>
          <w:tcPr>
            <w:tcW w:w="540" w:type="dxa"/>
            <w:shd w:val="clear" w:color="auto" w:fill="FFFFFF" w:themeFill="background1"/>
          </w:tcPr>
          <w:p w:rsidRPr="004E173E" w:rsidR="00BB2DA1" w:rsidRDefault="00BB2DA1" w14:paraId="76FBC6ED" w14:textId="77777777">
            <w:pPr>
              <w:spacing w:after="0" w:line="240" w:lineRule="auto"/>
              <w:rPr>
                <w:rFonts w:eastAsia="Times New Roman" w:cstheme="minorHAnsi"/>
                <w:color w:val="000000"/>
                <w:sz w:val="20"/>
                <w:szCs w:val="20"/>
              </w:rPr>
            </w:pPr>
          </w:p>
        </w:tc>
        <w:tc>
          <w:tcPr>
            <w:tcW w:w="540" w:type="dxa"/>
            <w:shd w:val="clear" w:color="auto" w:fill="FFFFFF" w:themeFill="background1"/>
          </w:tcPr>
          <w:p w:rsidRPr="004E173E" w:rsidR="00BB2DA1" w:rsidRDefault="00BB2DA1" w14:paraId="340B5EF8" w14:textId="77777777">
            <w:pPr>
              <w:spacing w:after="0" w:line="240" w:lineRule="auto"/>
              <w:rPr>
                <w:rFonts w:eastAsia="Times New Roman" w:cstheme="minorHAnsi"/>
                <w:color w:val="000000"/>
                <w:sz w:val="20"/>
                <w:szCs w:val="20"/>
              </w:rPr>
            </w:pPr>
          </w:p>
        </w:tc>
        <w:tc>
          <w:tcPr>
            <w:tcW w:w="3150" w:type="dxa"/>
            <w:shd w:val="clear" w:color="auto" w:fill="FFFFFF" w:themeFill="background1"/>
            <w:vAlign w:val="center"/>
          </w:tcPr>
          <w:p w:rsidRPr="004E173E" w:rsidR="00BB2DA1" w:rsidRDefault="00B70F28" w14:paraId="33472716" w14:textId="77777777">
            <w:pPr>
              <w:spacing w:after="0" w:line="240" w:lineRule="auto"/>
              <w:rPr>
                <w:rFonts w:eastAsia="Times New Roman" w:cstheme="minorHAnsi"/>
                <w:color w:val="000000"/>
                <w:sz w:val="20"/>
                <w:szCs w:val="20"/>
              </w:rPr>
            </w:pPr>
            <w:r>
              <w:rPr>
                <w:rFonts w:eastAsia="Times New Roman" w:cstheme="minorHAnsi"/>
                <w:color w:val="000000"/>
                <w:sz w:val="20"/>
                <w:szCs w:val="20"/>
                <w:lang w:val="ru"/>
              </w:rPr>
              <w:t>Тренинг/семинар</w:t>
            </w:r>
          </w:p>
        </w:tc>
        <w:tc>
          <w:tcPr>
            <w:tcW w:w="1620" w:type="dxa"/>
            <w:shd w:val="clear" w:color="auto" w:fill="FFFFFF" w:themeFill="background1"/>
            <w:vAlign w:val="center"/>
          </w:tcPr>
          <w:p w:rsidRPr="004E173E" w:rsidR="00BB2DA1" w:rsidRDefault="00BB2DA1" w14:paraId="4BB34C69" w14:textId="77777777">
            <w:pPr>
              <w:spacing w:after="0" w:line="240" w:lineRule="auto"/>
              <w:rPr>
                <w:rFonts w:eastAsia="Times New Roman" w:cstheme="minorHAnsi"/>
                <w:sz w:val="20"/>
                <w:szCs w:val="20"/>
              </w:rPr>
            </w:pPr>
          </w:p>
        </w:tc>
      </w:tr>
      <w:tr w:rsidR="00507311" w:rsidTr="74A8AD73" w14:paraId="42A33228" w14:textId="77777777">
        <w:trPr>
          <w:cantSplit/>
          <w:trHeight w:val="278"/>
        </w:trPr>
        <w:tc>
          <w:tcPr>
            <w:tcW w:w="5305" w:type="dxa"/>
            <w:shd w:val="clear" w:color="auto" w:fill="FFFFFF" w:themeFill="background1"/>
            <w:vAlign w:val="center"/>
          </w:tcPr>
          <w:p w:rsidRPr="004E173E" w:rsidR="00BB2DA1" w:rsidRDefault="00BB2DA1" w14:paraId="35FCDD90" w14:textId="77777777">
            <w:pPr>
              <w:spacing w:before="40" w:after="0" w:line="240" w:lineRule="auto"/>
              <w:rPr>
                <w:rFonts w:eastAsia="Times New Roman" w:cstheme="minorHAnsi"/>
                <w:iCs/>
                <w:sz w:val="20"/>
                <w:szCs w:val="20"/>
              </w:rPr>
            </w:pPr>
          </w:p>
        </w:tc>
        <w:tc>
          <w:tcPr>
            <w:tcW w:w="630" w:type="dxa"/>
            <w:shd w:val="clear" w:color="auto" w:fill="FFFFFF" w:themeFill="background1"/>
            <w:vAlign w:val="center"/>
          </w:tcPr>
          <w:p w:rsidRPr="004E173E" w:rsidR="00BB2DA1" w:rsidRDefault="00BB2DA1" w14:paraId="40CCBBCC"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094D5CD3"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77EECAB7"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1EE3B3F0" w14:textId="77777777">
            <w:pPr>
              <w:spacing w:after="0" w:line="240" w:lineRule="auto"/>
              <w:rPr>
                <w:rFonts w:eastAsia="Times New Roman" w:cstheme="minorHAnsi"/>
                <w:sz w:val="20"/>
                <w:szCs w:val="20"/>
              </w:rPr>
            </w:pPr>
          </w:p>
        </w:tc>
        <w:tc>
          <w:tcPr>
            <w:tcW w:w="540" w:type="dxa"/>
            <w:shd w:val="clear" w:color="auto" w:fill="FFFFFF" w:themeFill="background1"/>
          </w:tcPr>
          <w:p w:rsidRPr="004E173E" w:rsidR="00BB2DA1" w:rsidRDefault="00BB2DA1" w14:paraId="207AAF91" w14:textId="77777777">
            <w:pPr>
              <w:spacing w:after="0" w:line="240" w:lineRule="auto"/>
              <w:rPr>
                <w:rFonts w:eastAsia="Times New Roman" w:cstheme="minorHAnsi"/>
                <w:color w:val="000000"/>
                <w:sz w:val="20"/>
                <w:szCs w:val="20"/>
              </w:rPr>
            </w:pPr>
          </w:p>
        </w:tc>
        <w:tc>
          <w:tcPr>
            <w:tcW w:w="540" w:type="dxa"/>
            <w:shd w:val="clear" w:color="auto" w:fill="FFFFFF" w:themeFill="background1"/>
          </w:tcPr>
          <w:p w:rsidRPr="004E173E" w:rsidR="00BB2DA1" w:rsidRDefault="00BB2DA1" w14:paraId="1DAE1C0E" w14:textId="77777777">
            <w:pPr>
              <w:spacing w:after="0" w:line="240" w:lineRule="auto"/>
              <w:rPr>
                <w:rFonts w:eastAsia="Times New Roman" w:cstheme="minorHAnsi"/>
                <w:color w:val="000000"/>
                <w:sz w:val="20"/>
                <w:szCs w:val="20"/>
              </w:rPr>
            </w:pPr>
          </w:p>
        </w:tc>
        <w:tc>
          <w:tcPr>
            <w:tcW w:w="3150" w:type="dxa"/>
            <w:shd w:val="clear" w:color="auto" w:fill="FFFFFF" w:themeFill="background1"/>
            <w:vAlign w:val="center"/>
          </w:tcPr>
          <w:p w:rsidRPr="004E173E" w:rsidR="00BB2DA1" w:rsidRDefault="00B70F28" w14:paraId="3B76F86A" w14:textId="77777777">
            <w:pPr>
              <w:spacing w:after="0" w:line="240" w:lineRule="auto"/>
              <w:rPr>
                <w:rFonts w:eastAsia="Times New Roman" w:cstheme="minorHAnsi"/>
                <w:color w:val="000000"/>
                <w:sz w:val="20"/>
                <w:szCs w:val="20"/>
              </w:rPr>
            </w:pPr>
            <w:r>
              <w:rPr>
                <w:rFonts w:eastAsia="Times New Roman" w:cstheme="minorHAnsi"/>
                <w:color w:val="000000"/>
                <w:sz w:val="20"/>
                <w:szCs w:val="20"/>
                <w:lang w:val="ru"/>
              </w:rPr>
              <w:t>Оборудование</w:t>
            </w:r>
          </w:p>
        </w:tc>
        <w:tc>
          <w:tcPr>
            <w:tcW w:w="1620" w:type="dxa"/>
            <w:shd w:val="clear" w:color="auto" w:fill="FFFFFF" w:themeFill="background1"/>
            <w:vAlign w:val="center"/>
          </w:tcPr>
          <w:p w:rsidRPr="004E173E" w:rsidR="00BB2DA1" w:rsidRDefault="00BB2DA1" w14:paraId="5E24BE3E" w14:textId="77777777">
            <w:pPr>
              <w:spacing w:after="0" w:line="240" w:lineRule="auto"/>
              <w:rPr>
                <w:rFonts w:eastAsia="Times New Roman" w:cstheme="minorHAnsi"/>
                <w:sz w:val="20"/>
                <w:szCs w:val="20"/>
              </w:rPr>
            </w:pPr>
          </w:p>
        </w:tc>
      </w:tr>
      <w:tr w:rsidRPr="009A255D" w:rsidR="00507311" w:rsidTr="74A8AD73" w14:paraId="21DA1A9F" w14:textId="77777777">
        <w:trPr>
          <w:cantSplit/>
          <w:trHeight w:val="278"/>
        </w:trPr>
        <w:tc>
          <w:tcPr>
            <w:tcW w:w="5305" w:type="dxa"/>
            <w:shd w:val="clear" w:color="auto" w:fill="FFFFFF" w:themeFill="background1"/>
            <w:vAlign w:val="center"/>
          </w:tcPr>
          <w:p w:rsidRPr="004E173E" w:rsidR="00BB2DA1" w:rsidRDefault="00BB2DA1" w14:paraId="09C7F603" w14:textId="77777777">
            <w:pPr>
              <w:spacing w:before="40" w:after="0" w:line="240" w:lineRule="auto"/>
              <w:rPr>
                <w:rFonts w:eastAsia="Times New Roman" w:cstheme="minorHAnsi"/>
                <w:iCs/>
                <w:sz w:val="20"/>
                <w:szCs w:val="20"/>
              </w:rPr>
            </w:pPr>
          </w:p>
        </w:tc>
        <w:tc>
          <w:tcPr>
            <w:tcW w:w="630" w:type="dxa"/>
            <w:shd w:val="clear" w:color="auto" w:fill="FFFFFF" w:themeFill="background1"/>
            <w:vAlign w:val="center"/>
          </w:tcPr>
          <w:p w:rsidRPr="004E173E" w:rsidR="00BB2DA1" w:rsidRDefault="00BB2DA1" w14:paraId="57357D85"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3A1D4C81"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110CCE01"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3347A760" w14:textId="77777777">
            <w:pPr>
              <w:spacing w:after="0" w:line="240" w:lineRule="auto"/>
              <w:rPr>
                <w:rFonts w:eastAsia="Times New Roman" w:cstheme="minorHAnsi"/>
                <w:sz w:val="20"/>
                <w:szCs w:val="20"/>
              </w:rPr>
            </w:pPr>
          </w:p>
        </w:tc>
        <w:tc>
          <w:tcPr>
            <w:tcW w:w="540" w:type="dxa"/>
            <w:shd w:val="clear" w:color="auto" w:fill="FFFFFF" w:themeFill="background1"/>
          </w:tcPr>
          <w:p w:rsidRPr="004E173E" w:rsidR="00BB2DA1" w:rsidRDefault="00BB2DA1" w14:paraId="5EECCB64" w14:textId="77777777">
            <w:pPr>
              <w:spacing w:after="0" w:line="240" w:lineRule="auto"/>
              <w:rPr>
                <w:rFonts w:eastAsia="Times New Roman" w:cstheme="minorHAnsi"/>
                <w:color w:val="000000"/>
                <w:sz w:val="20"/>
                <w:szCs w:val="20"/>
              </w:rPr>
            </w:pPr>
          </w:p>
        </w:tc>
        <w:tc>
          <w:tcPr>
            <w:tcW w:w="540" w:type="dxa"/>
            <w:shd w:val="clear" w:color="auto" w:fill="FFFFFF" w:themeFill="background1"/>
          </w:tcPr>
          <w:p w:rsidRPr="004E173E" w:rsidR="00BB2DA1" w:rsidRDefault="00BB2DA1" w14:paraId="3D439A0A" w14:textId="77777777">
            <w:pPr>
              <w:spacing w:after="0" w:line="240" w:lineRule="auto"/>
              <w:rPr>
                <w:rFonts w:eastAsia="Times New Roman" w:cstheme="minorHAnsi"/>
                <w:color w:val="000000"/>
                <w:sz w:val="20"/>
                <w:szCs w:val="20"/>
              </w:rPr>
            </w:pPr>
          </w:p>
        </w:tc>
        <w:tc>
          <w:tcPr>
            <w:tcW w:w="3150" w:type="dxa"/>
            <w:shd w:val="clear" w:color="auto" w:fill="FFFFFF" w:themeFill="background1"/>
            <w:vAlign w:val="center"/>
          </w:tcPr>
          <w:p w:rsidRPr="00344E8B" w:rsidR="00BB2DA1" w:rsidRDefault="00B70F28" w14:paraId="65793BE3" w14:textId="77777777">
            <w:pPr>
              <w:spacing w:after="0" w:line="240" w:lineRule="auto"/>
              <w:rPr>
                <w:rFonts w:eastAsia="Times New Roman" w:cstheme="minorHAnsi"/>
                <w:color w:val="000000"/>
                <w:sz w:val="20"/>
                <w:szCs w:val="20"/>
                <w:lang w:val="ru-MD"/>
              </w:rPr>
            </w:pPr>
            <w:r>
              <w:rPr>
                <w:rFonts w:eastAsia="Times New Roman" w:cstheme="minorHAnsi"/>
                <w:color w:val="000000"/>
                <w:sz w:val="20"/>
                <w:szCs w:val="20"/>
                <w:lang w:val="ru"/>
              </w:rPr>
              <w:t>Другие виды деятельности (пожалуйста, укажите)</w:t>
            </w:r>
          </w:p>
        </w:tc>
        <w:tc>
          <w:tcPr>
            <w:tcW w:w="1620" w:type="dxa"/>
            <w:shd w:val="clear" w:color="auto" w:fill="FFFFFF" w:themeFill="background1"/>
            <w:vAlign w:val="center"/>
          </w:tcPr>
          <w:p w:rsidRPr="00344E8B" w:rsidR="00BB2DA1" w:rsidRDefault="00BB2DA1" w14:paraId="76FB4D87" w14:textId="77777777">
            <w:pPr>
              <w:spacing w:after="0" w:line="240" w:lineRule="auto"/>
              <w:rPr>
                <w:rFonts w:eastAsia="Times New Roman" w:cstheme="minorHAnsi"/>
                <w:sz w:val="20"/>
                <w:szCs w:val="20"/>
                <w:lang w:val="ru-MD"/>
              </w:rPr>
            </w:pPr>
          </w:p>
        </w:tc>
      </w:tr>
      <w:tr w:rsidR="00507311" w:rsidTr="74A8AD73" w14:paraId="464AE723" w14:textId="77777777">
        <w:trPr>
          <w:cantSplit/>
          <w:trHeight w:val="278"/>
        </w:trPr>
        <w:tc>
          <w:tcPr>
            <w:tcW w:w="5305" w:type="dxa"/>
            <w:shd w:val="clear" w:color="auto" w:fill="D9E2F3" w:themeFill="accent1" w:themeFillTint="33"/>
            <w:vAlign w:val="center"/>
          </w:tcPr>
          <w:p w:rsidRPr="004E173E" w:rsidR="00BB2DA1" w:rsidRDefault="00B70F28" w14:paraId="473C12DD" w14:textId="77777777">
            <w:pPr>
              <w:spacing w:before="40" w:after="0" w:line="240" w:lineRule="auto"/>
              <w:rPr>
                <w:rFonts w:eastAsia="Times New Roman" w:cstheme="minorHAnsi"/>
                <w:iCs/>
                <w:sz w:val="20"/>
                <w:szCs w:val="20"/>
              </w:rPr>
            </w:pPr>
            <w:r>
              <w:rPr>
                <w:rFonts w:eastAsia="Times New Roman" w:cstheme="minorHAnsi"/>
                <w:b/>
                <w:bCs/>
                <w:sz w:val="20"/>
                <w:szCs w:val="20"/>
                <w:lang w:val="ru"/>
              </w:rPr>
              <w:t>Всего мероприятие 1.2</w:t>
            </w:r>
          </w:p>
        </w:tc>
        <w:tc>
          <w:tcPr>
            <w:tcW w:w="6480" w:type="dxa"/>
            <w:gridSpan w:val="7"/>
            <w:shd w:val="clear" w:color="auto" w:fill="D9E2F3" w:themeFill="accent1" w:themeFillTint="33"/>
            <w:vAlign w:val="center"/>
          </w:tcPr>
          <w:p w:rsidRPr="004E173E" w:rsidR="00BB2DA1" w:rsidRDefault="00BB2DA1" w14:paraId="66AC7E9A" w14:textId="77777777">
            <w:pPr>
              <w:spacing w:after="0" w:line="240" w:lineRule="auto"/>
              <w:rPr>
                <w:rFonts w:eastAsia="Times New Roman" w:cstheme="minorHAnsi"/>
                <w:color w:val="000000"/>
                <w:sz w:val="20"/>
                <w:szCs w:val="20"/>
              </w:rPr>
            </w:pPr>
          </w:p>
        </w:tc>
        <w:tc>
          <w:tcPr>
            <w:tcW w:w="1620" w:type="dxa"/>
            <w:shd w:val="clear" w:color="auto" w:fill="D9E2F3" w:themeFill="accent1" w:themeFillTint="33"/>
            <w:vAlign w:val="center"/>
          </w:tcPr>
          <w:p w:rsidRPr="004E173E" w:rsidR="00BB2DA1" w:rsidRDefault="00BB2DA1" w14:paraId="0281BD61" w14:textId="77777777">
            <w:pPr>
              <w:spacing w:after="0" w:line="240" w:lineRule="auto"/>
              <w:rPr>
                <w:rFonts w:eastAsia="Times New Roman" w:cstheme="minorHAnsi"/>
                <w:sz w:val="20"/>
                <w:szCs w:val="20"/>
              </w:rPr>
            </w:pPr>
          </w:p>
        </w:tc>
      </w:tr>
      <w:tr w:rsidR="00507311" w:rsidTr="74A8AD73" w14:paraId="1CA772B2" w14:textId="77777777">
        <w:trPr>
          <w:cantSplit/>
          <w:trHeight w:val="278"/>
        </w:trPr>
        <w:tc>
          <w:tcPr>
            <w:tcW w:w="5305" w:type="dxa"/>
            <w:shd w:val="clear" w:color="auto" w:fill="D0CECE" w:themeFill="background2" w:themeFillShade="E6"/>
            <w:vAlign w:val="center"/>
          </w:tcPr>
          <w:p w:rsidRPr="004E173E" w:rsidR="00BB2DA1" w:rsidRDefault="00B70F28" w14:paraId="42920CB3" w14:textId="77777777">
            <w:pPr>
              <w:spacing w:before="40" w:after="0" w:line="240" w:lineRule="auto"/>
              <w:rPr>
                <w:rFonts w:eastAsia="Times New Roman" w:cstheme="minorHAnsi"/>
                <w:iCs/>
                <w:sz w:val="20"/>
                <w:szCs w:val="20"/>
              </w:rPr>
            </w:pPr>
            <w:r>
              <w:rPr>
                <w:rFonts w:eastAsia="Times New Roman" w:cstheme="minorHAnsi"/>
                <w:b/>
                <w:bCs/>
                <w:sz w:val="20"/>
                <w:szCs w:val="20"/>
                <w:lang w:val="ru"/>
              </w:rPr>
              <w:t>Общая запрашиваемая сумма гранта</w:t>
            </w:r>
          </w:p>
        </w:tc>
        <w:tc>
          <w:tcPr>
            <w:tcW w:w="6480" w:type="dxa"/>
            <w:gridSpan w:val="7"/>
            <w:shd w:val="clear" w:color="auto" w:fill="D0CECE" w:themeFill="background2" w:themeFillShade="E6"/>
            <w:vAlign w:val="center"/>
          </w:tcPr>
          <w:p w:rsidRPr="004E173E" w:rsidR="00BB2DA1" w:rsidRDefault="00BB2DA1" w14:paraId="77FDF77B" w14:textId="77777777">
            <w:pPr>
              <w:spacing w:after="0" w:line="240" w:lineRule="auto"/>
              <w:rPr>
                <w:rFonts w:eastAsia="Times New Roman" w:cstheme="minorHAnsi"/>
                <w:color w:val="000000"/>
                <w:sz w:val="20"/>
                <w:szCs w:val="20"/>
              </w:rPr>
            </w:pPr>
          </w:p>
        </w:tc>
        <w:tc>
          <w:tcPr>
            <w:tcW w:w="1620" w:type="dxa"/>
            <w:shd w:val="clear" w:color="auto" w:fill="D0CECE" w:themeFill="background2" w:themeFillShade="E6"/>
            <w:vAlign w:val="center"/>
          </w:tcPr>
          <w:p w:rsidRPr="004E173E" w:rsidR="00BB2DA1" w:rsidRDefault="00BB2DA1" w14:paraId="650C1C52" w14:textId="77777777">
            <w:pPr>
              <w:spacing w:after="0" w:line="240" w:lineRule="auto"/>
              <w:rPr>
                <w:rFonts w:eastAsia="Times New Roman" w:cstheme="minorHAnsi"/>
                <w:sz w:val="20"/>
                <w:szCs w:val="20"/>
              </w:rPr>
            </w:pPr>
          </w:p>
        </w:tc>
      </w:tr>
    </w:tbl>
    <w:p w:rsidR="00BB2DA1" w:rsidP="00BB2DA1" w:rsidRDefault="00BB2DA1" w14:paraId="5EE7E8A2" w14:textId="77777777">
      <w:pPr>
        <w:spacing w:after="0" w:line="240" w:lineRule="auto"/>
        <w:jc w:val="right"/>
        <w:rPr>
          <w:rFonts w:cs="Calibri"/>
          <w:b/>
          <w:bCs/>
          <w:sz w:val="20"/>
          <w:szCs w:val="20"/>
          <w:u w:val="single"/>
        </w:rPr>
      </w:pPr>
    </w:p>
    <w:p w:rsidR="00BB2DA1" w:rsidP="00BB2DA1" w:rsidRDefault="00BB2DA1" w14:paraId="01D4841E" w14:textId="77777777">
      <w:pPr>
        <w:spacing w:after="0" w:line="240" w:lineRule="auto"/>
        <w:jc w:val="right"/>
        <w:rPr>
          <w:rFonts w:cs="Calibri"/>
          <w:b/>
          <w:bCs/>
          <w:sz w:val="20"/>
          <w:szCs w:val="20"/>
          <w:u w:val="single"/>
        </w:rPr>
        <w:sectPr w:rsidR="00BB2DA1">
          <w:pgSz w:w="15840" w:h="12240" w:orient="landscape"/>
          <w:pgMar w:top="1440" w:right="1440" w:bottom="1325" w:left="1170" w:header="720" w:footer="720" w:gutter="0"/>
          <w:cols w:space="720"/>
          <w:docGrid w:linePitch="360"/>
        </w:sectPr>
      </w:pPr>
    </w:p>
    <w:p w:rsidRPr="002879BA" w:rsidR="00BB2DA1" w:rsidP="00BB2DA1" w:rsidRDefault="00BB2DA1" w14:paraId="50DD30A3" w14:textId="77777777">
      <w:pPr>
        <w:rPr>
          <w:rFonts w:cs="Calibri"/>
          <w:sz w:val="20"/>
          <w:szCs w:val="20"/>
        </w:rPr>
      </w:pPr>
    </w:p>
    <w:p w:rsidRPr="002879BA" w:rsidR="00BB2DA1" w:rsidP="00BB2DA1" w:rsidRDefault="00B70F28" w14:paraId="509FD0D5" w14:textId="77777777">
      <w:pPr>
        <w:spacing w:after="0" w:line="240" w:lineRule="auto"/>
        <w:jc w:val="right"/>
        <w:rPr>
          <w:rFonts w:cs="Calibri"/>
          <w:b/>
          <w:bCs/>
          <w:sz w:val="20"/>
          <w:szCs w:val="20"/>
          <w:u w:val="single"/>
        </w:rPr>
      </w:pPr>
      <w:r>
        <w:rPr>
          <w:rFonts w:cs="Calibri"/>
          <w:b/>
          <w:bCs/>
          <w:sz w:val="20"/>
          <w:szCs w:val="20"/>
          <w:u w:val="single"/>
          <w:lang w:val="ru"/>
        </w:rPr>
        <w:t xml:space="preserve">Приложение № 3 </w:t>
      </w:r>
    </w:p>
    <w:p w:rsidRPr="002879BA" w:rsidR="00BB2DA1" w:rsidP="00BB2DA1" w:rsidRDefault="00BB2DA1" w14:paraId="1E1B5046" w14:textId="77777777">
      <w:pPr>
        <w:jc w:val="right"/>
        <w:rPr>
          <w:rFonts w:cs="Calibri"/>
          <w:b/>
          <w:bCs/>
          <w:sz w:val="20"/>
          <w:szCs w:val="20"/>
        </w:rPr>
      </w:pPr>
    </w:p>
    <w:p w:rsidRPr="00344E8B" w:rsidR="00BB2DA1" w:rsidP="00BB2DA1" w:rsidRDefault="00B70F28" w14:paraId="18E35F8E" w14:textId="77777777">
      <w:pPr>
        <w:jc w:val="center"/>
        <w:rPr>
          <w:rFonts w:cs="Calibri"/>
          <w:b/>
          <w:bCs/>
          <w:sz w:val="20"/>
          <w:szCs w:val="20"/>
          <w:lang w:val="ru-MD"/>
        </w:rPr>
      </w:pPr>
      <w:r>
        <w:rPr>
          <w:rFonts w:cs="Calibri"/>
          <w:b/>
          <w:bCs/>
          <w:sz w:val="20"/>
          <w:szCs w:val="20"/>
          <w:lang w:val="ru"/>
        </w:rPr>
        <w:t>Декларация уполномоченного представителя организации-заявителя:</w:t>
      </w:r>
    </w:p>
    <w:p w:rsidRPr="00344E8B" w:rsidR="00BB2DA1" w:rsidP="00BB2DA1" w:rsidRDefault="00B70F28" w14:paraId="65D5810F" w14:textId="77777777">
      <w:pPr>
        <w:spacing w:after="0" w:line="240" w:lineRule="auto"/>
        <w:contextualSpacing/>
        <w:jc w:val="both"/>
        <w:rPr>
          <w:rFonts w:cs="Calibri"/>
          <w:sz w:val="20"/>
          <w:szCs w:val="20"/>
          <w:lang w:val="ru-MD"/>
        </w:rPr>
      </w:pPr>
      <w:r>
        <w:rPr>
          <w:rFonts w:cs="Calibri"/>
          <w:sz w:val="20"/>
          <w:szCs w:val="20"/>
          <w:lang w:val="ru"/>
        </w:rPr>
        <w:t>Подавая данную заявку, я подтверждаю, что:</w:t>
      </w:r>
    </w:p>
    <w:p w:rsidRPr="00344E8B" w:rsidR="00BB2DA1" w:rsidP="00BB2DA1" w:rsidRDefault="00BB2DA1" w14:paraId="4AC4F850" w14:textId="77777777">
      <w:pPr>
        <w:spacing w:after="0" w:line="240" w:lineRule="auto"/>
        <w:contextualSpacing/>
        <w:jc w:val="both"/>
        <w:rPr>
          <w:rFonts w:cs="Calibri"/>
          <w:sz w:val="20"/>
          <w:szCs w:val="20"/>
          <w:lang w:val="ru-MD"/>
        </w:rPr>
      </w:pPr>
    </w:p>
    <w:p w:rsidRPr="00344E8B" w:rsidR="00BB2DA1" w:rsidP="00BB2DA1" w:rsidRDefault="00B70F28" w14:paraId="0176E311" w14:textId="17DA234B">
      <w:pPr>
        <w:pStyle w:val="ListParagraph"/>
        <w:numPr>
          <w:ilvl w:val="0"/>
          <w:numId w:val="5"/>
        </w:numPr>
        <w:spacing w:after="0" w:line="240" w:lineRule="auto"/>
        <w:jc w:val="both"/>
        <w:rPr>
          <w:sz w:val="20"/>
          <w:szCs w:val="20"/>
          <w:lang w:val="ru-MD"/>
        </w:rPr>
      </w:pPr>
      <w:r>
        <w:rPr>
          <w:sz w:val="20"/>
          <w:szCs w:val="20"/>
          <w:lang w:val="ru"/>
        </w:rPr>
        <w:t>Организация выражает свою приверженность делу активного отстаивания гендерного равенства и поддержки женского лидерства и эффективного участия женщин в миростроительстве.</w:t>
      </w:r>
    </w:p>
    <w:p w:rsidRPr="00344E8B" w:rsidR="00BB2DA1" w:rsidP="00BB2DA1" w:rsidRDefault="00B70F28" w14:paraId="48F1BA06" w14:textId="77777777">
      <w:pPr>
        <w:pStyle w:val="ListParagraph"/>
        <w:numPr>
          <w:ilvl w:val="0"/>
          <w:numId w:val="5"/>
        </w:numPr>
        <w:spacing w:after="0" w:line="240" w:lineRule="auto"/>
        <w:jc w:val="both"/>
        <w:rPr>
          <w:rFonts w:cs="Calibri"/>
          <w:sz w:val="20"/>
          <w:szCs w:val="20"/>
          <w:lang w:val="ru-MD"/>
        </w:rPr>
      </w:pPr>
      <w:r>
        <w:rPr>
          <w:rFonts w:cs="Calibri"/>
          <w:sz w:val="20"/>
          <w:szCs w:val="20"/>
          <w:lang w:val="ru"/>
        </w:rPr>
        <w:t>Организация не включена в Сводный перечень Совета Безопасности ООН;</w:t>
      </w:r>
    </w:p>
    <w:p w:rsidRPr="00344E8B" w:rsidR="00BB2DA1" w:rsidP="00BB2DA1" w:rsidRDefault="00B70F28" w14:paraId="7C7A5085" w14:textId="77777777">
      <w:pPr>
        <w:pStyle w:val="ListParagraph"/>
        <w:numPr>
          <w:ilvl w:val="0"/>
          <w:numId w:val="5"/>
        </w:numPr>
        <w:spacing w:after="0" w:line="240" w:lineRule="auto"/>
        <w:jc w:val="both"/>
        <w:rPr>
          <w:rFonts w:cs="Calibri"/>
          <w:sz w:val="20"/>
          <w:szCs w:val="20"/>
          <w:lang w:val="ru-MD"/>
        </w:rPr>
      </w:pPr>
      <w:r>
        <w:rPr>
          <w:rFonts w:cs="Calibri"/>
          <w:sz w:val="20"/>
          <w:szCs w:val="20"/>
          <w:lang w:val="ru"/>
        </w:rPr>
        <w:t>В отношении Организации не проводится расследование на предмет мошенничества, коррупции, сексуального насилия, сексуальной эксплуатации или других правонарушений;</w:t>
      </w:r>
    </w:p>
    <w:p w:rsidRPr="00344E8B" w:rsidR="00BB2DA1" w:rsidP="00BB2DA1" w:rsidRDefault="00B70F28" w14:paraId="7B6FE989" w14:textId="77777777">
      <w:pPr>
        <w:pStyle w:val="ListParagraph"/>
        <w:numPr>
          <w:ilvl w:val="0"/>
          <w:numId w:val="5"/>
        </w:numPr>
        <w:spacing w:after="0" w:line="240" w:lineRule="auto"/>
        <w:jc w:val="both"/>
        <w:rPr>
          <w:rFonts w:cs="Calibri"/>
          <w:sz w:val="20"/>
          <w:szCs w:val="20"/>
          <w:lang w:val="ru-MD"/>
        </w:rPr>
      </w:pPr>
      <w:r>
        <w:rPr>
          <w:rFonts w:cs="Calibri"/>
          <w:sz w:val="20"/>
          <w:szCs w:val="20"/>
          <w:lang w:val="ru"/>
        </w:rPr>
        <w:t>В настоящее время Организация не является партнером ООН Женщины в рамках Соглашения о сотрудничестве по проекту;</w:t>
      </w:r>
    </w:p>
    <w:p w:rsidRPr="00344E8B" w:rsidR="00BB2DA1" w:rsidP="00BB2DA1" w:rsidRDefault="00B70F28" w14:paraId="0F5F2A47" w14:textId="77777777">
      <w:pPr>
        <w:pStyle w:val="ListParagraph"/>
        <w:numPr>
          <w:ilvl w:val="0"/>
          <w:numId w:val="5"/>
        </w:numPr>
        <w:spacing w:after="0" w:line="240" w:lineRule="auto"/>
        <w:jc w:val="both"/>
        <w:rPr>
          <w:rFonts w:cs="Calibri"/>
          <w:sz w:val="20"/>
          <w:szCs w:val="20"/>
          <w:lang w:val="ru-MD"/>
        </w:rPr>
      </w:pPr>
      <w:r>
        <w:rPr>
          <w:rFonts w:cs="Calibri"/>
          <w:sz w:val="20"/>
          <w:szCs w:val="20"/>
          <w:lang w:val="ru"/>
        </w:rPr>
        <w:t>Предложение о предоставлении малого гранта не нацелено на покрытие вспомогательных расходов по проекту, реализуемому Организацией;</w:t>
      </w:r>
    </w:p>
    <w:p w:rsidRPr="00344E8B" w:rsidR="00BB2DA1" w:rsidP="00BB2DA1" w:rsidRDefault="00B70F28" w14:paraId="50E5A2DC" w14:textId="77777777">
      <w:pPr>
        <w:pStyle w:val="ListParagraph"/>
        <w:numPr>
          <w:ilvl w:val="0"/>
          <w:numId w:val="5"/>
        </w:numPr>
        <w:spacing w:after="0" w:line="240" w:lineRule="auto"/>
        <w:jc w:val="both"/>
        <w:rPr>
          <w:rFonts w:cs="Calibri"/>
          <w:sz w:val="20"/>
          <w:szCs w:val="20"/>
          <w:lang w:val="ru-MD"/>
        </w:rPr>
      </w:pPr>
      <w:r>
        <w:rPr>
          <w:rFonts w:cs="Calibri"/>
          <w:sz w:val="20"/>
          <w:szCs w:val="20"/>
          <w:lang w:val="ru"/>
        </w:rPr>
        <w:t>Организация не будет получать прямую прибыль от малого гранта;</w:t>
      </w:r>
    </w:p>
    <w:p w:rsidRPr="00344E8B" w:rsidR="00BB2DA1" w:rsidP="00BB2DA1" w:rsidRDefault="00B70F28" w14:paraId="14A5AD30" w14:textId="77777777">
      <w:pPr>
        <w:pStyle w:val="ListParagraph"/>
        <w:numPr>
          <w:ilvl w:val="0"/>
          <w:numId w:val="5"/>
        </w:numPr>
        <w:spacing w:after="0" w:line="240" w:lineRule="auto"/>
        <w:jc w:val="both"/>
        <w:rPr>
          <w:rFonts w:cs="Calibri"/>
          <w:sz w:val="20"/>
          <w:szCs w:val="20"/>
          <w:lang w:val="ru-MD"/>
        </w:rPr>
      </w:pPr>
      <w:r>
        <w:rPr>
          <w:rFonts w:cs="Calibri"/>
          <w:sz w:val="20"/>
          <w:szCs w:val="20"/>
          <w:lang w:val="ru"/>
        </w:rPr>
        <w:t>Организация не предлагает покрывать расходы, понесенные или совершенные до подписания Соглашения о малом гранте.</w:t>
      </w:r>
    </w:p>
    <w:p w:rsidRPr="00344E8B" w:rsidR="00BB2DA1" w:rsidP="00BB2DA1" w:rsidRDefault="00BB2DA1" w14:paraId="32F1C70E" w14:textId="77777777">
      <w:pPr>
        <w:spacing w:after="0" w:line="240" w:lineRule="auto"/>
        <w:jc w:val="both"/>
        <w:rPr>
          <w:rFonts w:cs="Calibri"/>
          <w:sz w:val="20"/>
          <w:szCs w:val="20"/>
          <w:lang w:val="ru-MD"/>
        </w:rPr>
      </w:pPr>
    </w:p>
    <w:p w:rsidRPr="00344E8B" w:rsidR="00BB2DA1" w:rsidP="00BB2DA1" w:rsidRDefault="00BB2DA1" w14:paraId="006E3BE8" w14:textId="77777777">
      <w:pPr>
        <w:spacing w:after="0" w:line="240" w:lineRule="auto"/>
        <w:contextualSpacing/>
        <w:jc w:val="both"/>
        <w:rPr>
          <w:rFonts w:cs="Calibri"/>
          <w:sz w:val="20"/>
          <w:szCs w:val="20"/>
          <w:lang w:val="ru-MD"/>
        </w:rPr>
      </w:pPr>
    </w:p>
    <w:p w:rsidRPr="00344E8B" w:rsidR="00BB2DA1" w:rsidP="00BB2DA1" w:rsidRDefault="00BB2DA1" w14:paraId="1FFCE243" w14:textId="77777777">
      <w:pPr>
        <w:spacing w:after="0" w:line="240" w:lineRule="auto"/>
        <w:contextualSpacing/>
        <w:jc w:val="both"/>
        <w:rPr>
          <w:rFonts w:cs="Calibri"/>
          <w:sz w:val="20"/>
          <w:szCs w:val="20"/>
          <w:lang w:val="ru-MD"/>
        </w:rPr>
      </w:pPr>
    </w:p>
    <w:p w:rsidRPr="002879BA" w:rsidR="00BB2DA1" w:rsidP="00BB2DA1" w:rsidRDefault="00B70F28" w14:paraId="4380F9E9" w14:textId="77777777">
      <w:pPr>
        <w:spacing w:after="0" w:line="240" w:lineRule="auto"/>
        <w:contextualSpacing/>
        <w:jc w:val="both"/>
        <w:rPr>
          <w:rFonts w:cs="Calibri"/>
          <w:sz w:val="20"/>
          <w:szCs w:val="20"/>
        </w:rPr>
      </w:pPr>
      <w:r>
        <w:rPr>
          <w:rFonts w:cs="Calibri"/>
          <w:sz w:val="20"/>
          <w:szCs w:val="20"/>
          <w:lang w:val="ru"/>
        </w:rPr>
        <w:t xml:space="preserve">Дата: </w:t>
      </w:r>
    </w:p>
    <w:p w:rsidRPr="002879BA" w:rsidR="00BB2DA1" w:rsidP="00BB2DA1" w:rsidRDefault="00BB2DA1" w14:paraId="46002F41" w14:textId="77777777">
      <w:pPr>
        <w:spacing w:after="0" w:line="240" w:lineRule="auto"/>
        <w:contextualSpacing/>
        <w:jc w:val="both"/>
        <w:rPr>
          <w:rFonts w:cs="Calibri"/>
          <w:sz w:val="20"/>
          <w:szCs w:val="20"/>
        </w:rPr>
      </w:pPr>
    </w:p>
    <w:p w:rsidRPr="002879BA" w:rsidR="00BB2DA1" w:rsidP="00BB2DA1" w:rsidRDefault="00B70F28" w14:paraId="1021BD6A" w14:textId="77777777">
      <w:pPr>
        <w:spacing w:after="0" w:line="240" w:lineRule="auto"/>
        <w:contextualSpacing/>
        <w:jc w:val="both"/>
        <w:rPr>
          <w:rFonts w:cs="Calibri"/>
          <w:sz w:val="20"/>
          <w:szCs w:val="20"/>
        </w:rPr>
      </w:pPr>
      <w:r>
        <w:rPr>
          <w:rFonts w:cs="Calibri"/>
          <w:sz w:val="20"/>
          <w:szCs w:val="20"/>
          <w:lang w:val="ru"/>
        </w:rPr>
        <w:t>Имя:</w:t>
      </w:r>
    </w:p>
    <w:p w:rsidRPr="002879BA" w:rsidR="00BB2DA1" w:rsidP="00BB2DA1" w:rsidRDefault="00BB2DA1" w14:paraId="796C3517" w14:textId="77777777">
      <w:pPr>
        <w:spacing w:after="0" w:line="240" w:lineRule="auto"/>
        <w:contextualSpacing/>
        <w:jc w:val="both"/>
        <w:rPr>
          <w:rFonts w:cs="Calibri"/>
          <w:sz w:val="20"/>
          <w:szCs w:val="20"/>
        </w:rPr>
      </w:pPr>
    </w:p>
    <w:p w:rsidRPr="002879BA" w:rsidR="00BB2DA1" w:rsidP="00BB2DA1" w:rsidRDefault="00B70F28" w14:paraId="473DAC4A" w14:textId="77777777">
      <w:pPr>
        <w:spacing w:after="0" w:line="240" w:lineRule="auto"/>
        <w:contextualSpacing/>
        <w:jc w:val="both"/>
        <w:rPr>
          <w:rFonts w:cs="Calibri"/>
          <w:sz w:val="20"/>
          <w:szCs w:val="20"/>
        </w:rPr>
      </w:pPr>
      <w:r>
        <w:rPr>
          <w:rFonts w:cs="Calibri"/>
          <w:sz w:val="20"/>
          <w:szCs w:val="20"/>
          <w:lang w:val="ru"/>
        </w:rPr>
        <w:t>Печать и подпись</w:t>
      </w:r>
    </w:p>
    <w:p w:rsidRPr="000E4E3D" w:rsidR="000E4E3D" w:rsidP="00BB2DA1" w:rsidRDefault="000E4E3D" w14:paraId="69223C59" w14:textId="3A2A3F3A">
      <w:pPr>
        <w:spacing w:after="0" w:line="240" w:lineRule="auto"/>
        <w:jc w:val="both"/>
      </w:pPr>
    </w:p>
    <w:sectPr w:rsidRPr="000E4E3D" w:rsidR="000E4E3D">
      <w:headerReference w:type="default" r:id="rId3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4DDB" w:rsidRDefault="002C4DDB" w14:paraId="2D760F57" w14:textId="77777777">
      <w:pPr>
        <w:spacing w:after="0" w:line="240" w:lineRule="auto"/>
      </w:pPr>
      <w:r>
        <w:separator/>
      </w:r>
    </w:p>
  </w:endnote>
  <w:endnote w:type="continuationSeparator" w:id="0">
    <w:p w:rsidR="002C4DDB" w:rsidRDefault="002C4DDB" w14:paraId="5241FB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255D" w:rsidRDefault="009A255D" w14:paraId="3E8BA7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A255D" w:rsidR="00BB2DA1" w:rsidRDefault="00B70F28" w14:paraId="282AAD56" w14:textId="4514A295">
    <w:pPr>
      <w:pStyle w:val="Footer"/>
      <w:jc w:val="right"/>
    </w:pPr>
    <w:r>
      <w:rPr>
        <w:lang w:val="ru"/>
      </w:rPr>
      <w:t xml:space="preserve">Страница </w:t>
    </w:r>
    <w:r>
      <w:rPr>
        <w:color w:val="2B579A"/>
        <w:sz w:val="24"/>
        <w:szCs w:val="24"/>
        <w:shd w:val="clear" w:color="auto" w:fill="E6E6E6"/>
        <w:lang w:val="ru"/>
      </w:rPr>
      <w:fldChar w:fldCharType="begin"/>
    </w:r>
    <w:r>
      <w:rPr>
        <w:lang w:val="ru"/>
      </w:rPr>
      <w:instrText xml:space="preserve"> PAGE </w:instrText>
    </w:r>
    <w:r>
      <w:rPr>
        <w:color w:val="2B579A"/>
        <w:sz w:val="24"/>
        <w:szCs w:val="24"/>
        <w:shd w:val="clear" w:color="auto" w:fill="E6E6E6"/>
        <w:lang w:val="ru"/>
      </w:rPr>
      <w:fldChar w:fldCharType="separate"/>
    </w:r>
    <w:r>
      <w:rPr>
        <w:noProof/>
        <w:lang w:val="ru"/>
      </w:rPr>
      <w:t>11</w:t>
    </w:r>
    <w:r>
      <w:rPr>
        <w:b/>
        <w:bCs/>
        <w:color w:val="2B579A"/>
        <w:sz w:val="24"/>
        <w:szCs w:val="24"/>
        <w:shd w:val="clear" w:color="auto" w:fill="E6E6E6"/>
        <w:lang w:val="ru"/>
      </w:rPr>
      <w:fldChar w:fldCharType="end"/>
    </w:r>
    <w:r>
      <w:rPr>
        <w:b/>
        <w:bCs/>
        <w:lang w:val="ru"/>
      </w:rPr>
      <w:t xml:space="preserve"> </w:t>
    </w:r>
    <w:r>
      <w:rPr>
        <w:lang w:val="ru"/>
      </w:rPr>
      <w:t>из</w:t>
    </w:r>
    <w:r>
      <w:rPr>
        <w:b/>
        <w:bCs/>
        <w:lang w:val="ru"/>
      </w:rPr>
      <w:t xml:space="preserve"> </w:t>
    </w:r>
    <w:r w:rsidR="009A255D">
      <w:rPr>
        <w:b/>
        <w:bCs/>
      </w:rPr>
      <w:t>11</w:t>
    </w:r>
  </w:p>
  <w:p w:rsidR="00BB2DA1" w:rsidRDefault="00BB2DA1" w14:paraId="0848817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255D" w:rsidRDefault="009A255D" w14:paraId="3F3B9F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4DDB" w:rsidP="000E4E3D" w:rsidRDefault="002C4DDB" w14:paraId="12A78709" w14:textId="77777777">
      <w:pPr>
        <w:spacing w:after="0" w:line="240" w:lineRule="auto"/>
      </w:pPr>
      <w:r>
        <w:separator/>
      </w:r>
    </w:p>
  </w:footnote>
  <w:footnote w:type="continuationSeparator" w:id="0">
    <w:p w:rsidR="002C4DDB" w:rsidP="000E4E3D" w:rsidRDefault="002C4DDB" w14:paraId="10DE3BF8" w14:textId="77777777">
      <w:pPr>
        <w:spacing w:after="0" w:line="240" w:lineRule="auto"/>
      </w:pPr>
      <w:r>
        <w:continuationSeparator/>
      </w:r>
    </w:p>
  </w:footnote>
  <w:footnote w:type="continuationNotice" w:id="1">
    <w:p w:rsidR="002C4DDB" w:rsidRDefault="002C4DDB" w14:paraId="39416164" w14:textId="77777777">
      <w:pPr>
        <w:spacing w:after="0" w:line="240" w:lineRule="auto"/>
      </w:pPr>
    </w:p>
  </w:footnote>
  <w:footnote w:id="2">
    <w:p w:rsidRPr="00344E8B" w:rsidR="008B18DB" w:rsidRDefault="00B70F28" w14:paraId="2D9C352F" w14:textId="77777777">
      <w:pPr>
        <w:pStyle w:val="FootnoteText"/>
        <w:rPr>
          <w:rFonts w:cstheme="minorHAnsi"/>
          <w:color w:val="000000"/>
          <w:sz w:val="16"/>
          <w:szCs w:val="16"/>
          <w:lang w:val="ru-MD"/>
        </w:rPr>
      </w:pPr>
      <w:r>
        <w:rPr>
          <w:rStyle w:val="FootnoteReference"/>
          <w:rFonts w:cstheme="minorHAnsi"/>
          <w:sz w:val="16"/>
          <w:szCs w:val="16"/>
          <w:lang w:val="ru"/>
        </w:rPr>
        <w:footnoteRef/>
      </w:r>
      <w:r>
        <w:rPr>
          <w:rFonts w:cstheme="minorHAnsi"/>
          <w:color w:val="000000"/>
          <w:sz w:val="16"/>
          <w:szCs w:val="16"/>
          <w:lang w:val="ru"/>
        </w:rPr>
        <w:t xml:space="preserve">Индекс социальной сплоченности и примирения Молдовы, 2018 г. </w:t>
      </w:r>
    </w:p>
    <w:p w:rsidRPr="00344E8B" w:rsidR="008B18DB" w:rsidRDefault="009A255D" w14:paraId="14559E8C" w14:textId="1413E325">
      <w:pPr>
        <w:pStyle w:val="FootnoteText"/>
        <w:rPr>
          <w:rFonts w:cstheme="minorHAnsi"/>
          <w:color w:val="000000"/>
          <w:sz w:val="16"/>
          <w:szCs w:val="16"/>
          <w:lang w:val="ru-MD"/>
        </w:rPr>
      </w:pPr>
      <w:hyperlink w:history="1" r:id="rId1">
        <w:r w:rsidR="00B70F28">
          <w:rPr>
            <w:rStyle w:val="Hyperlink"/>
            <w:rFonts w:cstheme="minorHAnsi"/>
            <w:sz w:val="16"/>
            <w:szCs w:val="16"/>
            <w:lang w:val="ru"/>
          </w:rPr>
          <w:t>https://www.scoreforpeace.org/en/moldova/2018-General%20population-0</w:t>
        </w:r>
      </w:hyperlink>
    </w:p>
  </w:footnote>
  <w:footnote w:id="3">
    <w:p w:rsidRPr="00344E8B" w:rsidR="00AC3684" w:rsidRDefault="00B70F28" w14:paraId="4C6E3EFB" w14:textId="4B30F119">
      <w:pPr>
        <w:pStyle w:val="FootnoteText"/>
        <w:rPr>
          <w:color w:val="000000"/>
          <w:sz w:val="16"/>
          <w:szCs w:val="16"/>
          <w:lang w:val="ru-MD"/>
        </w:rPr>
      </w:pPr>
      <w:r>
        <w:rPr>
          <w:rStyle w:val="FootnoteReference"/>
          <w:lang w:val="ru"/>
        </w:rPr>
        <w:footnoteRef/>
      </w:r>
      <w:r>
        <w:rPr>
          <w:color w:val="000000"/>
          <w:sz w:val="16"/>
          <w:szCs w:val="16"/>
          <w:lang w:val="ru"/>
        </w:rPr>
        <w:t xml:space="preserve">Заключительные замечания по объединенным четвертому и пятому периодическим докладам по Республике Молдова, Комитет по ликвидации дискриминации в отношении женщин, Конвенция о ликвидации всех форм дискриминации в отношении женщин, CEDAW/C/MDA/CO/4-5, 29 Октябрь 2013 г., </w:t>
      </w:r>
      <w:r w:rsidR="009A255D">
        <w:fldChar w:fldCharType="begin"/>
      </w:r>
      <w:r w:rsidRPr="009A255D" w:rsidR="009A255D">
        <w:rPr>
          <w:lang w:val="ru-MD"/>
        </w:rPr>
        <w:instrText xml:space="preserve"> </w:instrText>
      </w:r>
      <w:r w:rsidR="009A255D">
        <w:instrText>HYPERLINK</w:instrText>
      </w:r>
      <w:r w:rsidRPr="009A255D" w:rsidR="009A255D">
        <w:rPr>
          <w:lang w:val="ru-MD"/>
        </w:rPr>
        <w:instrText xml:space="preserve"> "</w:instrText>
      </w:r>
      <w:r w:rsidR="009A255D">
        <w:instrText>https</w:instrText>
      </w:r>
      <w:r w:rsidRPr="009A255D" w:rsidR="009A255D">
        <w:rPr>
          <w:lang w:val="ru-MD"/>
        </w:rPr>
        <w:instrText>://</w:instrText>
      </w:r>
      <w:r w:rsidR="009A255D">
        <w:instrText>und</w:instrText>
      </w:r>
      <w:r w:rsidR="009A255D">
        <w:instrText>ocs</w:instrText>
      </w:r>
      <w:r w:rsidRPr="009A255D" w:rsidR="009A255D">
        <w:rPr>
          <w:lang w:val="ru-MD"/>
        </w:rPr>
        <w:instrText>.</w:instrText>
      </w:r>
      <w:r w:rsidR="009A255D">
        <w:instrText>org</w:instrText>
      </w:r>
      <w:r w:rsidRPr="009A255D" w:rsidR="009A255D">
        <w:rPr>
          <w:lang w:val="ru-MD"/>
        </w:rPr>
        <w:instrText>/</w:instrText>
      </w:r>
      <w:r w:rsidR="009A255D">
        <w:instrText>en</w:instrText>
      </w:r>
      <w:r w:rsidRPr="009A255D" w:rsidR="009A255D">
        <w:rPr>
          <w:lang w:val="ru-MD"/>
        </w:rPr>
        <w:instrText>/</w:instrText>
      </w:r>
      <w:r w:rsidR="009A255D">
        <w:instrText>CEDAW</w:instrText>
      </w:r>
      <w:r w:rsidRPr="009A255D" w:rsidR="009A255D">
        <w:rPr>
          <w:lang w:val="ru-MD"/>
        </w:rPr>
        <w:instrText>/</w:instrText>
      </w:r>
      <w:r w:rsidR="009A255D">
        <w:instrText>C</w:instrText>
      </w:r>
      <w:r w:rsidRPr="009A255D" w:rsidR="009A255D">
        <w:rPr>
          <w:lang w:val="ru-MD"/>
        </w:rPr>
        <w:instrText>/</w:instrText>
      </w:r>
      <w:r w:rsidR="009A255D">
        <w:instrText>MDA</w:instrText>
      </w:r>
      <w:r w:rsidRPr="009A255D" w:rsidR="009A255D">
        <w:rPr>
          <w:lang w:val="ru-MD"/>
        </w:rPr>
        <w:instrText>/</w:instrText>
      </w:r>
      <w:r w:rsidR="009A255D">
        <w:instrText>CO</w:instrText>
      </w:r>
      <w:r w:rsidRPr="009A255D" w:rsidR="009A255D">
        <w:rPr>
          <w:lang w:val="ru-MD"/>
        </w:rPr>
        <w:instrText xml:space="preserve">/4-5" </w:instrText>
      </w:r>
      <w:r w:rsidR="009A255D">
        <w:fldChar w:fldCharType="separate"/>
      </w:r>
      <w:r>
        <w:rPr>
          <w:rStyle w:val="Hyperlink"/>
          <w:sz w:val="16"/>
          <w:szCs w:val="16"/>
          <w:lang w:val="ru"/>
        </w:rPr>
        <w:t>https://undocs.org/en/CEDAW/C/MDA/CO/4-5</w:t>
      </w:r>
      <w:r w:rsidR="009A255D">
        <w:rPr>
          <w:rStyle w:val="Hyperlink"/>
          <w:sz w:val="16"/>
          <w:szCs w:val="16"/>
          <w:lang w:val="ru"/>
        </w:rPr>
        <w:fldChar w:fldCharType="end"/>
      </w:r>
    </w:p>
    <w:p w:rsidRPr="00344E8B" w:rsidR="00C15D11" w:rsidRDefault="00B70F28" w14:paraId="2FA132D1" w14:textId="5541BB5F">
      <w:pPr>
        <w:pStyle w:val="FootnoteText"/>
        <w:rPr>
          <w:color w:val="000000"/>
          <w:sz w:val="16"/>
          <w:szCs w:val="16"/>
          <w:lang w:val="ru-MD"/>
        </w:rPr>
      </w:pPr>
      <w:r>
        <w:rPr>
          <w:color w:val="000000"/>
          <w:sz w:val="16"/>
          <w:szCs w:val="16"/>
          <w:lang w:val="ru"/>
        </w:rPr>
        <w:t xml:space="preserve">Заключительные замечания по шестому периодическому докладу Республики Молдова, Комитет по ликвидации дискриминации в отношении женщин, Конвенция о ликвидации всех форм дискриминации в отношении женщин, CEDAW/C/MDA/CO/6, 10 марта 2020 г., </w:t>
      </w:r>
      <w:hyperlink w:history="1" r:id="rId2">
        <w:r>
          <w:rPr>
            <w:rStyle w:val="Hyperlink"/>
            <w:sz w:val="16"/>
            <w:szCs w:val="16"/>
            <w:lang w:val="ru"/>
          </w:rPr>
          <w:t>https://tbinternet.ohchr.org/_layouts/15/treatybodyexternal/Download.aspx?symbolno=CEDAW/C/MDA/CO/6&amp;Lang=En</w:t>
        </w:r>
      </w:hyperlink>
    </w:p>
  </w:footnote>
  <w:footnote w:id="4">
    <w:p w:rsidRPr="00344E8B" w:rsidR="00B14298" w:rsidRDefault="00B70F28" w14:paraId="38A0C255" w14:textId="614D6624">
      <w:pPr>
        <w:pStyle w:val="FootnoteText"/>
        <w:rPr>
          <w:lang w:val="ru-MD"/>
        </w:rPr>
      </w:pPr>
      <w:r>
        <w:rPr>
          <w:rStyle w:val="FootnoteReference"/>
          <w:lang w:val="ru"/>
        </w:rPr>
        <w:footnoteRef/>
      </w:r>
      <w:r>
        <w:rPr>
          <w:lang w:val="ru"/>
        </w:rPr>
        <w:t xml:space="preserve"> </w:t>
      </w:r>
      <w:r>
        <w:rPr>
          <w:sz w:val="16"/>
          <w:szCs w:val="16"/>
          <w:lang w:val="ru"/>
        </w:rPr>
        <w:t>Подробнее:</w:t>
      </w:r>
      <w:r>
        <w:rPr>
          <w:lang w:val="ru"/>
        </w:rPr>
        <w:t xml:space="preserve"> </w:t>
      </w:r>
      <w:r w:rsidR="009A255D">
        <w:fldChar w:fldCharType="begin"/>
      </w:r>
      <w:r w:rsidRPr="009A255D" w:rsidR="009A255D">
        <w:rPr>
          <w:lang w:val="ru-MD"/>
        </w:rPr>
        <w:instrText xml:space="preserve"> </w:instrText>
      </w:r>
      <w:r w:rsidR="009A255D">
        <w:instrText>HYPERLINK</w:instrText>
      </w:r>
      <w:r w:rsidRPr="009A255D" w:rsidR="009A255D">
        <w:rPr>
          <w:lang w:val="ru-MD"/>
        </w:rPr>
        <w:instrText xml:space="preserve"> "</w:instrText>
      </w:r>
      <w:r w:rsidR="009A255D">
        <w:instrText>https</w:instrText>
      </w:r>
      <w:r w:rsidRPr="009A255D" w:rsidR="009A255D">
        <w:rPr>
          <w:lang w:val="ru-MD"/>
        </w:rPr>
        <w:instrText>:/</w:instrText>
      </w:r>
      <w:r w:rsidRPr="009A255D" w:rsidR="009A255D">
        <w:rPr>
          <w:lang w:val="ru-MD"/>
        </w:rPr>
        <w:instrText>/</w:instrText>
      </w:r>
      <w:r w:rsidR="009A255D">
        <w:instrText>www</w:instrText>
      </w:r>
      <w:r w:rsidRPr="009A255D" w:rsidR="009A255D">
        <w:rPr>
          <w:lang w:val="ru-MD"/>
        </w:rPr>
        <w:instrText>.</w:instrText>
      </w:r>
      <w:r w:rsidR="009A255D">
        <w:instrText>osce</w:instrText>
      </w:r>
      <w:r w:rsidRPr="009A255D" w:rsidR="009A255D">
        <w:rPr>
          <w:lang w:val="ru-MD"/>
        </w:rPr>
        <w:instrText>.</w:instrText>
      </w:r>
      <w:r w:rsidR="009A255D">
        <w:instrText>org</w:instrText>
      </w:r>
      <w:r w:rsidRPr="009A255D" w:rsidR="009A255D">
        <w:rPr>
          <w:lang w:val="ru-MD"/>
        </w:rPr>
        <w:instrText>/</w:instrText>
      </w:r>
      <w:r w:rsidR="009A255D">
        <w:instrText>chairmanship</w:instrText>
      </w:r>
      <w:r w:rsidRPr="009A255D" w:rsidR="009A255D">
        <w:rPr>
          <w:lang w:val="ru-MD"/>
        </w:rPr>
        <w:instrText xml:space="preserve">/477025" </w:instrText>
      </w:r>
      <w:r w:rsidR="009A255D">
        <w:fldChar w:fldCharType="separate"/>
      </w:r>
      <w:r>
        <w:rPr>
          <w:rStyle w:val="Hyperlink"/>
          <w:sz w:val="16"/>
          <w:szCs w:val="16"/>
          <w:lang w:val="ru"/>
        </w:rPr>
        <w:t>https://www.osce.org/chairmanship/477025</w:t>
      </w:r>
      <w:r w:rsidR="009A255D">
        <w:rPr>
          <w:rStyle w:val="Hyperlink"/>
          <w:sz w:val="16"/>
          <w:szCs w:val="16"/>
          <w:lang w:val="ru"/>
        </w:rPr>
        <w:fldChar w:fldCharType="end"/>
      </w:r>
    </w:p>
    <w:p w:rsidRPr="00344E8B" w:rsidR="00146493" w:rsidRDefault="00146493" w14:paraId="6942DAFA" w14:textId="77777777">
      <w:pPr>
        <w:pStyle w:val="FootnoteText"/>
        <w:rPr>
          <w:lang w:val="ru-MD"/>
        </w:rPr>
      </w:pPr>
    </w:p>
  </w:footnote>
  <w:footnote w:id="5">
    <w:p w:rsidRPr="00344E8B" w:rsidR="005C4715" w:rsidP="005C4715" w:rsidRDefault="00B70F28" w14:paraId="388A7A78" w14:textId="27758CA7">
      <w:pPr>
        <w:pStyle w:val="FootnoteText"/>
        <w:contextualSpacing/>
        <w:jc w:val="both"/>
        <w:rPr>
          <w:sz w:val="16"/>
          <w:szCs w:val="16"/>
          <w:lang w:val="ru-MD"/>
        </w:rPr>
      </w:pPr>
      <w:r>
        <w:rPr>
          <w:rStyle w:val="FootnoteReference"/>
          <w:sz w:val="18"/>
          <w:szCs w:val="18"/>
          <w:lang w:val="ru"/>
        </w:rPr>
        <w:footnoteRef/>
      </w:r>
      <w:r>
        <w:rPr>
          <w:sz w:val="16"/>
          <w:szCs w:val="16"/>
          <w:lang w:val="ru"/>
        </w:rPr>
        <w:t xml:space="preserve">Является негосударственным, некоммерческим, добровольным образованием, образованными людьми из социальной сферы, которые обособлены от государства и рынка. ОГО представляют широкий спектр интересов и связей. Определение организации гражданского общества включает, но не ограничено общинными организациями, неправительственными организациями (НПО), организациями, возглавляемыми женщинами, организациями, возглавляемыми молодежью, академическими учреждениями, но определение ОГО не включает в себя бизнес или коммерческие объединения. </w:t>
      </w:r>
    </w:p>
  </w:footnote>
  <w:footnote w:id="6">
    <w:p w:rsidRPr="00344E8B" w:rsidR="00C37CAC" w:rsidP="005C4715" w:rsidRDefault="00B70F28" w14:paraId="528436AA" w14:textId="3D26DC03">
      <w:pPr>
        <w:pStyle w:val="FootnoteText"/>
        <w:rPr>
          <w:sz w:val="16"/>
          <w:szCs w:val="16"/>
          <w:lang w:val="ru-MD"/>
        </w:rPr>
      </w:pPr>
      <w:r>
        <w:rPr>
          <w:rStyle w:val="FootnoteReference"/>
          <w:sz w:val="18"/>
          <w:szCs w:val="18"/>
          <w:lang w:val="ru"/>
        </w:rPr>
        <w:footnoteRef/>
      </w:r>
      <w:r>
        <w:rPr>
          <w:sz w:val="18"/>
          <w:szCs w:val="18"/>
          <w:lang w:val="ru"/>
        </w:rPr>
        <w:t xml:space="preserve"> </w:t>
      </w:r>
      <w:r w:rsidR="009A255D">
        <w:fldChar w:fldCharType="begin"/>
      </w:r>
      <w:r w:rsidRPr="009A255D" w:rsidR="009A255D">
        <w:rPr>
          <w:lang w:val="ru-MD"/>
        </w:rPr>
        <w:instrText xml:space="preserve"> </w:instrText>
      </w:r>
      <w:r w:rsidR="009A255D">
        <w:instrText>HYPERLINK</w:instrText>
      </w:r>
      <w:r w:rsidRPr="009A255D" w:rsidR="009A255D">
        <w:rPr>
          <w:lang w:val="ru-MD"/>
        </w:rPr>
        <w:instrText xml:space="preserve"> "</w:instrText>
      </w:r>
      <w:r w:rsidR="009A255D">
        <w:instrText>https</w:instrText>
      </w:r>
      <w:r w:rsidRPr="009A255D" w:rsidR="009A255D">
        <w:rPr>
          <w:lang w:val="ru-MD"/>
        </w:rPr>
        <w:instrText>://</w:instrText>
      </w:r>
      <w:r w:rsidR="009A255D">
        <w:instrText>www</w:instrText>
      </w:r>
      <w:r w:rsidRPr="009A255D" w:rsidR="009A255D">
        <w:rPr>
          <w:lang w:val="ru-MD"/>
        </w:rPr>
        <w:instrText>.</w:instrText>
      </w:r>
      <w:r w:rsidR="009A255D">
        <w:instrText>un</w:instrText>
      </w:r>
      <w:r w:rsidRPr="009A255D" w:rsidR="009A255D">
        <w:rPr>
          <w:lang w:val="ru-MD"/>
        </w:rPr>
        <w:instrText>.</w:instrText>
      </w:r>
      <w:r w:rsidR="009A255D">
        <w:instrText>org</w:instrText>
      </w:r>
      <w:r w:rsidRPr="009A255D" w:rsidR="009A255D">
        <w:rPr>
          <w:lang w:val="ru-MD"/>
        </w:rPr>
        <w:instrText>/</w:instrText>
      </w:r>
      <w:r w:rsidR="009A255D">
        <w:instrText>securitycouncil</w:instrText>
      </w:r>
      <w:r w:rsidRPr="009A255D" w:rsidR="009A255D">
        <w:rPr>
          <w:lang w:val="ru-MD"/>
        </w:rPr>
        <w:instrText>/</w:instrText>
      </w:r>
      <w:r w:rsidR="009A255D">
        <w:instrText>content</w:instrText>
      </w:r>
      <w:r w:rsidRPr="009A255D" w:rsidR="009A255D">
        <w:rPr>
          <w:lang w:val="ru-MD"/>
        </w:rPr>
        <w:instrText>/</w:instrText>
      </w:r>
      <w:r w:rsidR="009A255D">
        <w:instrText>un</w:instrText>
      </w:r>
      <w:r w:rsidRPr="009A255D" w:rsidR="009A255D">
        <w:rPr>
          <w:lang w:val="ru-MD"/>
        </w:rPr>
        <w:instrText>-</w:instrText>
      </w:r>
      <w:r w:rsidR="009A255D">
        <w:instrText>sc</w:instrText>
      </w:r>
      <w:r w:rsidRPr="009A255D" w:rsidR="009A255D">
        <w:rPr>
          <w:lang w:val="ru-MD"/>
        </w:rPr>
        <w:instrText>-</w:instrText>
      </w:r>
      <w:r w:rsidR="009A255D">
        <w:instrText>consolidated</w:instrText>
      </w:r>
      <w:r w:rsidRPr="009A255D" w:rsidR="009A255D">
        <w:rPr>
          <w:lang w:val="ru-MD"/>
        </w:rPr>
        <w:instrText>-</w:instrText>
      </w:r>
      <w:r w:rsidR="009A255D">
        <w:instrText>list</w:instrText>
      </w:r>
      <w:r w:rsidRPr="009A255D" w:rsidR="009A255D">
        <w:rPr>
          <w:lang w:val="ru-MD"/>
        </w:rPr>
        <w:instrText xml:space="preserve">" </w:instrText>
      </w:r>
      <w:r w:rsidR="009A255D">
        <w:fldChar w:fldCharType="separate"/>
      </w:r>
      <w:r>
        <w:rPr>
          <w:sz w:val="16"/>
          <w:szCs w:val="16"/>
          <w:lang w:val="ru"/>
        </w:rPr>
        <w:t>https://www.un.org/securitycouncil/content/un-sc-consolidated-list</w:t>
      </w:r>
      <w:r w:rsidR="009A255D">
        <w:rPr>
          <w:sz w:val="16"/>
          <w:szCs w:val="16"/>
          <w:lang w:val="ru"/>
        </w:rPr>
        <w:fldChar w:fldCharType="end"/>
      </w:r>
      <w:r>
        <w:rPr>
          <w:sz w:val="16"/>
          <w:szCs w:val="16"/>
          <w:lang w:val="ru"/>
        </w:rPr>
        <w:t>.</w:t>
      </w:r>
    </w:p>
    <w:p w:rsidRPr="00344E8B" w:rsidR="005C4715" w:rsidP="005C4715" w:rsidRDefault="005C4715" w14:paraId="2F5EA323" w14:textId="77777777">
      <w:pPr>
        <w:pStyle w:val="FootnoteText"/>
        <w:rPr>
          <w:lang w:val="ru-MD"/>
        </w:rPr>
      </w:pPr>
    </w:p>
  </w:footnote>
  <w:footnote w:id="7">
    <w:p w:rsidRPr="00344E8B" w:rsidR="00BB2DA1" w:rsidP="00BB2DA1" w:rsidRDefault="00B70F28" w14:paraId="4CDFBB7F" w14:textId="77777777">
      <w:pPr>
        <w:pStyle w:val="FootnoteText"/>
        <w:jc w:val="both"/>
        <w:rPr>
          <w:lang w:val="ru-MD"/>
        </w:rPr>
      </w:pPr>
      <w:r>
        <w:rPr>
          <w:rStyle w:val="FootnoteReference"/>
          <w:lang w:val="ru"/>
        </w:rPr>
        <w:footnoteRef/>
      </w:r>
      <w:r>
        <w:rPr>
          <w:lang w:val="ru"/>
        </w:rPr>
        <w:t xml:space="preserve"> </w:t>
      </w:r>
      <w:r>
        <w:rPr>
          <w:b/>
          <w:bCs/>
          <w:lang w:val="ru"/>
        </w:rPr>
        <w:t>Вспомогательные расходы</w:t>
      </w:r>
      <w:r>
        <w:rPr>
          <w:lang w:val="ru"/>
        </w:rPr>
        <w:t xml:space="preserve"> – это косвенные расходы, понесенные для обеспечения функционирования ОГО в целом или ее сегмента, которые не могут быть легко связаны или отслежены до Разрешенных видов деятельности, осуществляемых за счет малого гранта, т.е. операционные расходы, накладные расходы и общие расходы, связанные с нормальным функционированием организации/бизнеса, такие как расходы на вспомогательный персонал, офисные помещения и оборудование, которые не являются Прямыми расходами.</w:t>
      </w:r>
    </w:p>
    <w:p w:rsidRPr="00344E8B" w:rsidR="00BB2DA1" w:rsidP="00BB2DA1" w:rsidRDefault="00B70F28" w14:paraId="3E28E582" w14:textId="77777777">
      <w:pPr>
        <w:pStyle w:val="FootnoteText"/>
        <w:jc w:val="both"/>
        <w:rPr>
          <w:lang w:val="ru-MD"/>
        </w:rPr>
      </w:pPr>
      <w:r>
        <w:rPr>
          <w:lang w:val="ru"/>
        </w:rPr>
        <w:t>Прямые расходы – это расходы, которые можно легко связать и проследить до Разрешенных видов деятельности, которая будут осуществляться с помощью малого гранта.  Например, если сотрудник или консультант нанят для работы над Разрешенным видом деятельности, либо на неопределенный срок, либо на определенное количество часов, их труд в отношении Разрешенных видов деятельности является прямой затратой.</w:t>
      </w:r>
    </w:p>
    <w:p w:rsidRPr="00344E8B" w:rsidR="00BB2DA1" w:rsidP="00BB2DA1" w:rsidRDefault="00B70F28" w14:paraId="41F9750F" w14:textId="77777777">
      <w:pPr>
        <w:pStyle w:val="FootnoteText"/>
        <w:jc w:val="both"/>
        <w:rPr>
          <w:lang w:val="ru-MD"/>
        </w:rPr>
      </w:pPr>
      <w:r>
        <w:rPr>
          <w:b/>
          <w:bCs/>
          <w:lang w:val="ru"/>
        </w:rPr>
        <w:t>Разрешенные виды деятельности</w:t>
      </w:r>
      <w:r>
        <w:rPr>
          <w:lang w:val="ru"/>
        </w:rPr>
        <w:t xml:space="preserve"> – означают внедрение или совершенствование организационных систем, инструментов и процессов, обучение персонала техническим и управленческим навыкам и закупки соответствующего оборудования.</w:t>
      </w:r>
    </w:p>
  </w:footnote>
  <w:footnote w:id="8">
    <w:p w:rsidRPr="00344E8B" w:rsidR="00BB2DA1" w:rsidP="00BB2DA1" w:rsidRDefault="00B70F28" w14:paraId="1A0C8935" w14:textId="77777777">
      <w:pPr>
        <w:pStyle w:val="NoSpacing"/>
        <w:rPr>
          <w:sz w:val="18"/>
          <w:szCs w:val="18"/>
          <w:lang w:val="ru-MD"/>
        </w:rPr>
      </w:pPr>
      <w:r>
        <w:rPr>
          <w:sz w:val="18"/>
          <w:szCs w:val="18"/>
          <w:lang w:val="ru"/>
        </w:rPr>
        <w:footnoteRef/>
      </w:r>
      <w:r>
        <w:rPr>
          <w:sz w:val="18"/>
          <w:szCs w:val="18"/>
          <w:lang w:val="ru"/>
        </w:rPr>
        <w:t xml:space="preserve"> </w:t>
      </w:r>
      <w:r>
        <w:rPr>
          <w:sz w:val="18"/>
          <w:szCs w:val="18"/>
          <w:lang w:val="ru"/>
        </w:rPr>
        <w:t>Перечислите мероприятия, которые будут реализованы в рамках гранта, и укажите период реализации каждого мероприятия.</w:t>
      </w:r>
    </w:p>
  </w:footnote>
  <w:footnote w:id="9">
    <w:p w:rsidRPr="00344E8B" w:rsidR="00BB2DA1" w:rsidP="00BB2DA1" w:rsidRDefault="00B70F28" w14:paraId="6DF8780A" w14:textId="77777777">
      <w:pPr>
        <w:pStyle w:val="NoSpacing"/>
        <w:rPr>
          <w:lang w:val="ru-MD"/>
        </w:rPr>
      </w:pPr>
      <w:r>
        <w:rPr>
          <w:rStyle w:val="FootnoteReference"/>
          <w:sz w:val="18"/>
          <w:szCs w:val="18"/>
          <w:lang w:val="ru"/>
        </w:rPr>
        <w:footnoteRef/>
      </w:r>
      <w:r>
        <w:rPr>
          <w:sz w:val="18"/>
          <w:szCs w:val="18"/>
          <w:lang w:val="ru"/>
        </w:rPr>
        <w:t>Укажите суммы, предусмотренные бюджетом по категориям расходов, выраженные в валюте гранта (MDL – молдавские леи).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255D" w:rsidRDefault="009A255D" w14:paraId="1614CE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ook w:val="04A0" w:firstRow="1" w:lastRow="0" w:firstColumn="1" w:lastColumn="0" w:noHBand="0" w:noVBand="1"/>
    </w:tblPr>
    <w:tblGrid>
      <w:gridCol w:w="3151"/>
      <w:gridCol w:w="3152"/>
      <w:gridCol w:w="3172"/>
    </w:tblGrid>
    <w:tr w:rsidR="00507311" w14:paraId="57D6D69B" w14:textId="77777777">
      <w:tc>
        <w:tcPr>
          <w:tcW w:w="3179" w:type="dxa"/>
          <w:shd w:val="clear" w:color="auto" w:fill="auto"/>
        </w:tcPr>
        <w:p w:rsidRPr="006106A5" w:rsidR="00BB2DA1" w:rsidRDefault="00BB2DA1" w14:paraId="702203E7" w14:textId="49607120">
          <w:pPr>
            <w:spacing w:after="0" w:line="240" w:lineRule="auto"/>
            <w:jc w:val="center"/>
            <w:rPr>
              <w:rFonts w:cs="Calibri"/>
              <w:iCs/>
              <w:sz w:val="20"/>
              <w:szCs w:val="20"/>
            </w:rPr>
          </w:pPr>
        </w:p>
      </w:tc>
      <w:tc>
        <w:tcPr>
          <w:tcW w:w="3180" w:type="dxa"/>
          <w:shd w:val="clear" w:color="auto" w:fill="auto"/>
        </w:tcPr>
        <w:p w:rsidRPr="006106A5" w:rsidR="00BB2DA1" w:rsidRDefault="00BB2DA1" w14:paraId="63FCA0E3" w14:textId="77777777">
          <w:pPr>
            <w:spacing w:after="0" w:line="240" w:lineRule="auto"/>
            <w:jc w:val="center"/>
            <w:rPr>
              <w:rFonts w:eastAsia="Times New Roman" w:cs="Times New Roman"/>
              <w:iCs/>
              <w:sz w:val="28"/>
              <w:szCs w:val="24"/>
            </w:rPr>
          </w:pPr>
        </w:p>
      </w:tc>
      <w:tc>
        <w:tcPr>
          <w:tcW w:w="3181" w:type="dxa"/>
          <w:shd w:val="clear" w:color="auto" w:fill="auto"/>
        </w:tcPr>
        <w:p w:rsidRPr="00BE5E93" w:rsidR="00BB2DA1" w:rsidP="006106A5" w:rsidRDefault="00B70F28" w14:paraId="6DB51AED" w14:textId="1744B622">
          <w:pPr>
            <w:pStyle w:val="Header"/>
            <w:rPr>
              <w:rFonts w:cs="Calibri"/>
              <w:iCs/>
              <w:sz w:val="20"/>
              <w:szCs w:val="20"/>
            </w:rPr>
          </w:pPr>
          <w:r>
            <w:rPr>
              <w:noProof/>
              <w:color w:val="2B579A"/>
              <w:shd w:val="clear" w:color="auto" w:fill="E6E6E6"/>
            </w:rPr>
            <w:drawing>
              <wp:anchor distT="0" distB="0" distL="114300" distR="114300" simplePos="0" relativeHeight="251658240" behindDoc="0" locked="0" layoutInCell="1" allowOverlap="1" wp14:anchorId="3C83F116" wp14:editId="2CC4B980">
                <wp:simplePos x="0" y="0"/>
                <wp:positionH relativeFrom="margin">
                  <wp:posOffset>631190</wp:posOffset>
                </wp:positionH>
                <wp:positionV relativeFrom="margin">
                  <wp:posOffset>3810</wp:posOffset>
                </wp:positionV>
                <wp:extent cx="1310005" cy="389255"/>
                <wp:effectExtent l="0" t="0" r="4445" b="0"/>
                <wp:wrapSquare wrapText="bothSides"/>
                <wp:docPr id="18" name="Picture 18" descr="C:\Users\MDLP-5CG72713HC\AppData\Local\Microsoft\Windows\INetCache\Content.Word\UN_Women_English_No_Tag_Blue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descr="C:\Users\MDLP-5CG72713HC\AppData\Local\Microsoft\Windows\INetCache\Content.Word\UN_Women_English_No_Tag_Blue - Cop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0005" cy="3892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Pr="00BE5E93" w:rsidR="00BB2DA1" w:rsidRDefault="00BB2DA1" w14:paraId="67F3D059" w14:textId="5BDF78F3">
    <w:pPr>
      <w:pStyle w:val="Header"/>
      <w:rPr>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255D" w:rsidRDefault="009A255D" w14:paraId="1AC975D9"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E14DA" w:rsidR="000E4E3D" w:rsidP="000E4E3D" w:rsidRDefault="00B70F28" w14:paraId="1209EFAE" w14:textId="77777777">
    <w:pPr>
      <w:pStyle w:val="Header"/>
      <w:jc w:val="right"/>
      <w:rPr>
        <w:sz w:val="6"/>
        <w:szCs w:val="6"/>
      </w:rPr>
    </w:pPr>
    <w:r>
      <w:rPr>
        <w:noProof/>
        <w:color w:val="2B579A"/>
        <w:sz w:val="6"/>
        <w:szCs w:val="6"/>
        <w:shd w:val="clear" w:color="auto" w:fill="E6E6E6"/>
      </w:rPr>
      <w:drawing>
        <wp:inline distT="0" distB="0" distL="0" distR="0" wp14:anchorId="120D3B8B" wp14:editId="20B20762">
          <wp:extent cx="1459612" cy="45974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
                    <a:extLst>
                      <a:ext uri="{28A0092B-C50C-407E-A947-70E740481C1C}">
                        <a14:useLocalDpi xmlns:a14="http://schemas.microsoft.com/office/drawing/2010/main" val="0"/>
                      </a:ext>
                    </a:extLst>
                  </a:blip>
                  <a:srcRect b="29052"/>
                  <a:stretch>
                    <a:fillRect/>
                  </a:stretch>
                </pic:blipFill>
                <pic:spPr bwMode="auto">
                  <a:xfrm>
                    <a:off x="0" y="0"/>
                    <a:ext cx="1491047" cy="469641"/>
                  </a:xfrm>
                  <a:prstGeom prst="rect">
                    <a:avLst/>
                  </a:prstGeom>
                  <a:noFill/>
                  <a:ln>
                    <a:noFill/>
                  </a:ln>
                  <a:extLst>
                    <a:ext uri="{53640926-AAD7-44D8-BBD7-CCE9431645EC}">
                      <a14:shadowObscured xmlns:a14="http://schemas.microsoft.com/office/drawing/2010/main"/>
                    </a:ext>
                  </a:extLst>
                </pic:spPr>
              </pic:pic>
            </a:graphicData>
          </a:graphic>
        </wp:inline>
      </w:drawing>
    </w:r>
  </w:p>
  <w:p w:rsidRPr="00A46EE0" w:rsidR="000E4E3D" w:rsidP="000E4E3D" w:rsidRDefault="00B70F28" w14:paraId="223CB1D1" w14:textId="3127C952">
    <w:pPr>
      <w:pStyle w:val="Header"/>
      <w:jc w:val="center"/>
      <w:rPr>
        <w:rFonts w:cstheme="minorHAnsi"/>
        <w:sz w:val="16"/>
        <w:szCs w:val="20"/>
        <w:lang w:val="ru-MD"/>
      </w:rPr>
    </w:pPr>
    <w:r>
      <w:rPr>
        <w:rFonts w:cstheme="minorHAnsi"/>
        <w:sz w:val="16"/>
        <w:szCs w:val="20"/>
        <w:lang w:val="ru"/>
      </w:rPr>
      <w:tab/>
    </w:r>
    <w:r>
      <w:rPr>
        <w:rFonts w:cstheme="minorHAnsi"/>
        <w:sz w:val="16"/>
        <w:szCs w:val="20"/>
        <w:lang w:val="ru"/>
      </w:rPr>
      <w:t xml:space="preserve">                                                                                                                                                                                                    </w:t>
    </w:r>
    <w:r>
      <w:rPr>
        <w:rFonts w:cstheme="minorHAnsi"/>
        <w:sz w:val="16"/>
        <w:szCs w:val="20"/>
        <w:lang w:val="ru"/>
      </w:rPr>
      <w:t xml:space="preserve">Этот проект реализуется </w:t>
    </w:r>
  </w:p>
  <w:p w:rsidRPr="00A46EE0" w:rsidR="000E4E3D" w:rsidP="000E4E3D" w:rsidRDefault="00B70F28" w14:paraId="73DFD404" w14:textId="7AFEE8CB">
    <w:pPr>
      <w:pStyle w:val="Header"/>
      <w:jc w:val="center"/>
      <w:rPr>
        <w:lang w:val="ru-MD"/>
      </w:rPr>
    </w:pPr>
    <w:r>
      <w:rPr>
        <w:rFonts w:cstheme="minorHAnsi"/>
        <w:sz w:val="16"/>
        <w:szCs w:val="20"/>
        <w:lang w:val="ru"/>
      </w:rPr>
      <w:tab/>
    </w:r>
    <w:r>
      <w:rPr>
        <w:rFonts w:cstheme="minorHAnsi"/>
        <w:sz w:val="16"/>
        <w:szCs w:val="20"/>
        <w:lang w:val="ru"/>
      </w:rPr>
      <w:t xml:space="preserve">                                                                                                                                                                        структурой «ООН-Женщины»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269B"/>
    <w:multiLevelType w:val="multilevel"/>
    <w:tmpl w:val="A1303D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178341B"/>
    <w:multiLevelType w:val="hybridMultilevel"/>
    <w:tmpl w:val="682CBB70"/>
    <w:lvl w:ilvl="0" w:tplc="FE800102">
      <w:start w:val="1"/>
      <w:numFmt w:val="bullet"/>
      <w:lvlText w:val="-"/>
      <w:lvlJc w:val="left"/>
      <w:pPr>
        <w:ind w:left="1080" w:hanging="360"/>
      </w:pPr>
      <w:rPr>
        <w:rFonts w:hint="default" w:ascii="Calibri" w:hAnsi="Calibri"/>
      </w:rPr>
    </w:lvl>
    <w:lvl w:ilvl="1" w:tplc="E0605FF8" w:tentative="1">
      <w:start w:val="1"/>
      <w:numFmt w:val="bullet"/>
      <w:lvlText w:val="o"/>
      <w:lvlJc w:val="left"/>
      <w:pPr>
        <w:ind w:left="1800" w:hanging="360"/>
      </w:pPr>
      <w:rPr>
        <w:rFonts w:hint="default" w:ascii="Courier New" w:hAnsi="Courier New" w:cs="Courier New"/>
      </w:rPr>
    </w:lvl>
    <w:lvl w:ilvl="2" w:tplc="414459C2" w:tentative="1">
      <w:start w:val="1"/>
      <w:numFmt w:val="bullet"/>
      <w:lvlText w:val=""/>
      <w:lvlJc w:val="left"/>
      <w:pPr>
        <w:ind w:left="2520" w:hanging="360"/>
      </w:pPr>
      <w:rPr>
        <w:rFonts w:hint="default" w:ascii="Wingdings" w:hAnsi="Wingdings"/>
      </w:rPr>
    </w:lvl>
    <w:lvl w:ilvl="3" w:tplc="FB241590" w:tentative="1">
      <w:start w:val="1"/>
      <w:numFmt w:val="bullet"/>
      <w:lvlText w:val=""/>
      <w:lvlJc w:val="left"/>
      <w:pPr>
        <w:ind w:left="3240" w:hanging="360"/>
      </w:pPr>
      <w:rPr>
        <w:rFonts w:hint="default" w:ascii="Symbol" w:hAnsi="Symbol"/>
      </w:rPr>
    </w:lvl>
    <w:lvl w:ilvl="4" w:tplc="89E0F9BE" w:tentative="1">
      <w:start w:val="1"/>
      <w:numFmt w:val="bullet"/>
      <w:lvlText w:val="o"/>
      <w:lvlJc w:val="left"/>
      <w:pPr>
        <w:ind w:left="3960" w:hanging="360"/>
      </w:pPr>
      <w:rPr>
        <w:rFonts w:hint="default" w:ascii="Courier New" w:hAnsi="Courier New" w:cs="Courier New"/>
      </w:rPr>
    </w:lvl>
    <w:lvl w:ilvl="5" w:tplc="70C4A4AE" w:tentative="1">
      <w:start w:val="1"/>
      <w:numFmt w:val="bullet"/>
      <w:lvlText w:val=""/>
      <w:lvlJc w:val="left"/>
      <w:pPr>
        <w:ind w:left="4680" w:hanging="360"/>
      </w:pPr>
      <w:rPr>
        <w:rFonts w:hint="default" w:ascii="Wingdings" w:hAnsi="Wingdings"/>
      </w:rPr>
    </w:lvl>
    <w:lvl w:ilvl="6" w:tplc="134A4328" w:tentative="1">
      <w:start w:val="1"/>
      <w:numFmt w:val="bullet"/>
      <w:lvlText w:val=""/>
      <w:lvlJc w:val="left"/>
      <w:pPr>
        <w:ind w:left="5400" w:hanging="360"/>
      </w:pPr>
      <w:rPr>
        <w:rFonts w:hint="default" w:ascii="Symbol" w:hAnsi="Symbol"/>
      </w:rPr>
    </w:lvl>
    <w:lvl w:ilvl="7" w:tplc="C4C65E7C" w:tentative="1">
      <w:start w:val="1"/>
      <w:numFmt w:val="bullet"/>
      <w:lvlText w:val="o"/>
      <w:lvlJc w:val="left"/>
      <w:pPr>
        <w:ind w:left="6120" w:hanging="360"/>
      </w:pPr>
      <w:rPr>
        <w:rFonts w:hint="default" w:ascii="Courier New" w:hAnsi="Courier New" w:cs="Courier New"/>
      </w:rPr>
    </w:lvl>
    <w:lvl w:ilvl="8" w:tplc="4B881F50" w:tentative="1">
      <w:start w:val="1"/>
      <w:numFmt w:val="bullet"/>
      <w:lvlText w:val=""/>
      <w:lvlJc w:val="left"/>
      <w:pPr>
        <w:ind w:left="6840" w:hanging="360"/>
      </w:pPr>
      <w:rPr>
        <w:rFonts w:hint="default" w:ascii="Wingdings" w:hAnsi="Wingdings"/>
      </w:rPr>
    </w:lvl>
  </w:abstractNum>
  <w:abstractNum w:abstractNumId="2" w15:restartNumberingAfterBreak="0">
    <w:nsid w:val="28143863"/>
    <w:multiLevelType w:val="hybridMultilevel"/>
    <w:tmpl w:val="CCCC5AD6"/>
    <w:lvl w:ilvl="0" w:tplc="E4DEC730">
      <w:start w:val="1"/>
      <w:numFmt w:val="bullet"/>
      <w:lvlText w:val=""/>
      <w:lvlJc w:val="left"/>
      <w:pPr>
        <w:ind w:left="765" w:hanging="360"/>
      </w:pPr>
      <w:rPr>
        <w:rFonts w:hint="default" w:ascii="Symbol" w:hAnsi="Symbol"/>
      </w:rPr>
    </w:lvl>
    <w:lvl w:ilvl="1" w:tplc="30A69FE8" w:tentative="1">
      <w:start w:val="1"/>
      <w:numFmt w:val="bullet"/>
      <w:lvlText w:val="o"/>
      <w:lvlJc w:val="left"/>
      <w:pPr>
        <w:ind w:left="1485" w:hanging="360"/>
      </w:pPr>
      <w:rPr>
        <w:rFonts w:hint="default" w:ascii="Courier New" w:hAnsi="Courier New" w:cs="Courier New"/>
      </w:rPr>
    </w:lvl>
    <w:lvl w:ilvl="2" w:tplc="0BD8D2C8" w:tentative="1">
      <w:start w:val="1"/>
      <w:numFmt w:val="bullet"/>
      <w:lvlText w:val=""/>
      <w:lvlJc w:val="left"/>
      <w:pPr>
        <w:ind w:left="2205" w:hanging="360"/>
      </w:pPr>
      <w:rPr>
        <w:rFonts w:hint="default" w:ascii="Wingdings" w:hAnsi="Wingdings"/>
      </w:rPr>
    </w:lvl>
    <w:lvl w:ilvl="3" w:tplc="0088DCF6" w:tentative="1">
      <w:start w:val="1"/>
      <w:numFmt w:val="bullet"/>
      <w:lvlText w:val=""/>
      <w:lvlJc w:val="left"/>
      <w:pPr>
        <w:ind w:left="2925" w:hanging="360"/>
      </w:pPr>
      <w:rPr>
        <w:rFonts w:hint="default" w:ascii="Symbol" w:hAnsi="Symbol"/>
      </w:rPr>
    </w:lvl>
    <w:lvl w:ilvl="4" w:tplc="70D64B66" w:tentative="1">
      <w:start w:val="1"/>
      <w:numFmt w:val="bullet"/>
      <w:lvlText w:val="o"/>
      <w:lvlJc w:val="left"/>
      <w:pPr>
        <w:ind w:left="3645" w:hanging="360"/>
      </w:pPr>
      <w:rPr>
        <w:rFonts w:hint="default" w:ascii="Courier New" w:hAnsi="Courier New" w:cs="Courier New"/>
      </w:rPr>
    </w:lvl>
    <w:lvl w:ilvl="5" w:tplc="14348A96" w:tentative="1">
      <w:start w:val="1"/>
      <w:numFmt w:val="bullet"/>
      <w:lvlText w:val=""/>
      <w:lvlJc w:val="left"/>
      <w:pPr>
        <w:ind w:left="4365" w:hanging="360"/>
      </w:pPr>
      <w:rPr>
        <w:rFonts w:hint="default" w:ascii="Wingdings" w:hAnsi="Wingdings"/>
      </w:rPr>
    </w:lvl>
    <w:lvl w:ilvl="6" w:tplc="37146500" w:tentative="1">
      <w:start w:val="1"/>
      <w:numFmt w:val="bullet"/>
      <w:lvlText w:val=""/>
      <w:lvlJc w:val="left"/>
      <w:pPr>
        <w:ind w:left="5085" w:hanging="360"/>
      </w:pPr>
      <w:rPr>
        <w:rFonts w:hint="default" w:ascii="Symbol" w:hAnsi="Symbol"/>
      </w:rPr>
    </w:lvl>
    <w:lvl w:ilvl="7" w:tplc="24A2B356" w:tentative="1">
      <w:start w:val="1"/>
      <w:numFmt w:val="bullet"/>
      <w:lvlText w:val="o"/>
      <w:lvlJc w:val="left"/>
      <w:pPr>
        <w:ind w:left="5805" w:hanging="360"/>
      </w:pPr>
      <w:rPr>
        <w:rFonts w:hint="default" w:ascii="Courier New" w:hAnsi="Courier New" w:cs="Courier New"/>
      </w:rPr>
    </w:lvl>
    <w:lvl w:ilvl="8" w:tplc="5BD0CA64" w:tentative="1">
      <w:start w:val="1"/>
      <w:numFmt w:val="bullet"/>
      <w:lvlText w:val=""/>
      <w:lvlJc w:val="left"/>
      <w:pPr>
        <w:ind w:left="6525" w:hanging="360"/>
      </w:pPr>
      <w:rPr>
        <w:rFonts w:hint="default" w:ascii="Wingdings" w:hAnsi="Wingdings"/>
      </w:rPr>
    </w:lvl>
  </w:abstractNum>
  <w:abstractNum w:abstractNumId="3" w15:restartNumberingAfterBreak="0">
    <w:nsid w:val="30835623"/>
    <w:multiLevelType w:val="hybridMultilevel"/>
    <w:tmpl w:val="8AFECCA4"/>
    <w:lvl w:ilvl="0" w:tplc="5CC6787E">
      <w:start w:val="1"/>
      <w:numFmt w:val="bullet"/>
      <w:lvlText w:val="-"/>
      <w:lvlJc w:val="left"/>
      <w:pPr>
        <w:ind w:left="1080" w:hanging="360"/>
      </w:pPr>
      <w:rPr>
        <w:rFonts w:hint="default" w:ascii="Calibri" w:hAnsi="Calibri"/>
      </w:rPr>
    </w:lvl>
    <w:lvl w:ilvl="1" w:tplc="FBD4B366" w:tentative="1">
      <w:start w:val="1"/>
      <w:numFmt w:val="bullet"/>
      <w:lvlText w:val="o"/>
      <w:lvlJc w:val="left"/>
      <w:pPr>
        <w:ind w:left="1440" w:hanging="360"/>
      </w:pPr>
      <w:rPr>
        <w:rFonts w:hint="default" w:ascii="Courier New" w:hAnsi="Courier New" w:cs="Courier New"/>
      </w:rPr>
    </w:lvl>
    <w:lvl w:ilvl="2" w:tplc="F6363412" w:tentative="1">
      <w:start w:val="1"/>
      <w:numFmt w:val="bullet"/>
      <w:lvlText w:val=""/>
      <w:lvlJc w:val="left"/>
      <w:pPr>
        <w:ind w:left="2160" w:hanging="360"/>
      </w:pPr>
      <w:rPr>
        <w:rFonts w:hint="default" w:ascii="Wingdings" w:hAnsi="Wingdings"/>
      </w:rPr>
    </w:lvl>
    <w:lvl w:ilvl="3" w:tplc="FA4258B4" w:tentative="1">
      <w:start w:val="1"/>
      <w:numFmt w:val="bullet"/>
      <w:lvlText w:val=""/>
      <w:lvlJc w:val="left"/>
      <w:pPr>
        <w:ind w:left="2880" w:hanging="360"/>
      </w:pPr>
      <w:rPr>
        <w:rFonts w:hint="default" w:ascii="Symbol" w:hAnsi="Symbol"/>
      </w:rPr>
    </w:lvl>
    <w:lvl w:ilvl="4" w:tplc="54301172" w:tentative="1">
      <w:start w:val="1"/>
      <w:numFmt w:val="bullet"/>
      <w:lvlText w:val="o"/>
      <w:lvlJc w:val="left"/>
      <w:pPr>
        <w:ind w:left="3600" w:hanging="360"/>
      </w:pPr>
      <w:rPr>
        <w:rFonts w:hint="default" w:ascii="Courier New" w:hAnsi="Courier New" w:cs="Courier New"/>
      </w:rPr>
    </w:lvl>
    <w:lvl w:ilvl="5" w:tplc="92AA0FCE" w:tentative="1">
      <w:start w:val="1"/>
      <w:numFmt w:val="bullet"/>
      <w:lvlText w:val=""/>
      <w:lvlJc w:val="left"/>
      <w:pPr>
        <w:ind w:left="4320" w:hanging="360"/>
      </w:pPr>
      <w:rPr>
        <w:rFonts w:hint="default" w:ascii="Wingdings" w:hAnsi="Wingdings"/>
      </w:rPr>
    </w:lvl>
    <w:lvl w:ilvl="6" w:tplc="B010F820" w:tentative="1">
      <w:start w:val="1"/>
      <w:numFmt w:val="bullet"/>
      <w:lvlText w:val=""/>
      <w:lvlJc w:val="left"/>
      <w:pPr>
        <w:ind w:left="5040" w:hanging="360"/>
      </w:pPr>
      <w:rPr>
        <w:rFonts w:hint="default" w:ascii="Symbol" w:hAnsi="Symbol"/>
      </w:rPr>
    </w:lvl>
    <w:lvl w:ilvl="7" w:tplc="B0961A0A" w:tentative="1">
      <w:start w:val="1"/>
      <w:numFmt w:val="bullet"/>
      <w:lvlText w:val="o"/>
      <w:lvlJc w:val="left"/>
      <w:pPr>
        <w:ind w:left="5760" w:hanging="360"/>
      </w:pPr>
      <w:rPr>
        <w:rFonts w:hint="default" w:ascii="Courier New" w:hAnsi="Courier New" w:cs="Courier New"/>
      </w:rPr>
    </w:lvl>
    <w:lvl w:ilvl="8" w:tplc="342257CA" w:tentative="1">
      <w:start w:val="1"/>
      <w:numFmt w:val="bullet"/>
      <w:lvlText w:val=""/>
      <w:lvlJc w:val="left"/>
      <w:pPr>
        <w:ind w:left="6480" w:hanging="360"/>
      </w:pPr>
      <w:rPr>
        <w:rFonts w:hint="default" w:ascii="Wingdings" w:hAnsi="Wingdings"/>
      </w:rPr>
    </w:lvl>
  </w:abstractNum>
  <w:abstractNum w:abstractNumId="4" w15:restartNumberingAfterBreak="0">
    <w:nsid w:val="448977D8"/>
    <w:multiLevelType w:val="hybridMultilevel"/>
    <w:tmpl w:val="C8C0F21E"/>
    <w:lvl w:ilvl="0" w:tplc="DEBA03CE">
      <w:start w:val="1"/>
      <w:numFmt w:val="bullet"/>
      <w:lvlText w:val=""/>
      <w:lvlJc w:val="left"/>
      <w:pPr>
        <w:ind w:left="720" w:hanging="360"/>
      </w:pPr>
      <w:rPr>
        <w:rFonts w:hint="default" w:ascii="Symbol" w:hAnsi="Symbol"/>
      </w:rPr>
    </w:lvl>
    <w:lvl w:ilvl="1" w:tplc="58923510" w:tentative="1">
      <w:start w:val="1"/>
      <w:numFmt w:val="bullet"/>
      <w:lvlText w:val="o"/>
      <w:lvlJc w:val="left"/>
      <w:pPr>
        <w:ind w:left="1440" w:hanging="360"/>
      </w:pPr>
      <w:rPr>
        <w:rFonts w:hint="default" w:ascii="Courier New" w:hAnsi="Courier New" w:cs="Courier New"/>
      </w:rPr>
    </w:lvl>
    <w:lvl w:ilvl="2" w:tplc="0EAAFDA6" w:tentative="1">
      <w:start w:val="1"/>
      <w:numFmt w:val="bullet"/>
      <w:lvlText w:val=""/>
      <w:lvlJc w:val="left"/>
      <w:pPr>
        <w:ind w:left="2160" w:hanging="360"/>
      </w:pPr>
      <w:rPr>
        <w:rFonts w:hint="default" w:ascii="Wingdings" w:hAnsi="Wingdings"/>
      </w:rPr>
    </w:lvl>
    <w:lvl w:ilvl="3" w:tplc="53622AB6" w:tentative="1">
      <w:start w:val="1"/>
      <w:numFmt w:val="bullet"/>
      <w:lvlText w:val=""/>
      <w:lvlJc w:val="left"/>
      <w:pPr>
        <w:ind w:left="2880" w:hanging="360"/>
      </w:pPr>
      <w:rPr>
        <w:rFonts w:hint="default" w:ascii="Symbol" w:hAnsi="Symbol"/>
      </w:rPr>
    </w:lvl>
    <w:lvl w:ilvl="4" w:tplc="FEA2188C" w:tentative="1">
      <w:start w:val="1"/>
      <w:numFmt w:val="bullet"/>
      <w:lvlText w:val="o"/>
      <w:lvlJc w:val="left"/>
      <w:pPr>
        <w:ind w:left="3600" w:hanging="360"/>
      </w:pPr>
      <w:rPr>
        <w:rFonts w:hint="default" w:ascii="Courier New" w:hAnsi="Courier New" w:cs="Courier New"/>
      </w:rPr>
    </w:lvl>
    <w:lvl w:ilvl="5" w:tplc="34368B24" w:tentative="1">
      <w:start w:val="1"/>
      <w:numFmt w:val="bullet"/>
      <w:lvlText w:val=""/>
      <w:lvlJc w:val="left"/>
      <w:pPr>
        <w:ind w:left="4320" w:hanging="360"/>
      </w:pPr>
      <w:rPr>
        <w:rFonts w:hint="default" w:ascii="Wingdings" w:hAnsi="Wingdings"/>
      </w:rPr>
    </w:lvl>
    <w:lvl w:ilvl="6" w:tplc="457AA43E" w:tentative="1">
      <w:start w:val="1"/>
      <w:numFmt w:val="bullet"/>
      <w:lvlText w:val=""/>
      <w:lvlJc w:val="left"/>
      <w:pPr>
        <w:ind w:left="5040" w:hanging="360"/>
      </w:pPr>
      <w:rPr>
        <w:rFonts w:hint="default" w:ascii="Symbol" w:hAnsi="Symbol"/>
      </w:rPr>
    </w:lvl>
    <w:lvl w:ilvl="7" w:tplc="6F06B660" w:tentative="1">
      <w:start w:val="1"/>
      <w:numFmt w:val="bullet"/>
      <w:lvlText w:val="o"/>
      <w:lvlJc w:val="left"/>
      <w:pPr>
        <w:ind w:left="5760" w:hanging="360"/>
      </w:pPr>
      <w:rPr>
        <w:rFonts w:hint="default" w:ascii="Courier New" w:hAnsi="Courier New" w:cs="Courier New"/>
      </w:rPr>
    </w:lvl>
    <w:lvl w:ilvl="8" w:tplc="F22C32BC" w:tentative="1">
      <w:start w:val="1"/>
      <w:numFmt w:val="bullet"/>
      <w:lvlText w:val=""/>
      <w:lvlJc w:val="left"/>
      <w:pPr>
        <w:ind w:left="6480" w:hanging="360"/>
      </w:pPr>
      <w:rPr>
        <w:rFonts w:hint="default" w:ascii="Wingdings" w:hAnsi="Wingdings"/>
      </w:rPr>
    </w:lvl>
  </w:abstractNum>
  <w:abstractNum w:abstractNumId="5" w15:restartNumberingAfterBreak="0">
    <w:nsid w:val="479C7CAA"/>
    <w:multiLevelType w:val="hybridMultilevel"/>
    <w:tmpl w:val="9D8EFBB2"/>
    <w:lvl w:ilvl="0" w:tplc="D610A5A0">
      <w:start w:val="1"/>
      <w:numFmt w:val="bullet"/>
      <w:lvlText w:val="-"/>
      <w:lvlJc w:val="left"/>
      <w:pPr>
        <w:ind w:left="720" w:hanging="360"/>
      </w:pPr>
      <w:rPr>
        <w:rFonts w:hint="default" w:ascii="Calibri" w:hAnsi="Calibri"/>
      </w:rPr>
    </w:lvl>
    <w:lvl w:ilvl="1" w:tplc="5A9CAE90">
      <w:start w:val="1"/>
      <w:numFmt w:val="bullet"/>
      <w:lvlText w:val="o"/>
      <w:lvlJc w:val="left"/>
      <w:pPr>
        <w:ind w:left="1440" w:hanging="360"/>
      </w:pPr>
      <w:rPr>
        <w:rFonts w:hint="default" w:ascii="Courier New" w:hAnsi="Courier New" w:cs="Courier New"/>
      </w:rPr>
    </w:lvl>
    <w:lvl w:ilvl="2" w:tplc="6AD87E2E" w:tentative="1">
      <w:start w:val="1"/>
      <w:numFmt w:val="bullet"/>
      <w:lvlText w:val=""/>
      <w:lvlJc w:val="left"/>
      <w:pPr>
        <w:ind w:left="2160" w:hanging="360"/>
      </w:pPr>
      <w:rPr>
        <w:rFonts w:hint="default" w:ascii="Wingdings" w:hAnsi="Wingdings"/>
      </w:rPr>
    </w:lvl>
    <w:lvl w:ilvl="3" w:tplc="4460A13A" w:tentative="1">
      <w:start w:val="1"/>
      <w:numFmt w:val="bullet"/>
      <w:lvlText w:val=""/>
      <w:lvlJc w:val="left"/>
      <w:pPr>
        <w:ind w:left="2880" w:hanging="360"/>
      </w:pPr>
      <w:rPr>
        <w:rFonts w:hint="default" w:ascii="Symbol" w:hAnsi="Symbol"/>
      </w:rPr>
    </w:lvl>
    <w:lvl w:ilvl="4" w:tplc="94C00D74" w:tentative="1">
      <w:start w:val="1"/>
      <w:numFmt w:val="bullet"/>
      <w:lvlText w:val="o"/>
      <w:lvlJc w:val="left"/>
      <w:pPr>
        <w:ind w:left="3600" w:hanging="360"/>
      </w:pPr>
      <w:rPr>
        <w:rFonts w:hint="default" w:ascii="Courier New" w:hAnsi="Courier New" w:cs="Courier New"/>
      </w:rPr>
    </w:lvl>
    <w:lvl w:ilvl="5" w:tplc="6E425E9A" w:tentative="1">
      <w:start w:val="1"/>
      <w:numFmt w:val="bullet"/>
      <w:lvlText w:val=""/>
      <w:lvlJc w:val="left"/>
      <w:pPr>
        <w:ind w:left="4320" w:hanging="360"/>
      </w:pPr>
      <w:rPr>
        <w:rFonts w:hint="default" w:ascii="Wingdings" w:hAnsi="Wingdings"/>
      </w:rPr>
    </w:lvl>
    <w:lvl w:ilvl="6" w:tplc="BCBE4A6A" w:tentative="1">
      <w:start w:val="1"/>
      <w:numFmt w:val="bullet"/>
      <w:lvlText w:val=""/>
      <w:lvlJc w:val="left"/>
      <w:pPr>
        <w:ind w:left="5040" w:hanging="360"/>
      </w:pPr>
      <w:rPr>
        <w:rFonts w:hint="default" w:ascii="Symbol" w:hAnsi="Symbol"/>
      </w:rPr>
    </w:lvl>
    <w:lvl w:ilvl="7" w:tplc="46080A00" w:tentative="1">
      <w:start w:val="1"/>
      <w:numFmt w:val="bullet"/>
      <w:lvlText w:val="o"/>
      <w:lvlJc w:val="left"/>
      <w:pPr>
        <w:ind w:left="5760" w:hanging="360"/>
      </w:pPr>
      <w:rPr>
        <w:rFonts w:hint="default" w:ascii="Courier New" w:hAnsi="Courier New" w:cs="Courier New"/>
      </w:rPr>
    </w:lvl>
    <w:lvl w:ilvl="8" w:tplc="0E565196" w:tentative="1">
      <w:start w:val="1"/>
      <w:numFmt w:val="bullet"/>
      <w:lvlText w:val=""/>
      <w:lvlJc w:val="left"/>
      <w:pPr>
        <w:ind w:left="6480" w:hanging="360"/>
      </w:pPr>
      <w:rPr>
        <w:rFonts w:hint="default" w:ascii="Wingdings" w:hAnsi="Wingdings"/>
      </w:rPr>
    </w:lvl>
  </w:abstractNum>
  <w:abstractNum w:abstractNumId="6" w15:restartNumberingAfterBreak="0">
    <w:nsid w:val="51C06CD3"/>
    <w:multiLevelType w:val="hybridMultilevel"/>
    <w:tmpl w:val="953EF7FC"/>
    <w:lvl w:ilvl="0" w:tplc="C35076E0">
      <w:start w:val="14"/>
      <w:numFmt w:val="bullet"/>
      <w:lvlText w:val="-"/>
      <w:lvlJc w:val="left"/>
      <w:pPr>
        <w:ind w:left="1069" w:hanging="360"/>
      </w:pPr>
      <w:rPr>
        <w:rFonts w:hint="default" w:ascii="Times New Roman" w:hAnsi="Times New Roman" w:eastAsia="SimSun" w:cs="Times New Roman"/>
      </w:rPr>
    </w:lvl>
    <w:lvl w:ilvl="1" w:tplc="DFB8150A" w:tentative="1">
      <w:start w:val="1"/>
      <w:numFmt w:val="bullet"/>
      <w:lvlText w:val="o"/>
      <w:lvlJc w:val="left"/>
      <w:pPr>
        <w:ind w:left="1789" w:hanging="360"/>
      </w:pPr>
      <w:rPr>
        <w:rFonts w:hint="default" w:ascii="Courier New" w:hAnsi="Courier New" w:cs="Courier New"/>
      </w:rPr>
    </w:lvl>
    <w:lvl w:ilvl="2" w:tplc="8A66D418" w:tentative="1">
      <w:start w:val="1"/>
      <w:numFmt w:val="bullet"/>
      <w:lvlText w:val=""/>
      <w:lvlJc w:val="left"/>
      <w:pPr>
        <w:ind w:left="2509" w:hanging="360"/>
      </w:pPr>
      <w:rPr>
        <w:rFonts w:hint="default" w:ascii="Wingdings" w:hAnsi="Wingdings"/>
      </w:rPr>
    </w:lvl>
    <w:lvl w:ilvl="3" w:tplc="1C763E5E" w:tentative="1">
      <w:start w:val="1"/>
      <w:numFmt w:val="bullet"/>
      <w:lvlText w:val=""/>
      <w:lvlJc w:val="left"/>
      <w:pPr>
        <w:ind w:left="3229" w:hanging="360"/>
      </w:pPr>
      <w:rPr>
        <w:rFonts w:hint="default" w:ascii="Symbol" w:hAnsi="Symbol"/>
      </w:rPr>
    </w:lvl>
    <w:lvl w:ilvl="4" w:tplc="0106AD34" w:tentative="1">
      <w:start w:val="1"/>
      <w:numFmt w:val="bullet"/>
      <w:lvlText w:val="o"/>
      <w:lvlJc w:val="left"/>
      <w:pPr>
        <w:ind w:left="3949" w:hanging="360"/>
      </w:pPr>
      <w:rPr>
        <w:rFonts w:hint="default" w:ascii="Courier New" w:hAnsi="Courier New" w:cs="Courier New"/>
      </w:rPr>
    </w:lvl>
    <w:lvl w:ilvl="5" w:tplc="1FDEF386" w:tentative="1">
      <w:start w:val="1"/>
      <w:numFmt w:val="bullet"/>
      <w:lvlText w:val=""/>
      <w:lvlJc w:val="left"/>
      <w:pPr>
        <w:ind w:left="4669" w:hanging="360"/>
      </w:pPr>
      <w:rPr>
        <w:rFonts w:hint="default" w:ascii="Wingdings" w:hAnsi="Wingdings"/>
      </w:rPr>
    </w:lvl>
    <w:lvl w:ilvl="6" w:tplc="23387CD0" w:tentative="1">
      <w:start w:val="1"/>
      <w:numFmt w:val="bullet"/>
      <w:lvlText w:val=""/>
      <w:lvlJc w:val="left"/>
      <w:pPr>
        <w:ind w:left="5389" w:hanging="360"/>
      </w:pPr>
      <w:rPr>
        <w:rFonts w:hint="default" w:ascii="Symbol" w:hAnsi="Symbol"/>
      </w:rPr>
    </w:lvl>
    <w:lvl w:ilvl="7" w:tplc="D7CAF47E" w:tentative="1">
      <w:start w:val="1"/>
      <w:numFmt w:val="bullet"/>
      <w:lvlText w:val="o"/>
      <w:lvlJc w:val="left"/>
      <w:pPr>
        <w:ind w:left="6109" w:hanging="360"/>
      </w:pPr>
      <w:rPr>
        <w:rFonts w:hint="default" w:ascii="Courier New" w:hAnsi="Courier New" w:cs="Courier New"/>
      </w:rPr>
    </w:lvl>
    <w:lvl w:ilvl="8" w:tplc="182470C8" w:tentative="1">
      <w:start w:val="1"/>
      <w:numFmt w:val="bullet"/>
      <w:lvlText w:val=""/>
      <w:lvlJc w:val="left"/>
      <w:pPr>
        <w:ind w:left="6829" w:hanging="360"/>
      </w:pPr>
      <w:rPr>
        <w:rFonts w:hint="default" w:ascii="Wingdings" w:hAnsi="Wingdings"/>
      </w:rPr>
    </w:lvl>
  </w:abstractNum>
  <w:abstractNum w:abstractNumId="7" w15:restartNumberingAfterBreak="0">
    <w:nsid w:val="5D8F7A97"/>
    <w:multiLevelType w:val="hybridMultilevel"/>
    <w:tmpl w:val="AEC663F0"/>
    <w:lvl w:ilvl="0" w:tplc="34C48E70">
      <w:start w:val="1"/>
      <w:numFmt w:val="bullet"/>
      <w:lvlText w:val="-"/>
      <w:lvlJc w:val="left"/>
      <w:pPr>
        <w:ind w:left="720" w:hanging="360"/>
      </w:pPr>
      <w:rPr>
        <w:rFonts w:hint="default" w:ascii="Calibri" w:hAnsi="Calibri"/>
      </w:rPr>
    </w:lvl>
    <w:lvl w:ilvl="1" w:tplc="F09AC53C" w:tentative="1">
      <w:start w:val="1"/>
      <w:numFmt w:val="bullet"/>
      <w:lvlText w:val="o"/>
      <w:lvlJc w:val="left"/>
      <w:pPr>
        <w:ind w:left="1440" w:hanging="360"/>
      </w:pPr>
      <w:rPr>
        <w:rFonts w:hint="default" w:ascii="Courier New" w:hAnsi="Courier New" w:cs="Courier New"/>
      </w:rPr>
    </w:lvl>
    <w:lvl w:ilvl="2" w:tplc="09E845A8" w:tentative="1">
      <w:start w:val="1"/>
      <w:numFmt w:val="bullet"/>
      <w:lvlText w:val=""/>
      <w:lvlJc w:val="left"/>
      <w:pPr>
        <w:ind w:left="2160" w:hanging="360"/>
      </w:pPr>
      <w:rPr>
        <w:rFonts w:hint="default" w:ascii="Wingdings" w:hAnsi="Wingdings"/>
      </w:rPr>
    </w:lvl>
    <w:lvl w:ilvl="3" w:tplc="D4684A76" w:tentative="1">
      <w:start w:val="1"/>
      <w:numFmt w:val="bullet"/>
      <w:lvlText w:val=""/>
      <w:lvlJc w:val="left"/>
      <w:pPr>
        <w:ind w:left="2880" w:hanging="360"/>
      </w:pPr>
      <w:rPr>
        <w:rFonts w:hint="default" w:ascii="Symbol" w:hAnsi="Symbol"/>
      </w:rPr>
    </w:lvl>
    <w:lvl w:ilvl="4" w:tplc="F9FCDFB2" w:tentative="1">
      <w:start w:val="1"/>
      <w:numFmt w:val="bullet"/>
      <w:lvlText w:val="o"/>
      <w:lvlJc w:val="left"/>
      <w:pPr>
        <w:ind w:left="3600" w:hanging="360"/>
      </w:pPr>
      <w:rPr>
        <w:rFonts w:hint="default" w:ascii="Courier New" w:hAnsi="Courier New" w:cs="Courier New"/>
      </w:rPr>
    </w:lvl>
    <w:lvl w:ilvl="5" w:tplc="4B0ECC24" w:tentative="1">
      <w:start w:val="1"/>
      <w:numFmt w:val="bullet"/>
      <w:lvlText w:val=""/>
      <w:lvlJc w:val="left"/>
      <w:pPr>
        <w:ind w:left="4320" w:hanging="360"/>
      </w:pPr>
      <w:rPr>
        <w:rFonts w:hint="default" w:ascii="Wingdings" w:hAnsi="Wingdings"/>
      </w:rPr>
    </w:lvl>
    <w:lvl w:ilvl="6" w:tplc="127C7510" w:tentative="1">
      <w:start w:val="1"/>
      <w:numFmt w:val="bullet"/>
      <w:lvlText w:val=""/>
      <w:lvlJc w:val="left"/>
      <w:pPr>
        <w:ind w:left="5040" w:hanging="360"/>
      </w:pPr>
      <w:rPr>
        <w:rFonts w:hint="default" w:ascii="Symbol" w:hAnsi="Symbol"/>
      </w:rPr>
    </w:lvl>
    <w:lvl w:ilvl="7" w:tplc="5B403DC0" w:tentative="1">
      <w:start w:val="1"/>
      <w:numFmt w:val="bullet"/>
      <w:lvlText w:val="o"/>
      <w:lvlJc w:val="left"/>
      <w:pPr>
        <w:ind w:left="5760" w:hanging="360"/>
      </w:pPr>
      <w:rPr>
        <w:rFonts w:hint="default" w:ascii="Courier New" w:hAnsi="Courier New" w:cs="Courier New"/>
      </w:rPr>
    </w:lvl>
    <w:lvl w:ilvl="8" w:tplc="77B61848" w:tentative="1">
      <w:start w:val="1"/>
      <w:numFmt w:val="bullet"/>
      <w:lvlText w:val=""/>
      <w:lvlJc w:val="left"/>
      <w:pPr>
        <w:ind w:left="6480" w:hanging="360"/>
      </w:pPr>
      <w:rPr>
        <w:rFonts w:hint="default" w:ascii="Wingdings" w:hAnsi="Wingdings"/>
      </w:rPr>
    </w:lvl>
  </w:abstractNum>
  <w:abstractNum w:abstractNumId="8" w15:restartNumberingAfterBreak="0">
    <w:nsid w:val="5F323B0F"/>
    <w:multiLevelType w:val="hybridMultilevel"/>
    <w:tmpl w:val="EDAEB7C2"/>
    <w:lvl w:ilvl="0" w:tplc="268C2ABE">
      <w:start w:val="1"/>
      <w:numFmt w:val="decimal"/>
      <w:lvlText w:val="%1."/>
      <w:lvlJc w:val="left"/>
      <w:pPr>
        <w:ind w:left="720" w:hanging="360"/>
      </w:pPr>
    </w:lvl>
    <w:lvl w:ilvl="1" w:tplc="335A74E2" w:tentative="1">
      <w:start w:val="1"/>
      <w:numFmt w:val="lowerLetter"/>
      <w:lvlText w:val="%2."/>
      <w:lvlJc w:val="left"/>
      <w:pPr>
        <w:ind w:left="1440" w:hanging="360"/>
      </w:pPr>
    </w:lvl>
    <w:lvl w:ilvl="2" w:tplc="99BA24C2" w:tentative="1">
      <w:start w:val="1"/>
      <w:numFmt w:val="lowerRoman"/>
      <w:lvlText w:val="%3."/>
      <w:lvlJc w:val="right"/>
      <w:pPr>
        <w:ind w:left="2160" w:hanging="180"/>
      </w:pPr>
    </w:lvl>
    <w:lvl w:ilvl="3" w:tplc="710E8DEC" w:tentative="1">
      <w:start w:val="1"/>
      <w:numFmt w:val="decimal"/>
      <w:lvlText w:val="%4."/>
      <w:lvlJc w:val="left"/>
      <w:pPr>
        <w:ind w:left="2880" w:hanging="360"/>
      </w:pPr>
    </w:lvl>
    <w:lvl w:ilvl="4" w:tplc="390613DC" w:tentative="1">
      <w:start w:val="1"/>
      <w:numFmt w:val="lowerLetter"/>
      <w:lvlText w:val="%5."/>
      <w:lvlJc w:val="left"/>
      <w:pPr>
        <w:ind w:left="3600" w:hanging="360"/>
      </w:pPr>
    </w:lvl>
    <w:lvl w:ilvl="5" w:tplc="64300A2A" w:tentative="1">
      <w:start w:val="1"/>
      <w:numFmt w:val="lowerRoman"/>
      <w:lvlText w:val="%6."/>
      <w:lvlJc w:val="right"/>
      <w:pPr>
        <w:ind w:left="4320" w:hanging="180"/>
      </w:pPr>
    </w:lvl>
    <w:lvl w:ilvl="6" w:tplc="50206358" w:tentative="1">
      <w:start w:val="1"/>
      <w:numFmt w:val="decimal"/>
      <w:lvlText w:val="%7."/>
      <w:lvlJc w:val="left"/>
      <w:pPr>
        <w:ind w:left="5040" w:hanging="360"/>
      </w:pPr>
    </w:lvl>
    <w:lvl w:ilvl="7" w:tplc="9C40E06A" w:tentative="1">
      <w:start w:val="1"/>
      <w:numFmt w:val="lowerLetter"/>
      <w:lvlText w:val="%8."/>
      <w:lvlJc w:val="left"/>
      <w:pPr>
        <w:ind w:left="5760" w:hanging="360"/>
      </w:pPr>
    </w:lvl>
    <w:lvl w:ilvl="8" w:tplc="BF34B60A" w:tentative="1">
      <w:start w:val="1"/>
      <w:numFmt w:val="lowerRoman"/>
      <w:lvlText w:val="%9."/>
      <w:lvlJc w:val="right"/>
      <w:pPr>
        <w:ind w:left="6480" w:hanging="180"/>
      </w:pPr>
    </w:lvl>
  </w:abstractNum>
  <w:abstractNum w:abstractNumId="9" w15:restartNumberingAfterBreak="0">
    <w:nsid w:val="68875126"/>
    <w:multiLevelType w:val="hybridMultilevel"/>
    <w:tmpl w:val="E40E928E"/>
    <w:lvl w:ilvl="0" w:tplc="22DEF4BA">
      <w:start w:val="1"/>
      <w:numFmt w:val="bullet"/>
      <w:lvlText w:val="-"/>
      <w:lvlJc w:val="left"/>
      <w:pPr>
        <w:ind w:left="720" w:hanging="360"/>
      </w:pPr>
      <w:rPr>
        <w:rFonts w:hint="default" w:ascii="Calibri" w:hAnsi="Calibri"/>
      </w:rPr>
    </w:lvl>
    <w:lvl w:ilvl="1" w:tplc="4112B138" w:tentative="1">
      <w:start w:val="1"/>
      <w:numFmt w:val="bullet"/>
      <w:lvlText w:val="o"/>
      <w:lvlJc w:val="left"/>
      <w:pPr>
        <w:ind w:left="1440" w:hanging="360"/>
      </w:pPr>
      <w:rPr>
        <w:rFonts w:hint="default" w:ascii="Courier New" w:hAnsi="Courier New" w:cs="Courier New"/>
      </w:rPr>
    </w:lvl>
    <w:lvl w:ilvl="2" w:tplc="5D12CDA2" w:tentative="1">
      <w:start w:val="1"/>
      <w:numFmt w:val="bullet"/>
      <w:lvlText w:val=""/>
      <w:lvlJc w:val="left"/>
      <w:pPr>
        <w:ind w:left="2160" w:hanging="360"/>
      </w:pPr>
      <w:rPr>
        <w:rFonts w:hint="default" w:ascii="Wingdings" w:hAnsi="Wingdings"/>
      </w:rPr>
    </w:lvl>
    <w:lvl w:ilvl="3" w:tplc="44689B40" w:tentative="1">
      <w:start w:val="1"/>
      <w:numFmt w:val="bullet"/>
      <w:lvlText w:val=""/>
      <w:lvlJc w:val="left"/>
      <w:pPr>
        <w:ind w:left="2880" w:hanging="360"/>
      </w:pPr>
      <w:rPr>
        <w:rFonts w:hint="default" w:ascii="Symbol" w:hAnsi="Symbol"/>
      </w:rPr>
    </w:lvl>
    <w:lvl w:ilvl="4" w:tplc="637ADD14" w:tentative="1">
      <w:start w:val="1"/>
      <w:numFmt w:val="bullet"/>
      <w:lvlText w:val="o"/>
      <w:lvlJc w:val="left"/>
      <w:pPr>
        <w:ind w:left="3600" w:hanging="360"/>
      </w:pPr>
      <w:rPr>
        <w:rFonts w:hint="default" w:ascii="Courier New" w:hAnsi="Courier New" w:cs="Courier New"/>
      </w:rPr>
    </w:lvl>
    <w:lvl w:ilvl="5" w:tplc="C6D46D98" w:tentative="1">
      <w:start w:val="1"/>
      <w:numFmt w:val="bullet"/>
      <w:lvlText w:val=""/>
      <w:lvlJc w:val="left"/>
      <w:pPr>
        <w:ind w:left="4320" w:hanging="360"/>
      </w:pPr>
      <w:rPr>
        <w:rFonts w:hint="default" w:ascii="Wingdings" w:hAnsi="Wingdings"/>
      </w:rPr>
    </w:lvl>
    <w:lvl w:ilvl="6" w:tplc="DB72427C" w:tentative="1">
      <w:start w:val="1"/>
      <w:numFmt w:val="bullet"/>
      <w:lvlText w:val=""/>
      <w:lvlJc w:val="left"/>
      <w:pPr>
        <w:ind w:left="5040" w:hanging="360"/>
      </w:pPr>
      <w:rPr>
        <w:rFonts w:hint="default" w:ascii="Symbol" w:hAnsi="Symbol"/>
      </w:rPr>
    </w:lvl>
    <w:lvl w:ilvl="7" w:tplc="DB945794" w:tentative="1">
      <w:start w:val="1"/>
      <w:numFmt w:val="bullet"/>
      <w:lvlText w:val="o"/>
      <w:lvlJc w:val="left"/>
      <w:pPr>
        <w:ind w:left="5760" w:hanging="360"/>
      </w:pPr>
      <w:rPr>
        <w:rFonts w:hint="default" w:ascii="Courier New" w:hAnsi="Courier New" w:cs="Courier New"/>
      </w:rPr>
    </w:lvl>
    <w:lvl w:ilvl="8" w:tplc="5FE40A42" w:tentative="1">
      <w:start w:val="1"/>
      <w:numFmt w:val="bullet"/>
      <w:lvlText w:val=""/>
      <w:lvlJc w:val="left"/>
      <w:pPr>
        <w:ind w:left="6480" w:hanging="360"/>
      </w:pPr>
      <w:rPr>
        <w:rFonts w:hint="default" w:ascii="Wingdings" w:hAnsi="Wingdings"/>
      </w:rPr>
    </w:lvl>
  </w:abstractNum>
  <w:abstractNum w:abstractNumId="10" w15:restartNumberingAfterBreak="0">
    <w:nsid w:val="6C0142E8"/>
    <w:multiLevelType w:val="hybridMultilevel"/>
    <w:tmpl w:val="25A6C64A"/>
    <w:lvl w:ilvl="0" w:tplc="94224E88">
      <w:start w:val="1"/>
      <w:numFmt w:val="bullet"/>
      <w:lvlText w:val=""/>
      <w:lvlJc w:val="left"/>
      <w:pPr>
        <w:ind w:left="720" w:hanging="360"/>
      </w:pPr>
      <w:rPr>
        <w:rFonts w:hint="default" w:ascii="Symbol" w:hAnsi="Symbol"/>
      </w:rPr>
    </w:lvl>
    <w:lvl w:ilvl="1" w:tplc="45EA9C60" w:tentative="1">
      <w:start w:val="1"/>
      <w:numFmt w:val="bullet"/>
      <w:lvlText w:val="o"/>
      <w:lvlJc w:val="left"/>
      <w:pPr>
        <w:ind w:left="1440" w:hanging="360"/>
      </w:pPr>
      <w:rPr>
        <w:rFonts w:hint="default" w:ascii="Courier New" w:hAnsi="Courier New" w:cs="Courier New"/>
      </w:rPr>
    </w:lvl>
    <w:lvl w:ilvl="2" w:tplc="855A3702" w:tentative="1">
      <w:start w:val="1"/>
      <w:numFmt w:val="bullet"/>
      <w:lvlText w:val=""/>
      <w:lvlJc w:val="left"/>
      <w:pPr>
        <w:ind w:left="2160" w:hanging="360"/>
      </w:pPr>
      <w:rPr>
        <w:rFonts w:hint="default" w:ascii="Wingdings" w:hAnsi="Wingdings"/>
      </w:rPr>
    </w:lvl>
    <w:lvl w:ilvl="3" w:tplc="D4D81F48" w:tentative="1">
      <w:start w:val="1"/>
      <w:numFmt w:val="bullet"/>
      <w:lvlText w:val=""/>
      <w:lvlJc w:val="left"/>
      <w:pPr>
        <w:ind w:left="2880" w:hanging="360"/>
      </w:pPr>
      <w:rPr>
        <w:rFonts w:hint="default" w:ascii="Symbol" w:hAnsi="Symbol"/>
      </w:rPr>
    </w:lvl>
    <w:lvl w:ilvl="4" w:tplc="95766036" w:tentative="1">
      <w:start w:val="1"/>
      <w:numFmt w:val="bullet"/>
      <w:lvlText w:val="o"/>
      <w:lvlJc w:val="left"/>
      <w:pPr>
        <w:ind w:left="3600" w:hanging="360"/>
      </w:pPr>
      <w:rPr>
        <w:rFonts w:hint="default" w:ascii="Courier New" w:hAnsi="Courier New" w:cs="Courier New"/>
      </w:rPr>
    </w:lvl>
    <w:lvl w:ilvl="5" w:tplc="7D1E85EE" w:tentative="1">
      <w:start w:val="1"/>
      <w:numFmt w:val="bullet"/>
      <w:lvlText w:val=""/>
      <w:lvlJc w:val="left"/>
      <w:pPr>
        <w:ind w:left="4320" w:hanging="360"/>
      </w:pPr>
      <w:rPr>
        <w:rFonts w:hint="default" w:ascii="Wingdings" w:hAnsi="Wingdings"/>
      </w:rPr>
    </w:lvl>
    <w:lvl w:ilvl="6" w:tplc="86ACF9CA" w:tentative="1">
      <w:start w:val="1"/>
      <w:numFmt w:val="bullet"/>
      <w:lvlText w:val=""/>
      <w:lvlJc w:val="left"/>
      <w:pPr>
        <w:ind w:left="5040" w:hanging="360"/>
      </w:pPr>
      <w:rPr>
        <w:rFonts w:hint="default" w:ascii="Symbol" w:hAnsi="Symbol"/>
      </w:rPr>
    </w:lvl>
    <w:lvl w:ilvl="7" w:tplc="73E8E8F4" w:tentative="1">
      <w:start w:val="1"/>
      <w:numFmt w:val="bullet"/>
      <w:lvlText w:val="o"/>
      <w:lvlJc w:val="left"/>
      <w:pPr>
        <w:ind w:left="5760" w:hanging="360"/>
      </w:pPr>
      <w:rPr>
        <w:rFonts w:hint="default" w:ascii="Courier New" w:hAnsi="Courier New" w:cs="Courier New"/>
      </w:rPr>
    </w:lvl>
    <w:lvl w:ilvl="8" w:tplc="8DB4BC24" w:tentative="1">
      <w:start w:val="1"/>
      <w:numFmt w:val="bullet"/>
      <w:lvlText w:val=""/>
      <w:lvlJc w:val="left"/>
      <w:pPr>
        <w:ind w:left="6480" w:hanging="360"/>
      </w:pPr>
      <w:rPr>
        <w:rFonts w:hint="default" w:ascii="Wingdings" w:hAnsi="Wingdings"/>
      </w:rPr>
    </w:lvl>
  </w:abstractNum>
  <w:num w:numId="1">
    <w:abstractNumId w:val="10"/>
  </w:num>
  <w:num w:numId="2">
    <w:abstractNumId w:val="0"/>
  </w:num>
  <w:num w:numId="3">
    <w:abstractNumId w:val="9"/>
  </w:num>
  <w:num w:numId="4">
    <w:abstractNumId w:val="4"/>
  </w:num>
  <w:num w:numId="5">
    <w:abstractNumId w:val="8"/>
  </w:num>
  <w:num w:numId="6">
    <w:abstractNumId w:val="5"/>
  </w:num>
  <w:num w:numId="7">
    <w:abstractNumId w:val="1"/>
  </w:num>
  <w:num w:numId="8">
    <w:abstractNumId w:val="3"/>
  </w:num>
  <w:num w:numId="9">
    <w:abstractNumId w:val="7"/>
  </w:num>
  <w:num w:numId="10">
    <w:abstractNumId w:val="6"/>
  </w:num>
  <w:num w:numId="1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3D"/>
    <w:rsid w:val="00004C00"/>
    <w:rsid w:val="000104D4"/>
    <w:rsid w:val="000158BA"/>
    <w:rsid w:val="00016727"/>
    <w:rsid w:val="00016EDB"/>
    <w:rsid w:val="00021C9E"/>
    <w:rsid w:val="00027FDF"/>
    <w:rsid w:val="000421DA"/>
    <w:rsid w:val="00047EF1"/>
    <w:rsid w:val="00050387"/>
    <w:rsid w:val="0005220B"/>
    <w:rsid w:val="0005433F"/>
    <w:rsid w:val="00054CD7"/>
    <w:rsid w:val="0005641C"/>
    <w:rsid w:val="00075C66"/>
    <w:rsid w:val="0007660E"/>
    <w:rsid w:val="00084474"/>
    <w:rsid w:val="000A1C3B"/>
    <w:rsid w:val="000B60C7"/>
    <w:rsid w:val="000C16EE"/>
    <w:rsid w:val="000C3BDA"/>
    <w:rsid w:val="000CAC4A"/>
    <w:rsid w:val="000D1782"/>
    <w:rsid w:val="000E4E3D"/>
    <w:rsid w:val="000F7A06"/>
    <w:rsid w:val="00101928"/>
    <w:rsid w:val="001046B7"/>
    <w:rsid w:val="00104CB2"/>
    <w:rsid w:val="00113781"/>
    <w:rsid w:val="00114976"/>
    <w:rsid w:val="00115267"/>
    <w:rsid w:val="0012599E"/>
    <w:rsid w:val="00140516"/>
    <w:rsid w:val="00146151"/>
    <w:rsid w:val="00146493"/>
    <w:rsid w:val="00150379"/>
    <w:rsid w:val="00151F8A"/>
    <w:rsid w:val="00156130"/>
    <w:rsid w:val="00161495"/>
    <w:rsid w:val="00166084"/>
    <w:rsid w:val="00166421"/>
    <w:rsid w:val="0016773E"/>
    <w:rsid w:val="0016797D"/>
    <w:rsid w:val="00183142"/>
    <w:rsid w:val="00187AF0"/>
    <w:rsid w:val="001964A5"/>
    <w:rsid w:val="001A6B71"/>
    <w:rsid w:val="001A788A"/>
    <w:rsid w:val="001A7BFB"/>
    <w:rsid w:val="001B034A"/>
    <w:rsid w:val="001C5143"/>
    <w:rsid w:val="001C60B7"/>
    <w:rsid w:val="001D0280"/>
    <w:rsid w:val="001E5B5E"/>
    <w:rsid w:val="001F6AF3"/>
    <w:rsid w:val="00203EF9"/>
    <w:rsid w:val="00210A40"/>
    <w:rsid w:val="00211A66"/>
    <w:rsid w:val="00223662"/>
    <w:rsid w:val="00233D04"/>
    <w:rsid w:val="00240551"/>
    <w:rsid w:val="0024107A"/>
    <w:rsid w:val="00247989"/>
    <w:rsid w:val="00250C1A"/>
    <w:rsid w:val="00252FB3"/>
    <w:rsid w:val="00253F44"/>
    <w:rsid w:val="00261D63"/>
    <w:rsid w:val="00265124"/>
    <w:rsid w:val="00265620"/>
    <w:rsid w:val="002663FB"/>
    <w:rsid w:val="00267598"/>
    <w:rsid w:val="002705F6"/>
    <w:rsid w:val="0027159A"/>
    <w:rsid w:val="0027619D"/>
    <w:rsid w:val="00281E13"/>
    <w:rsid w:val="002879BA"/>
    <w:rsid w:val="002A0396"/>
    <w:rsid w:val="002A0CE3"/>
    <w:rsid w:val="002A40C3"/>
    <w:rsid w:val="002B0002"/>
    <w:rsid w:val="002C36A5"/>
    <w:rsid w:val="002C4DDB"/>
    <w:rsid w:val="002E558B"/>
    <w:rsid w:val="002F560F"/>
    <w:rsid w:val="002F6572"/>
    <w:rsid w:val="00301B24"/>
    <w:rsid w:val="00333FA5"/>
    <w:rsid w:val="003427A1"/>
    <w:rsid w:val="00344B54"/>
    <w:rsid w:val="00344E8B"/>
    <w:rsid w:val="00346748"/>
    <w:rsid w:val="00353196"/>
    <w:rsid w:val="003635D8"/>
    <w:rsid w:val="00364495"/>
    <w:rsid w:val="00370637"/>
    <w:rsid w:val="00371D70"/>
    <w:rsid w:val="0038251B"/>
    <w:rsid w:val="003828FC"/>
    <w:rsid w:val="00391B8F"/>
    <w:rsid w:val="003A24BB"/>
    <w:rsid w:val="003A6394"/>
    <w:rsid w:val="003A6E5B"/>
    <w:rsid w:val="003B1AD2"/>
    <w:rsid w:val="003B306A"/>
    <w:rsid w:val="003C344B"/>
    <w:rsid w:val="003D4921"/>
    <w:rsid w:val="003D4A5E"/>
    <w:rsid w:val="003F61DC"/>
    <w:rsid w:val="00404FD4"/>
    <w:rsid w:val="00410E84"/>
    <w:rsid w:val="00412E43"/>
    <w:rsid w:val="00430B86"/>
    <w:rsid w:val="004400F7"/>
    <w:rsid w:val="00443981"/>
    <w:rsid w:val="0045499A"/>
    <w:rsid w:val="00456ECE"/>
    <w:rsid w:val="004644A1"/>
    <w:rsid w:val="00467AF6"/>
    <w:rsid w:val="004746B2"/>
    <w:rsid w:val="00476226"/>
    <w:rsid w:val="004776C9"/>
    <w:rsid w:val="004A073C"/>
    <w:rsid w:val="004A76BF"/>
    <w:rsid w:val="004B03C6"/>
    <w:rsid w:val="004B394E"/>
    <w:rsid w:val="004C47C8"/>
    <w:rsid w:val="004C7BE7"/>
    <w:rsid w:val="004D00A6"/>
    <w:rsid w:val="004D0A98"/>
    <w:rsid w:val="004D0B60"/>
    <w:rsid w:val="004E14DA"/>
    <w:rsid w:val="004E173E"/>
    <w:rsid w:val="004E34EE"/>
    <w:rsid w:val="004E4817"/>
    <w:rsid w:val="004E6861"/>
    <w:rsid w:val="004E7950"/>
    <w:rsid w:val="004F0A30"/>
    <w:rsid w:val="004F58C1"/>
    <w:rsid w:val="004F6559"/>
    <w:rsid w:val="004F7FEB"/>
    <w:rsid w:val="0050589F"/>
    <w:rsid w:val="00507311"/>
    <w:rsid w:val="00513B64"/>
    <w:rsid w:val="005243D7"/>
    <w:rsid w:val="0052674C"/>
    <w:rsid w:val="00534EB5"/>
    <w:rsid w:val="0053730F"/>
    <w:rsid w:val="00537A2F"/>
    <w:rsid w:val="00545EDA"/>
    <w:rsid w:val="0055197D"/>
    <w:rsid w:val="00556F7A"/>
    <w:rsid w:val="00560084"/>
    <w:rsid w:val="00563E74"/>
    <w:rsid w:val="0056475B"/>
    <w:rsid w:val="0057530E"/>
    <w:rsid w:val="005826E5"/>
    <w:rsid w:val="005A709C"/>
    <w:rsid w:val="005A719F"/>
    <w:rsid w:val="005B0AC1"/>
    <w:rsid w:val="005B35D1"/>
    <w:rsid w:val="005B5214"/>
    <w:rsid w:val="005B761F"/>
    <w:rsid w:val="005C4715"/>
    <w:rsid w:val="005C74DF"/>
    <w:rsid w:val="005C7B21"/>
    <w:rsid w:val="005D117F"/>
    <w:rsid w:val="005D12F8"/>
    <w:rsid w:val="005E24D3"/>
    <w:rsid w:val="005F08D3"/>
    <w:rsid w:val="0061023E"/>
    <w:rsid w:val="006106A5"/>
    <w:rsid w:val="00612F91"/>
    <w:rsid w:val="00622DC8"/>
    <w:rsid w:val="00623ABD"/>
    <w:rsid w:val="006265C0"/>
    <w:rsid w:val="006332F2"/>
    <w:rsid w:val="006434BB"/>
    <w:rsid w:val="0064619C"/>
    <w:rsid w:val="00647ED2"/>
    <w:rsid w:val="00653DEC"/>
    <w:rsid w:val="00664C08"/>
    <w:rsid w:val="00670461"/>
    <w:rsid w:val="006915FF"/>
    <w:rsid w:val="006A045D"/>
    <w:rsid w:val="006A54CC"/>
    <w:rsid w:val="006B3F40"/>
    <w:rsid w:val="006B533E"/>
    <w:rsid w:val="006B571E"/>
    <w:rsid w:val="006D0CC6"/>
    <w:rsid w:val="006D532B"/>
    <w:rsid w:val="006D77AC"/>
    <w:rsid w:val="006F4EB8"/>
    <w:rsid w:val="006F6C45"/>
    <w:rsid w:val="006F7E65"/>
    <w:rsid w:val="00702BBF"/>
    <w:rsid w:val="007149C1"/>
    <w:rsid w:val="0071578A"/>
    <w:rsid w:val="007161AB"/>
    <w:rsid w:val="00721BE8"/>
    <w:rsid w:val="00732F70"/>
    <w:rsid w:val="0073345E"/>
    <w:rsid w:val="00736295"/>
    <w:rsid w:val="00741D90"/>
    <w:rsid w:val="00747C78"/>
    <w:rsid w:val="0075041B"/>
    <w:rsid w:val="00753F7C"/>
    <w:rsid w:val="007653B6"/>
    <w:rsid w:val="00766191"/>
    <w:rsid w:val="00767AB7"/>
    <w:rsid w:val="00774550"/>
    <w:rsid w:val="00781106"/>
    <w:rsid w:val="0078477A"/>
    <w:rsid w:val="007867BC"/>
    <w:rsid w:val="0079760A"/>
    <w:rsid w:val="007977E6"/>
    <w:rsid w:val="007A1073"/>
    <w:rsid w:val="007A49FB"/>
    <w:rsid w:val="007B237E"/>
    <w:rsid w:val="007B31EE"/>
    <w:rsid w:val="007D020F"/>
    <w:rsid w:val="007D0897"/>
    <w:rsid w:val="007E2590"/>
    <w:rsid w:val="00804965"/>
    <w:rsid w:val="00806AFC"/>
    <w:rsid w:val="00821228"/>
    <w:rsid w:val="00841852"/>
    <w:rsid w:val="00845C70"/>
    <w:rsid w:val="00850420"/>
    <w:rsid w:val="00857D5D"/>
    <w:rsid w:val="00860CC8"/>
    <w:rsid w:val="00863D9F"/>
    <w:rsid w:val="00864723"/>
    <w:rsid w:val="0086555A"/>
    <w:rsid w:val="00867632"/>
    <w:rsid w:val="0087660D"/>
    <w:rsid w:val="00891745"/>
    <w:rsid w:val="008B18DB"/>
    <w:rsid w:val="008B2BDA"/>
    <w:rsid w:val="008C2534"/>
    <w:rsid w:val="008C60B1"/>
    <w:rsid w:val="008D2152"/>
    <w:rsid w:val="008D6ADA"/>
    <w:rsid w:val="008F0012"/>
    <w:rsid w:val="008F1A12"/>
    <w:rsid w:val="00902DFF"/>
    <w:rsid w:val="00925AFA"/>
    <w:rsid w:val="0093029F"/>
    <w:rsid w:val="00931FB9"/>
    <w:rsid w:val="00934EAE"/>
    <w:rsid w:val="00943196"/>
    <w:rsid w:val="00956E72"/>
    <w:rsid w:val="009636AF"/>
    <w:rsid w:val="00963855"/>
    <w:rsid w:val="00970A6B"/>
    <w:rsid w:val="0097164E"/>
    <w:rsid w:val="009723EA"/>
    <w:rsid w:val="00981F63"/>
    <w:rsid w:val="00990CAF"/>
    <w:rsid w:val="00995E47"/>
    <w:rsid w:val="00996507"/>
    <w:rsid w:val="009A255D"/>
    <w:rsid w:val="009B78D3"/>
    <w:rsid w:val="009C04A0"/>
    <w:rsid w:val="009C126D"/>
    <w:rsid w:val="009C6931"/>
    <w:rsid w:val="009D10B4"/>
    <w:rsid w:val="009D12A4"/>
    <w:rsid w:val="009D29EF"/>
    <w:rsid w:val="009D5656"/>
    <w:rsid w:val="009E4CCA"/>
    <w:rsid w:val="009E6A6F"/>
    <w:rsid w:val="009F1036"/>
    <w:rsid w:val="009F5FE1"/>
    <w:rsid w:val="00A03E90"/>
    <w:rsid w:val="00A04D5A"/>
    <w:rsid w:val="00A125F0"/>
    <w:rsid w:val="00A13B5A"/>
    <w:rsid w:val="00A21F1C"/>
    <w:rsid w:val="00A24FE4"/>
    <w:rsid w:val="00A322AF"/>
    <w:rsid w:val="00A46EE0"/>
    <w:rsid w:val="00A47982"/>
    <w:rsid w:val="00A52A22"/>
    <w:rsid w:val="00A57189"/>
    <w:rsid w:val="00A61F17"/>
    <w:rsid w:val="00AA635B"/>
    <w:rsid w:val="00AA7D23"/>
    <w:rsid w:val="00AB180F"/>
    <w:rsid w:val="00AC30FB"/>
    <w:rsid w:val="00AC3684"/>
    <w:rsid w:val="00AE0491"/>
    <w:rsid w:val="00AE13E2"/>
    <w:rsid w:val="00AE3C23"/>
    <w:rsid w:val="00AE3FA2"/>
    <w:rsid w:val="00B03382"/>
    <w:rsid w:val="00B1067D"/>
    <w:rsid w:val="00B136E4"/>
    <w:rsid w:val="00B14298"/>
    <w:rsid w:val="00B21426"/>
    <w:rsid w:val="00B234DF"/>
    <w:rsid w:val="00B2438F"/>
    <w:rsid w:val="00B30E26"/>
    <w:rsid w:val="00B316AC"/>
    <w:rsid w:val="00B31DB7"/>
    <w:rsid w:val="00B3679A"/>
    <w:rsid w:val="00B36EF9"/>
    <w:rsid w:val="00B37B1D"/>
    <w:rsid w:val="00B44466"/>
    <w:rsid w:val="00B44C76"/>
    <w:rsid w:val="00B46B31"/>
    <w:rsid w:val="00B475F2"/>
    <w:rsid w:val="00B47FCE"/>
    <w:rsid w:val="00B51AD3"/>
    <w:rsid w:val="00B604B8"/>
    <w:rsid w:val="00B64D9D"/>
    <w:rsid w:val="00B70F28"/>
    <w:rsid w:val="00B72216"/>
    <w:rsid w:val="00B72A43"/>
    <w:rsid w:val="00B72E1A"/>
    <w:rsid w:val="00B73D2C"/>
    <w:rsid w:val="00B75582"/>
    <w:rsid w:val="00B75621"/>
    <w:rsid w:val="00B85C4B"/>
    <w:rsid w:val="00B9114B"/>
    <w:rsid w:val="00B934E3"/>
    <w:rsid w:val="00BA43B4"/>
    <w:rsid w:val="00BB2DA1"/>
    <w:rsid w:val="00BC4DBF"/>
    <w:rsid w:val="00BD144B"/>
    <w:rsid w:val="00BD4B3E"/>
    <w:rsid w:val="00BD6539"/>
    <w:rsid w:val="00BE5E23"/>
    <w:rsid w:val="00BE5E93"/>
    <w:rsid w:val="00BF0938"/>
    <w:rsid w:val="00BF0C13"/>
    <w:rsid w:val="00C01CE9"/>
    <w:rsid w:val="00C1374C"/>
    <w:rsid w:val="00C13A73"/>
    <w:rsid w:val="00C13F50"/>
    <w:rsid w:val="00C1490B"/>
    <w:rsid w:val="00C15D11"/>
    <w:rsid w:val="00C35016"/>
    <w:rsid w:val="00C37CAC"/>
    <w:rsid w:val="00C4056B"/>
    <w:rsid w:val="00C430F5"/>
    <w:rsid w:val="00C46140"/>
    <w:rsid w:val="00C46582"/>
    <w:rsid w:val="00C52662"/>
    <w:rsid w:val="00C56AD4"/>
    <w:rsid w:val="00C572E0"/>
    <w:rsid w:val="00C64AE0"/>
    <w:rsid w:val="00C74800"/>
    <w:rsid w:val="00C7690B"/>
    <w:rsid w:val="00C8299D"/>
    <w:rsid w:val="00C84403"/>
    <w:rsid w:val="00C916C5"/>
    <w:rsid w:val="00CA177B"/>
    <w:rsid w:val="00CA4C5F"/>
    <w:rsid w:val="00CC04CB"/>
    <w:rsid w:val="00CE0EA2"/>
    <w:rsid w:val="00CE2A2C"/>
    <w:rsid w:val="00CE52E1"/>
    <w:rsid w:val="00CE5DFD"/>
    <w:rsid w:val="00CE6F11"/>
    <w:rsid w:val="00CF17AE"/>
    <w:rsid w:val="00D15581"/>
    <w:rsid w:val="00D17321"/>
    <w:rsid w:val="00D32905"/>
    <w:rsid w:val="00D41DD7"/>
    <w:rsid w:val="00D43BA4"/>
    <w:rsid w:val="00D50387"/>
    <w:rsid w:val="00D5459A"/>
    <w:rsid w:val="00D6601A"/>
    <w:rsid w:val="00D67769"/>
    <w:rsid w:val="00D701AB"/>
    <w:rsid w:val="00D71CAA"/>
    <w:rsid w:val="00D817AD"/>
    <w:rsid w:val="00D828E7"/>
    <w:rsid w:val="00D9082D"/>
    <w:rsid w:val="00D90DD2"/>
    <w:rsid w:val="00D925FE"/>
    <w:rsid w:val="00D95F6D"/>
    <w:rsid w:val="00DAAE42"/>
    <w:rsid w:val="00DC11DE"/>
    <w:rsid w:val="00DC3B58"/>
    <w:rsid w:val="00DC3CF2"/>
    <w:rsid w:val="00DCEB62"/>
    <w:rsid w:val="00DD1106"/>
    <w:rsid w:val="00DD6BDC"/>
    <w:rsid w:val="00DD76C4"/>
    <w:rsid w:val="00DE5E4C"/>
    <w:rsid w:val="00DE64EC"/>
    <w:rsid w:val="00E0711B"/>
    <w:rsid w:val="00E10935"/>
    <w:rsid w:val="00E2390B"/>
    <w:rsid w:val="00E24CD2"/>
    <w:rsid w:val="00E267D1"/>
    <w:rsid w:val="00E31988"/>
    <w:rsid w:val="00E371D2"/>
    <w:rsid w:val="00E410B9"/>
    <w:rsid w:val="00E4164D"/>
    <w:rsid w:val="00E50F4D"/>
    <w:rsid w:val="00E51876"/>
    <w:rsid w:val="00E5418D"/>
    <w:rsid w:val="00E55F76"/>
    <w:rsid w:val="00E75864"/>
    <w:rsid w:val="00E77D5A"/>
    <w:rsid w:val="00E837D8"/>
    <w:rsid w:val="00EA24BE"/>
    <w:rsid w:val="00EA375A"/>
    <w:rsid w:val="00EA64E9"/>
    <w:rsid w:val="00EA7225"/>
    <w:rsid w:val="00EC09B6"/>
    <w:rsid w:val="00EC7419"/>
    <w:rsid w:val="00ED23EE"/>
    <w:rsid w:val="00ED6DA3"/>
    <w:rsid w:val="00ED7C0D"/>
    <w:rsid w:val="00EE1E6E"/>
    <w:rsid w:val="00EE42F6"/>
    <w:rsid w:val="00EE488A"/>
    <w:rsid w:val="00EE4DFA"/>
    <w:rsid w:val="00EF18DA"/>
    <w:rsid w:val="00EF2DB0"/>
    <w:rsid w:val="00EF3F01"/>
    <w:rsid w:val="00F01FF3"/>
    <w:rsid w:val="00F05960"/>
    <w:rsid w:val="00F130A2"/>
    <w:rsid w:val="00F179DA"/>
    <w:rsid w:val="00F20178"/>
    <w:rsid w:val="00F31544"/>
    <w:rsid w:val="00F34352"/>
    <w:rsid w:val="00F37432"/>
    <w:rsid w:val="00F37827"/>
    <w:rsid w:val="00F425E6"/>
    <w:rsid w:val="00F44B42"/>
    <w:rsid w:val="00F61C2E"/>
    <w:rsid w:val="00F63466"/>
    <w:rsid w:val="00F65B0C"/>
    <w:rsid w:val="00F71CAA"/>
    <w:rsid w:val="00F76880"/>
    <w:rsid w:val="00F844A2"/>
    <w:rsid w:val="00F844E9"/>
    <w:rsid w:val="00F966DD"/>
    <w:rsid w:val="00FB1336"/>
    <w:rsid w:val="00FD10A0"/>
    <w:rsid w:val="00FD6754"/>
    <w:rsid w:val="00FD782A"/>
    <w:rsid w:val="00FE0050"/>
    <w:rsid w:val="00FF383A"/>
    <w:rsid w:val="00FF6636"/>
    <w:rsid w:val="00FF7711"/>
    <w:rsid w:val="0153B4F3"/>
    <w:rsid w:val="020CB782"/>
    <w:rsid w:val="02591539"/>
    <w:rsid w:val="0313F58B"/>
    <w:rsid w:val="032CADAE"/>
    <w:rsid w:val="0337D2C2"/>
    <w:rsid w:val="03ACE4A1"/>
    <w:rsid w:val="03EA7105"/>
    <w:rsid w:val="0464E3A5"/>
    <w:rsid w:val="04D89589"/>
    <w:rsid w:val="05051BBA"/>
    <w:rsid w:val="0529E176"/>
    <w:rsid w:val="0544C2B3"/>
    <w:rsid w:val="0551B28D"/>
    <w:rsid w:val="065F29C5"/>
    <w:rsid w:val="06A8D525"/>
    <w:rsid w:val="06BEEB84"/>
    <w:rsid w:val="06CF4EC5"/>
    <w:rsid w:val="0703E273"/>
    <w:rsid w:val="071C6448"/>
    <w:rsid w:val="07279502"/>
    <w:rsid w:val="077A1FB1"/>
    <w:rsid w:val="0785B0F5"/>
    <w:rsid w:val="0A7828F2"/>
    <w:rsid w:val="0A80A06F"/>
    <w:rsid w:val="0A8E789D"/>
    <w:rsid w:val="0A981FC8"/>
    <w:rsid w:val="0AA2FA3B"/>
    <w:rsid w:val="0AA946E8"/>
    <w:rsid w:val="0AB6A18E"/>
    <w:rsid w:val="0BE0B99A"/>
    <w:rsid w:val="0C0C9821"/>
    <w:rsid w:val="0C3B83D5"/>
    <w:rsid w:val="0C7BD668"/>
    <w:rsid w:val="0CED71EF"/>
    <w:rsid w:val="0CF5DC91"/>
    <w:rsid w:val="0D7B38BB"/>
    <w:rsid w:val="0D85E437"/>
    <w:rsid w:val="0D88486A"/>
    <w:rsid w:val="0DC74A86"/>
    <w:rsid w:val="0DCD6E72"/>
    <w:rsid w:val="0DE6B5D8"/>
    <w:rsid w:val="0DFFF0C2"/>
    <w:rsid w:val="0E4F1B0F"/>
    <w:rsid w:val="0E9866A3"/>
    <w:rsid w:val="0E9B2EE7"/>
    <w:rsid w:val="0EC60B6F"/>
    <w:rsid w:val="0EC790B5"/>
    <w:rsid w:val="0EF66239"/>
    <w:rsid w:val="0F1B4211"/>
    <w:rsid w:val="0F53281B"/>
    <w:rsid w:val="0FA9C06E"/>
    <w:rsid w:val="1025DCFA"/>
    <w:rsid w:val="1037A875"/>
    <w:rsid w:val="103C5692"/>
    <w:rsid w:val="104716C2"/>
    <w:rsid w:val="10BBBC0B"/>
    <w:rsid w:val="11C1AD5B"/>
    <w:rsid w:val="12061A69"/>
    <w:rsid w:val="12758BD5"/>
    <w:rsid w:val="1289A7B8"/>
    <w:rsid w:val="1295CB17"/>
    <w:rsid w:val="12D1829B"/>
    <w:rsid w:val="131729E4"/>
    <w:rsid w:val="136C2200"/>
    <w:rsid w:val="13758680"/>
    <w:rsid w:val="13A73EAA"/>
    <w:rsid w:val="13B16580"/>
    <w:rsid w:val="13D3DB81"/>
    <w:rsid w:val="14274ABB"/>
    <w:rsid w:val="142B8B86"/>
    <w:rsid w:val="1461AD4D"/>
    <w:rsid w:val="14840F04"/>
    <w:rsid w:val="14CE0912"/>
    <w:rsid w:val="15679E30"/>
    <w:rsid w:val="15A88AEC"/>
    <w:rsid w:val="166028DA"/>
    <w:rsid w:val="16E484B8"/>
    <w:rsid w:val="178DE28C"/>
    <w:rsid w:val="17BFC202"/>
    <w:rsid w:val="1816756C"/>
    <w:rsid w:val="18E17496"/>
    <w:rsid w:val="18EDAA23"/>
    <w:rsid w:val="18FEE642"/>
    <w:rsid w:val="19141750"/>
    <w:rsid w:val="198AE5E5"/>
    <w:rsid w:val="19EE10BF"/>
    <w:rsid w:val="1A34C7B6"/>
    <w:rsid w:val="1A7ECCBA"/>
    <w:rsid w:val="1AABF17A"/>
    <w:rsid w:val="1AB2936A"/>
    <w:rsid w:val="1BE948AB"/>
    <w:rsid w:val="1C741AE4"/>
    <w:rsid w:val="1CA20733"/>
    <w:rsid w:val="1CC8A96E"/>
    <w:rsid w:val="1CFC1955"/>
    <w:rsid w:val="1E4722C8"/>
    <w:rsid w:val="1ED7552F"/>
    <w:rsid w:val="1F077E5B"/>
    <w:rsid w:val="1F1C1767"/>
    <w:rsid w:val="1F2D912A"/>
    <w:rsid w:val="1F5025F7"/>
    <w:rsid w:val="1FAC710B"/>
    <w:rsid w:val="1FE7E8A1"/>
    <w:rsid w:val="200837B6"/>
    <w:rsid w:val="204F4859"/>
    <w:rsid w:val="2092E44A"/>
    <w:rsid w:val="20D61F69"/>
    <w:rsid w:val="213FD572"/>
    <w:rsid w:val="214182E9"/>
    <w:rsid w:val="21552B64"/>
    <w:rsid w:val="22589597"/>
    <w:rsid w:val="22607073"/>
    <w:rsid w:val="22FE130D"/>
    <w:rsid w:val="2346FBB5"/>
    <w:rsid w:val="23FC0F75"/>
    <w:rsid w:val="24297315"/>
    <w:rsid w:val="255ECD89"/>
    <w:rsid w:val="25B05E5F"/>
    <w:rsid w:val="25E06863"/>
    <w:rsid w:val="263AF185"/>
    <w:rsid w:val="268713F4"/>
    <w:rsid w:val="2785DCDE"/>
    <w:rsid w:val="27964076"/>
    <w:rsid w:val="27AA625D"/>
    <w:rsid w:val="280C6C5A"/>
    <w:rsid w:val="2814E354"/>
    <w:rsid w:val="2824217B"/>
    <w:rsid w:val="290B302F"/>
    <w:rsid w:val="292644E3"/>
    <w:rsid w:val="2971E26D"/>
    <w:rsid w:val="29B8272F"/>
    <w:rsid w:val="29F402A3"/>
    <w:rsid w:val="29F948E0"/>
    <w:rsid w:val="2A11018B"/>
    <w:rsid w:val="2AEDFEEB"/>
    <w:rsid w:val="2B4EEC8E"/>
    <w:rsid w:val="2BDF54AA"/>
    <w:rsid w:val="2C213237"/>
    <w:rsid w:val="2C6E227F"/>
    <w:rsid w:val="2C79F051"/>
    <w:rsid w:val="2DCA3EF9"/>
    <w:rsid w:val="2E327C01"/>
    <w:rsid w:val="2E33719E"/>
    <w:rsid w:val="2E92AD09"/>
    <w:rsid w:val="2EB10DF0"/>
    <w:rsid w:val="2ED99EBC"/>
    <w:rsid w:val="2EF9B80B"/>
    <w:rsid w:val="2F126D4A"/>
    <w:rsid w:val="2F6531A8"/>
    <w:rsid w:val="2F7C6458"/>
    <w:rsid w:val="3010F009"/>
    <w:rsid w:val="30863D40"/>
    <w:rsid w:val="30CD4EC2"/>
    <w:rsid w:val="3105A483"/>
    <w:rsid w:val="3138425B"/>
    <w:rsid w:val="319B6BFB"/>
    <w:rsid w:val="31EC9A75"/>
    <w:rsid w:val="32E99D99"/>
    <w:rsid w:val="3386B341"/>
    <w:rsid w:val="3391082E"/>
    <w:rsid w:val="33C71BD2"/>
    <w:rsid w:val="34F6AB69"/>
    <w:rsid w:val="3544C406"/>
    <w:rsid w:val="35B8F097"/>
    <w:rsid w:val="35D7E42E"/>
    <w:rsid w:val="368E22CD"/>
    <w:rsid w:val="36AACC81"/>
    <w:rsid w:val="379D5FF9"/>
    <w:rsid w:val="37E29684"/>
    <w:rsid w:val="394B9A13"/>
    <w:rsid w:val="3950B99F"/>
    <w:rsid w:val="3978277B"/>
    <w:rsid w:val="3A628C1B"/>
    <w:rsid w:val="3AB12F40"/>
    <w:rsid w:val="3B6CFDDE"/>
    <w:rsid w:val="3B7CC259"/>
    <w:rsid w:val="3B9A43BA"/>
    <w:rsid w:val="3BF3EB4F"/>
    <w:rsid w:val="3C478036"/>
    <w:rsid w:val="3C495583"/>
    <w:rsid w:val="3CB73E72"/>
    <w:rsid w:val="3CFA433F"/>
    <w:rsid w:val="3D46362D"/>
    <w:rsid w:val="3D67CC62"/>
    <w:rsid w:val="3DA7F316"/>
    <w:rsid w:val="3DD7D886"/>
    <w:rsid w:val="3EDB31CD"/>
    <w:rsid w:val="3F3018F8"/>
    <w:rsid w:val="3F7F0665"/>
    <w:rsid w:val="3FF35199"/>
    <w:rsid w:val="407E7DEF"/>
    <w:rsid w:val="410512F5"/>
    <w:rsid w:val="410DD18F"/>
    <w:rsid w:val="42395A77"/>
    <w:rsid w:val="424F6FD1"/>
    <w:rsid w:val="429BA7A8"/>
    <w:rsid w:val="42B3099D"/>
    <w:rsid w:val="42C2CD83"/>
    <w:rsid w:val="42E8C654"/>
    <w:rsid w:val="4304F363"/>
    <w:rsid w:val="431807A6"/>
    <w:rsid w:val="431F622C"/>
    <w:rsid w:val="4333D06D"/>
    <w:rsid w:val="4359D66C"/>
    <w:rsid w:val="43BFC227"/>
    <w:rsid w:val="43CFBCD4"/>
    <w:rsid w:val="442AFF14"/>
    <w:rsid w:val="44FDAC24"/>
    <w:rsid w:val="4530FC78"/>
    <w:rsid w:val="4681184F"/>
    <w:rsid w:val="46AC0911"/>
    <w:rsid w:val="46DDD5DA"/>
    <w:rsid w:val="47A70866"/>
    <w:rsid w:val="47B13A77"/>
    <w:rsid w:val="483AD434"/>
    <w:rsid w:val="489F8080"/>
    <w:rsid w:val="48AE8CBD"/>
    <w:rsid w:val="48CF53F9"/>
    <w:rsid w:val="4971A5B9"/>
    <w:rsid w:val="4973C93F"/>
    <w:rsid w:val="49EB1E3B"/>
    <w:rsid w:val="4A04CEC7"/>
    <w:rsid w:val="4A507C1D"/>
    <w:rsid w:val="4A53AE38"/>
    <w:rsid w:val="4A73B0B3"/>
    <w:rsid w:val="4A87924B"/>
    <w:rsid w:val="4ABE09D3"/>
    <w:rsid w:val="4B61F651"/>
    <w:rsid w:val="4B7CC197"/>
    <w:rsid w:val="4BE1CB2B"/>
    <w:rsid w:val="4C0869F1"/>
    <w:rsid w:val="4C091463"/>
    <w:rsid w:val="4C55A77A"/>
    <w:rsid w:val="4C8D31AD"/>
    <w:rsid w:val="4CBCBA61"/>
    <w:rsid w:val="4D538CF8"/>
    <w:rsid w:val="4D7408C2"/>
    <w:rsid w:val="4D893299"/>
    <w:rsid w:val="4E15C7FA"/>
    <w:rsid w:val="4E8CCA07"/>
    <w:rsid w:val="4ECB7FCE"/>
    <w:rsid w:val="4F18556B"/>
    <w:rsid w:val="4F595739"/>
    <w:rsid w:val="4F608364"/>
    <w:rsid w:val="4F81B294"/>
    <w:rsid w:val="501671F5"/>
    <w:rsid w:val="50499546"/>
    <w:rsid w:val="50F9493D"/>
    <w:rsid w:val="515AF6C9"/>
    <w:rsid w:val="5168D9F5"/>
    <w:rsid w:val="516FF338"/>
    <w:rsid w:val="5222F40C"/>
    <w:rsid w:val="52618DF9"/>
    <w:rsid w:val="52C622C8"/>
    <w:rsid w:val="533ABD31"/>
    <w:rsid w:val="53BCABDA"/>
    <w:rsid w:val="53C22931"/>
    <w:rsid w:val="5413F6C3"/>
    <w:rsid w:val="5485433E"/>
    <w:rsid w:val="54E0804C"/>
    <w:rsid w:val="55086226"/>
    <w:rsid w:val="551D488B"/>
    <w:rsid w:val="55411A46"/>
    <w:rsid w:val="5547E54C"/>
    <w:rsid w:val="5583FEF2"/>
    <w:rsid w:val="56049E84"/>
    <w:rsid w:val="560DA78A"/>
    <w:rsid w:val="562C8B0C"/>
    <w:rsid w:val="567553D1"/>
    <w:rsid w:val="56DE437D"/>
    <w:rsid w:val="57072D59"/>
    <w:rsid w:val="57A8299A"/>
    <w:rsid w:val="5822B797"/>
    <w:rsid w:val="58B6492F"/>
    <w:rsid w:val="58C519B4"/>
    <w:rsid w:val="58E1CCEB"/>
    <w:rsid w:val="58E7B1A4"/>
    <w:rsid w:val="590802F7"/>
    <w:rsid w:val="59318C52"/>
    <w:rsid w:val="5940A19D"/>
    <w:rsid w:val="59CAA30A"/>
    <w:rsid w:val="59CCF193"/>
    <w:rsid w:val="5A1BF6A7"/>
    <w:rsid w:val="5B29F9AB"/>
    <w:rsid w:val="5B5FA65D"/>
    <w:rsid w:val="5BA15319"/>
    <w:rsid w:val="5BBF2495"/>
    <w:rsid w:val="5C5714E2"/>
    <w:rsid w:val="5CCA3D82"/>
    <w:rsid w:val="5CE8854B"/>
    <w:rsid w:val="5DBF4C4E"/>
    <w:rsid w:val="5E537868"/>
    <w:rsid w:val="60593409"/>
    <w:rsid w:val="606303A2"/>
    <w:rsid w:val="60B0C15E"/>
    <w:rsid w:val="60CA53DC"/>
    <w:rsid w:val="60D3DEAC"/>
    <w:rsid w:val="60E444AA"/>
    <w:rsid w:val="60FD877F"/>
    <w:rsid w:val="611DF7FA"/>
    <w:rsid w:val="6135E383"/>
    <w:rsid w:val="61838A29"/>
    <w:rsid w:val="619BB128"/>
    <w:rsid w:val="61ACB3D5"/>
    <w:rsid w:val="620A72EE"/>
    <w:rsid w:val="62D70380"/>
    <w:rsid w:val="631FAA01"/>
    <w:rsid w:val="637B607C"/>
    <w:rsid w:val="639FCF39"/>
    <w:rsid w:val="6439EE7C"/>
    <w:rsid w:val="6552049F"/>
    <w:rsid w:val="658290A2"/>
    <w:rsid w:val="65AA779F"/>
    <w:rsid w:val="65AD5BB9"/>
    <w:rsid w:val="6649D51F"/>
    <w:rsid w:val="665268C0"/>
    <w:rsid w:val="66574854"/>
    <w:rsid w:val="66596617"/>
    <w:rsid w:val="66718880"/>
    <w:rsid w:val="667BEDD0"/>
    <w:rsid w:val="67063C3E"/>
    <w:rsid w:val="670E197D"/>
    <w:rsid w:val="672612EA"/>
    <w:rsid w:val="672B9F3F"/>
    <w:rsid w:val="675C856C"/>
    <w:rsid w:val="68014B1A"/>
    <w:rsid w:val="681150DF"/>
    <w:rsid w:val="6870C81B"/>
    <w:rsid w:val="68BC59C7"/>
    <w:rsid w:val="68C8D9D9"/>
    <w:rsid w:val="68FF842C"/>
    <w:rsid w:val="6A2CFBBE"/>
    <w:rsid w:val="6A46DD9C"/>
    <w:rsid w:val="6AC39E67"/>
    <w:rsid w:val="6B15FFD2"/>
    <w:rsid w:val="6B25DD64"/>
    <w:rsid w:val="6B285B57"/>
    <w:rsid w:val="6C06B7E4"/>
    <w:rsid w:val="6C19001F"/>
    <w:rsid w:val="6C19BCFD"/>
    <w:rsid w:val="6C454F07"/>
    <w:rsid w:val="6C9DDFCB"/>
    <w:rsid w:val="6DAA1C9F"/>
    <w:rsid w:val="6DE03951"/>
    <w:rsid w:val="6E1E9F41"/>
    <w:rsid w:val="6E877D90"/>
    <w:rsid w:val="6F0CD159"/>
    <w:rsid w:val="6F2DB4A5"/>
    <w:rsid w:val="6F353659"/>
    <w:rsid w:val="6FCB784A"/>
    <w:rsid w:val="7028A978"/>
    <w:rsid w:val="703CD58C"/>
    <w:rsid w:val="704506AD"/>
    <w:rsid w:val="707FDB5D"/>
    <w:rsid w:val="71177ACA"/>
    <w:rsid w:val="71EEB7E6"/>
    <w:rsid w:val="72038BFD"/>
    <w:rsid w:val="72AC8D90"/>
    <w:rsid w:val="732E1143"/>
    <w:rsid w:val="737FD218"/>
    <w:rsid w:val="73B77A68"/>
    <w:rsid w:val="73E0EA3D"/>
    <w:rsid w:val="73E4FDFD"/>
    <w:rsid w:val="74A8AD73"/>
    <w:rsid w:val="74D4AAC0"/>
    <w:rsid w:val="74EF2227"/>
    <w:rsid w:val="7546A64F"/>
    <w:rsid w:val="7551FC09"/>
    <w:rsid w:val="75525703"/>
    <w:rsid w:val="7562EAC2"/>
    <w:rsid w:val="75CBDEE3"/>
    <w:rsid w:val="7668531C"/>
    <w:rsid w:val="778A8211"/>
    <w:rsid w:val="785E57EF"/>
    <w:rsid w:val="78746463"/>
    <w:rsid w:val="7889DE27"/>
    <w:rsid w:val="78CEAD36"/>
    <w:rsid w:val="797140AD"/>
    <w:rsid w:val="7A3D58D7"/>
    <w:rsid w:val="7A783C46"/>
    <w:rsid w:val="7A898FA9"/>
    <w:rsid w:val="7B88FE1E"/>
    <w:rsid w:val="7BADC107"/>
    <w:rsid w:val="7BD7C872"/>
    <w:rsid w:val="7C172FBB"/>
    <w:rsid w:val="7C3351CE"/>
    <w:rsid w:val="7CA9FAF3"/>
    <w:rsid w:val="7CCDA3CA"/>
    <w:rsid w:val="7CDBEA44"/>
    <w:rsid w:val="7D0270D9"/>
    <w:rsid w:val="7D40CE42"/>
    <w:rsid w:val="7D5D3044"/>
    <w:rsid w:val="7D8FDEB2"/>
    <w:rsid w:val="7DC86950"/>
    <w:rsid w:val="7DCFE1C9"/>
    <w:rsid w:val="7E54A005"/>
    <w:rsid w:val="7E5BD898"/>
    <w:rsid w:val="7EF32C84"/>
    <w:rsid w:val="7F00EFE9"/>
    <w:rsid w:val="7F551346"/>
    <w:rsid w:val="7FDA73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9917"/>
  <w15:chartTrackingRefBased/>
  <w15:docId w15:val="{CE33A3D4-6A6E-4E17-9DAF-1F5E980ACA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BE5E93"/>
    <w:pPr>
      <w:keepNext/>
      <w:keepLines/>
      <w:shd w:val="clear" w:color="auto" w:fill="FFFFFF"/>
      <w:spacing w:after="0" w:line="360" w:lineRule="atLeast"/>
      <w:jc w:val="center"/>
      <w:outlineLvl w:val="0"/>
    </w:pPr>
    <w:rPr>
      <w:rFonts w:eastAsia="Malgun Gothic" w:cstheme="minorHAnsi"/>
      <w:b/>
    </w:rPr>
  </w:style>
  <w:style w:type="paragraph" w:styleId="Heading3">
    <w:name w:val="heading 3"/>
    <w:basedOn w:val="Normal"/>
    <w:next w:val="Normal"/>
    <w:link w:val="Heading3Char"/>
    <w:uiPriority w:val="9"/>
    <w:semiHidden/>
    <w:unhideWhenUsed/>
    <w:qFormat/>
    <w:rsid w:val="002663F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E4E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4E3D"/>
  </w:style>
  <w:style w:type="paragraph" w:styleId="Footer">
    <w:name w:val="footer"/>
    <w:basedOn w:val="Normal"/>
    <w:link w:val="FooterChar"/>
    <w:uiPriority w:val="99"/>
    <w:unhideWhenUsed/>
    <w:rsid w:val="000E4E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4E3D"/>
  </w:style>
  <w:style w:type="character" w:styleId="Heading1Char" w:customStyle="1">
    <w:name w:val="Heading 1 Char"/>
    <w:basedOn w:val="DefaultParagraphFont"/>
    <w:link w:val="Heading1"/>
    <w:uiPriority w:val="9"/>
    <w:rsid w:val="00BE5E93"/>
    <w:rPr>
      <w:rFonts w:eastAsia="Malgun Gothic" w:cstheme="minorHAnsi"/>
      <w:b/>
      <w:shd w:val="clear" w:color="auto" w:fill="FFFFFF"/>
    </w:rPr>
  </w:style>
  <w:style w:type="character" w:styleId="normaltextrun" w:customStyle="1">
    <w:name w:val="normaltextrun"/>
    <w:basedOn w:val="DefaultParagraphFont"/>
    <w:rsid w:val="000E4E3D"/>
  </w:style>
  <w:style w:type="paragraph" w:styleId="NormalWeb">
    <w:name w:val="Normal (Web)"/>
    <w:basedOn w:val="Normal"/>
    <w:uiPriority w:val="99"/>
    <w:unhideWhenUsed/>
    <w:rsid w:val="005243D7"/>
    <w:rPr>
      <w:rFonts w:ascii="Times New Roman" w:hAnsi="Times New Roman" w:cs="Times New Roman"/>
      <w:sz w:val="24"/>
      <w:szCs w:val="24"/>
    </w:rPr>
  </w:style>
  <w:style w:type="paragraph" w:styleId="ListParagraph">
    <w:name w:val="List Paragraph"/>
    <w:aliases w:val="Bullet 1,Bullet Points,Bullets,Dot pt,F5 List Paragraph,Indicator Text,L,Lapis Bulleted List,List 100s,List Paragraph (numbered (a)),List Paragraph Char Char Char,List Paragraph1,List Paragraph12,MAIN CONTENT,No Spacing1,Numbered Para 1"/>
    <w:basedOn w:val="Normal"/>
    <w:link w:val="ListParagraphChar"/>
    <w:uiPriority w:val="34"/>
    <w:qFormat/>
    <w:rsid w:val="00DE64EC"/>
    <w:pPr>
      <w:ind w:left="720"/>
      <w:contextualSpacing/>
    </w:pPr>
  </w:style>
  <w:style w:type="paragraph" w:styleId="ListNumber3">
    <w:name w:val="List Number 3"/>
    <w:basedOn w:val="Normal"/>
    <w:autoRedefine/>
    <w:uiPriority w:val="99"/>
    <w:unhideWhenUsed/>
    <w:qFormat/>
    <w:rsid w:val="00DE64EC"/>
    <w:pPr>
      <w:spacing w:before="240" w:after="240" w:line="240" w:lineRule="auto"/>
      <w:contextualSpacing/>
      <w:jc w:val="both"/>
    </w:pPr>
    <w:rPr>
      <w:rFonts w:eastAsia="Calibri" w:cstheme="minorHAnsi"/>
      <w:sz w:val="20"/>
      <w:szCs w:val="20"/>
      <w:lang w:val="en-CA"/>
    </w:rPr>
  </w:style>
  <w:style w:type="table" w:styleId="TableGrid">
    <w:name w:val="Table Grid"/>
    <w:basedOn w:val="TableNormal"/>
    <w:uiPriority w:val="39"/>
    <w:rsid w:val="00DE64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Bullet 1 Char,Bullet Points Char,Bullets Char,Dot pt Char,F5 List Paragraph Char,Indicator Text Char,L Char,Lapis Bulleted List Char,List 100s Char,List Paragraph (numbered (a)) Char,List Paragraph Char Char Char Char"/>
    <w:link w:val="ListParagraph"/>
    <w:uiPriority w:val="34"/>
    <w:qFormat/>
    <w:locked/>
    <w:rsid w:val="00DE64EC"/>
  </w:style>
  <w:style w:type="paragraph" w:styleId="paragraph" w:customStyle="1">
    <w:name w:val="paragraph"/>
    <w:basedOn w:val="Normal"/>
    <w:rsid w:val="00DE64EC"/>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DE64EC"/>
    <w:rPr>
      <w:color w:val="0563C1" w:themeColor="hyperlink"/>
      <w:u w:val="single"/>
    </w:rPr>
  </w:style>
  <w:style w:type="paragraph" w:styleId="FootnoteText">
    <w:name w:val="footnote text"/>
    <w:basedOn w:val="Normal"/>
    <w:link w:val="FootnoteTextChar"/>
    <w:uiPriority w:val="99"/>
    <w:semiHidden/>
    <w:unhideWhenUsed/>
    <w:rsid w:val="00DE64EC"/>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E64EC"/>
    <w:rPr>
      <w:sz w:val="20"/>
      <w:szCs w:val="20"/>
    </w:rPr>
  </w:style>
  <w:style w:type="character" w:styleId="FootnoteReference">
    <w:name w:val="footnote reference"/>
    <w:basedOn w:val="DefaultParagraphFont"/>
    <w:uiPriority w:val="99"/>
    <w:semiHidden/>
    <w:unhideWhenUsed/>
    <w:rsid w:val="00DE64EC"/>
    <w:rPr>
      <w:vertAlign w:val="superscript"/>
    </w:rPr>
  </w:style>
  <w:style w:type="character" w:styleId="eop" w:customStyle="1">
    <w:name w:val="eop"/>
    <w:rsid w:val="004400F7"/>
  </w:style>
  <w:style w:type="paragraph" w:styleId="NoSpacing">
    <w:name w:val="No Spacing"/>
    <w:uiPriority w:val="1"/>
    <w:qFormat/>
    <w:rsid w:val="00BB2DA1"/>
    <w:pPr>
      <w:spacing w:after="0" w:line="240" w:lineRule="auto"/>
    </w:pPr>
    <w:rPr>
      <w:rFonts w:ascii="Calibri" w:hAnsi="Calibri" w:eastAsia="Calibri" w:cs="Arial"/>
    </w:rPr>
  </w:style>
  <w:style w:type="character" w:styleId="Heading3Char" w:customStyle="1">
    <w:name w:val="Heading 3 Char"/>
    <w:basedOn w:val="DefaultParagraphFont"/>
    <w:link w:val="Heading3"/>
    <w:uiPriority w:val="9"/>
    <w:rsid w:val="002663FB"/>
    <w:rPr>
      <w:rFonts w:asciiTheme="majorHAnsi" w:hAnsiTheme="majorHAnsi" w:eastAsiaTheme="majorEastAsia" w:cstheme="majorBidi"/>
      <w:color w:val="1F3763" w:themeColor="accent1" w:themeShade="7F"/>
      <w:sz w:val="24"/>
      <w:szCs w:val="24"/>
    </w:rPr>
  </w:style>
  <w:style w:type="paragraph" w:styleId="Revision">
    <w:name w:val="Revision"/>
    <w:hidden/>
    <w:uiPriority w:val="99"/>
    <w:semiHidden/>
    <w:rsid w:val="00364495"/>
    <w:pPr>
      <w:spacing w:after="0" w:line="240" w:lineRule="auto"/>
    </w:pPr>
  </w:style>
  <w:style w:type="character" w:styleId="CommentReference">
    <w:name w:val="annotation reference"/>
    <w:basedOn w:val="DefaultParagraphFont"/>
    <w:uiPriority w:val="99"/>
    <w:semiHidden/>
    <w:unhideWhenUsed/>
    <w:rsid w:val="00156130"/>
    <w:rPr>
      <w:sz w:val="16"/>
      <w:szCs w:val="16"/>
    </w:rPr>
  </w:style>
  <w:style w:type="paragraph" w:styleId="CommentText">
    <w:name w:val="annotation text"/>
    <w:basedOn w:val="Normal"/>
    <w:link w:val="CommentTextChar"/>
    <w:uiPriority w:val="99"/>
    <w:unhideWhenUsed/>
    <w:rsid w:val="00156130"/>
    <w:pPr>
      <w:spacing w:line="240" w:lineRule="auto"/>
    </w:pPr>
    <w:rPr>
      <w:sz w:val="20"/>
      <w:szCs w:val="20"/>
    </w:rPr>
  </w:style>
  <w:style w:type="character" w:styleId="CommentTextChar" w:customStyle="1">
    <w:name w:val="Comment Text Char"/>
    <w:basedOn w:val="DefaultParagraphFont"/>
    <w:link w:val="CommentText"/>
    <w:uiPriority w:val="99"/>
    <w:rsid w:val="00156130"/>
    <w:rPr>
      <w:sz w:val="20"/>
      <w:szCs w:val="20"/>
    </w:rPr>
  </w:style>
  <w:style w:type="paragraph" w:styleId="CommentSubject">
    <w:name w:val="annotation subject"/>
    <w:basedOn w:val="CommentText"/>
    <w:next w:val="CommentText"/>
    <w:link w:val="CommentSubjectChar"/>
    <w:uiPriority w:val="99"/>
    <w:semiHidden/>
    <w:unhideWhenUsed/>
    <w:rsid w:val="00156130"/>
    <w:rPr>
      <w:b/>
      <w:bCs/>
    </w:rPr>
  </w:style>
  <w:style w:type="character" w:styleId="CommentSubjectChar" w:customStyle="1">
    <w:name w:val="Comment Subject Char"/>
    <w:basedOn w:val="CommentTextChar"/>
    <w:link w:val="CommentSubject"/>
    <w:uiPriority w:val="99"/>
    <w:semiHidden/>
    <w:rsid w:val="00156130"/>
    <w:rPr>
      <w:b/>
      <w:bCs/>
      <w:sz w:val="20"/>
      <w:szCs w:val="20"/>
    </w:rPr>
  </w:style>
  <w:style w:type="character" w:styleId="Mention1" w:customStyle="1">
    <w:name w:val="Mention1"/>
    <w:basedOn w:val="DefaultParagraphFont"/>
    <w:uiPriority w:val="99"/>
    <w:unhideWhenUsed/>
    <w:rPr>
      <w:color w:val="2B579A"/>
      <w:shd w:val="clear" w:color="auto" w:fill="E6E6E6"/>
    </w:rPr>
  </w:style>
  <w:style w:type="character" w:styleId="UnresolvedMention1" w:customStyle="1">
    <w:name w:val="Unresolved Mention1"/>
    <w:basedOn w:val="DefaultParagraphFont"/>
    <w:uiPriority w:val="99"/>
    <w:semiHidden/>
    <w:unhideWhenUsed/>
    <w:rsid w:val="00281E13"/>
    <w:rPr>
      <w:color w:val="605E5C"/>
      <w:shd w:val="clear" w:color="auto" w:fill="E1DFDD"/>
    </w:rPr>
  </w:style>
  <w:style w:type="character" w:styleId="FollowedHyperlink">
    <w:name w:val="FollowedHyperlink"/>
    <w:basedOn w:val="DefaultParagraphFont"/>
    <w:uiPriority w:val="99"/>
    <w:semiHidden/>
    <w:unhideWhenUsed/>
    <w:rsid w:val="00281E13"/>
    <w:rPr>
      <w:color w:val="954F72" w:themeColor="followedHyperlink"/>
      <w:u w:val="single"/>
    </w:rPr>
  </w:style>
  <w:style w:type="paragraph" w:styleId="BalloonText">
    <w:name w:val="Balloon Text"/>
    <w:basedOn w:val="Normal"/>
    <w:link w:val="BalloonTextChar"/>
    <w:uiPriority w:val="99"/>
    <w:semiHidden/>
    <w:unhideWhenUsed/>
    <w:rsid w:val="00D817A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81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docs.org/en/S/RES/1888(2009)" TargetMode="External" Id="rId13" /><Relationship Type="http://schemas.openxmlformats.org/officeDocument/2006/relationships/hyperlink" Target="https://undocs.org/en/S/RES/2242(2015)"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www.unwomen.org/en/what-we-do/peace-and-security/global-norms-and-standards"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https://undocs.org/en/S/RES/1820(2008)" TargetMode="External" Id="rId12" /><Relationship Type="http://schemas.openxmlformats.org/officeDocument/2006/relationships/hyperlink" Target="https://undocs.org/en/S/RES/2122(2013)" TargetMode="External" Id="rId17" /><Relationship Type="http://schemas.openxmlformats.org/officeDocument/2006/relationships/hyperlink" Target="mailto:tender.md@unwomen.org"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undocs.org/en/S/RES/2106(2013)" TargetMode="External" Id="rId16" /><Relationship Type="http://schemas.openxmlformats.org/officeDocument/2006/relationships/hyperlink" Target="https://undocs.org/en/S/RES/2493(2019)"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nam10.safelinks.protection.outlook.com/?url=https%3A%2F%2Fus02web.zoom.us%2Fmeeting%2Fregister%2FtZUtceivpj8rGtPLk2mCyN51U_9th0bXcjvy&amp;data=05%7C01%7Ciulia.terpan%40unwomen.org%7C4a6cf5cb0fcc456272f708dad3a58f5d%7C2bcd07449e18487d85c3c9a325220be8%7C0%7C0%7C638055005297644738%7CUnknown%7CTWFpbGZsb3d8eyJWIjoiMC4wLjAwMDAiLCJQIjoiV2luMzIiLCJBTiI6Ik1haWwiLCJXVCI6Mn0%3D%7C3000%7C%7C%7C&amp;sdata=5CngH9jdNRzSxrhBVuAOFuMD1o3U%2BipczrzmRn8tZfY%3D&amp;reserved=0" TargetMode="External" Id="rId11" /><Relationship Type="http://schemas.openxmlformats.org/officeDocument/2006/relationships/hyperlink" Target="https://nam10.safelinks.protection.outlook.com/?url=https%3A%2F%2Fus02web.zoom.us%2Fmeeting%2Fregister%2FtZUtceivpj8rGtPLk2mCyN51U_9th0bXcjvy&amp;data=05%7C01%7Ciulia.terpan%40unwomen.org%7C4a6cf5cb0fcc456272f708dad3a58f5d%7C2bcd07449e18487d85c3c9a325220be8%7C0%7C0%7C638055005297644738%7CUnknown%7CTWFpbGZsb3d8eyJWIjoiMC4wLjAwMDAiLCJQIjoiV2luMzIiLCJBTiI6Ik1haWwiLCJXVCI6Mn0%3D%7C3000%7C%7C%7C&amp;sdata=5CngH9jdNRzSxrhBVuAOFuMD1o3U%2BipczrzmRn8tZfY%3D&amp;reserved=0" TargetMode="External" Id="rId24" /><Relationship Type="http://schemas.openxmlformats.org/officeDocument/2006/relationships/header" Target="header4.xml" Id="rId32" /><Relationship Type="http://schemas.openxmlformats.org/officeDocument/2006/relationships/numbering" Target="numbering.xml" Id="rId5" /><Relationship Type="http://schemas.openxmlformats.org/officeDocument/2006/relationships/hyperlink" Target="https://undocs.org/en/S/RES/1960(2010)" TargetMode="External" Id="rId15" /><Relationship Type="http://schemas.openxmlformats.org/officeDocument/2006/relationships/hyperlink" Target="https://www2.fundsforngos.org/tag/organisations/"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s://undocs.org/en/S/RES/2467(2019)" TargetMode="External"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undocs.org/en/S/RES/1889(2009)" TargetMode="External" Id="rId14" /><Relationship Type="http://schemas.openxmlformats.org/officeDocument/2006/relationships/hyperlink" Target="https://www2.fundsforngos.org/tag/organisations/" TargetMode="External" Id="rId22" /><Relationship Type="http://schemas.openxmlformats.org/officeDocument/2006/relationships/header" Target="header2.xml" Id="rId27" /><Relationship Type="http://schemas.openxmlformats.org/officeDocument/2006/relationships/header" Target="header3.xml" Id="rId30" /><Relationship Type="http://schemas.openxmlformats.org/officeDocument/2006/relationships/webSettings" Target="webSettings.xml" Id="rId8" /></Relationships>
</file>

<file path=word/_rels/footnotes.xml.rels><?xml version="1.0" encoding="UTF-8" standalone="yes"?>
<Relationships xmlns="http://schemas.openxmlformats.org/package/2006/relationships"><Relationship Id="rId2" Type="http://schemas.openxmlformats.org/officeDocument/2006/relationships/hyperlink" Target="https://tbinternet.ohchr.org/_layouts/15/treatybodyexternal/Download.aspx?symbolno=CEDAW/C/MDA/CO/6&amp;amp;amp;Lang=En" TargetMode="External"/><Relationship Id="rId1" Type="http://schemas.openxmlformats.org/officeDocument/2006/relationships/hyperlink" Target="https://www.scoreforpeace.org/en/moldova/2018-General%20population-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161A484009B4784B38CAFC8A94AE2" ma:contentTypeVersion="17" ma:contentTypeDescription="Create a new document." ma:contentTypeScope="" ma:versionID="5c6148dfea7c9bdd5de5643bfdf4a759">
  <xsd:schema xmlns:xsd="http://www.w3.org/2001/XMLSchema" xmlns:xs="http://www.w3.org/2001/XMLSchema" xmlns:p="http://schemas.microsoft.com/office/2006/metadata/properties" xmlns:ns2="7878f18a-e0ee-4186-b015-415b11548714" xmlns:ns3="baebb7ee-2ec0-4cc9-942c-fd04cc55e912" targetNamespace="http://schemas.microsoft.com/office/2006/metadata/properties" ma:root="true" ma:fieldsID="1cce9b6373b35bf6965d8d891c0e7f7c" ns2:_="" ns3:_="">
    <xsd:import namespace="7878f18a-e0ee-4186-b015-415b11548714"/>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f18a-e0ee-4186-b015-415b11548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78f18a-e0ee-4186-b015-415b11548714">
      <Terms xmlns="http://schemas.microsoft.com/office/infopath/2007/PartnerControls"/>
    </lcf76f155ced4ddcb4097134ff3c332f>
    <TaxCatchAll xmlns="baebb7ee-2ec0-4cc9-942c-fd04cc55e9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FB1A2-9B63-4085-BF37-C7B0CFCBD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8f18a-e0ee-4186-b015-415b11548714"/>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C3D26-D88E-4E48-9124-2546956B4FD2}">
  <ds:schemaRefs>
    <ds:schemaRef ds:uri="http://schemas.microsoft.com/office/2006/metadata/properties"/>
    <ds:schemaRef ds:uri="http://schemas.microsoft.com/office/infopath/2007/PartnerControls"/>
    <ds:schemaRef ds:uri="7878f18a-e0ee-4186-b015-415b11548714"/>
    <ds:schemaRef ds:uri="baebb7ee-2ec0-4cc9-942c-fd04cc55e912"/>
  </ds:schemaRefs>
</ds:datastoreItem>
</file>

<file path=customXml/itemProps3.xml><?xml version="1.0" encoding="utf-8"?>
<ds:datastoreItem xmlns:ds="http://schemas.openxmlformats.org/officeDocument/2006/customXml" ds:itemID="{30A92358-42D7-4A40-9241-6E9C7E570C85}">
  <ds:schemaRefs>
    <ds:schemaRef ds:uri="http://schemas.microsoft.com/sharepoint/v3/contenttype/forms"/>
  </ds:schemaRefs>
</ds:datastoreItem>
</file>

<file path=customXml/itemProps4.xml><?xml version="1.0" encoding="utf-8"?>
<ds:datastoreItem xmlns:ds="http://schemas.openxmlformats.org/officeDocument/2006/customXml" ds:itemID="{2440EE30-C874-466D-A995-CC6614B53A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Iulia Terpan</dc:creator>
  <lastModifiedBy>Iulia Terpan</lastModifiedBy>
  <revision>19</revision>
  <dcterms:created xsi:type="dcterms:W3CDTF">2022-12-01T13:46:00.0000000Z</dcterms:created>
  <dcterms:modified xsi:type="dcterms:W3CDTF">2023-01-13T12:27:30.3645814Z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0x010100ED0161A484009B4784B38CAFC8A94AE2</vt:lpwstr>
  </property>
  <property fmtid="{D5CDD505-2E9C-101B-9397-08002B2CF9AE}" pid="3" name="GrammarlyDocumentId">
    <vt:lpwstr>b285062f-b1d9-46f8-b0e0-99a273292720</vt:lpwstr>
  </property>
  <property fmtid="{D5CDD505-2E9C-101B-9397-08002B2CF9AE}" pid="4" name="MediaServiceImageTags">
    <vt:lpwstr/>
  </property>
</Properties>
</file>