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0586514F" w:rsidR="00C17C2A" w:rsidRPr="001270C3"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1270C3">
        <w:rPr>
          <w:rFonts w:eastAsia="Times New Roman" w:cstheme="minorHAnsi"/>
          <w:b/>
          <w:color w:val="002060"/>
          <w:sz w:val="18"/>
          <w:szCs w:val="18"/>
          <w:lang w:val="en-GB" w:eastAsia="en-GB"/>
        </w:rPr>
        <w:t>(For Civil Society Organizations</w:t>
      </w:r>
      <w:r w:rsidR="00097557" w:rsidRPr="001270C3">
        <w:rPr>
          <w:rFonts w:eastAsia="Times New Roman" w:cstheme="minorHAnsi"/>
          <w:b/>
          <w:color w:val="002060"/>
          <w:sz w:val="18"/>
          <w:szCs w:val="18"/>
          <w:lang w:val="en-GB" w:eastAsia="en-GB"/>
        </w:rPr>
        <w:t xml:space="preserve"> </w:t>
      </w:r>
      <w:r w:rsidRPr="001270C3">
        <w:rPr>
          <w:rFonts w:eastAsia="Times New Roman" w:cstheme="minorHAnsi"/>
          <w:b/>
          <w:color w:val="002060"/>
          <w:sz w:val="18"/>
          <w:szCs w:val="18"/>
          <w:lang w:val="en-GB" w:eastAsia="en-GB"/>
        </w:rPr>
        <w:t>- CSOs)</w:t>
      </w:r>
    </w:p>
    <w:p w14:paraId="0CE9F6E1" w14:textId="3BA9A37B" w:rsidR="00FF432B" w:rsidRPr="00FF432B" w:rsidRDefault="00FF432B" w:rsidP="0038204D">
      <w:pPr>
        <w:tabs>
          <w:tab w:val="center" w:pos="4320"/>
          <w:tab w:val="right" w:pos="8640"/>
        </w:tabs>
        <w:spacing w:after="0" w:line="240" w:lineRule="auto"/>
        <w:jc w:val="center"/>
        <w:rPr>
          <w:rFonts w:eastAsia="Times New Roman" w:cstheme="minorHAnsi"/>
          <w:b/>
          <w:bCs/>
          <w:color w:val="002060"/>
          <w:sz w:val="18"/>
          <w:szCs w:val="18"/>
          <w:lang w:val="en-GB" w:eastAsia="en-GB"/>
        </w:rPr>
      </w:pPr>
      <w:r w:rsidRPr="001270C3">
        <w:rPr>
          <w:rFonts w:ascii="Calibri" w:eastAsia="Calibri" w:hAnsi="Calibri" w:cstheme="minorHAnsi"/>
          <w:b/>
          <w:bCs/>
          <w:sz w:val="18"/>
          <w:szCs w:val="18"/>
          <w:lang w:val="en-CA"/>
        </w:rPr>
        <w:t>To contribute to the social and economic empowerment of women domestic workers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0B9C51A0"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Pr="00D25C63">
        <w:rPr>
          <w:rFonts w:eastAsia="Calibri" w:cstheme="minorHAnsi"/>
          <w:b/>
          <w:bCs/>
          <w:sz w:val="18"/>
          <w:szCs w:val="18"/>
          <w:lang w:val="en-CA"/>
        </w:rPr>
        <w:t>.</w:t>
      </w:r>
      <w:r w:rsidR="00A035E0" w:rsidRPr="00D25C63">
        <w:rPr>
          <w:rFonts w:eastAsia="Calibri" w:cstheme="minorHAnsi"/>
          <w:b/>
          <w:bCs/>
          <w:sz w:val="18"/>
          <w:szCs w:val="18"/>
          <w:lang w:val="en-CA"/>
        </w:rPr>
        <w:t xml:space="preserve"> </w:t>
      </w:r>
      <w:r w:rsidR="00C925C7" w:rsidRPr="00D25C63">
        <w:rPr>
          <w:rFonts w:eastAsia="Calibri" w:cstheme="minorHAnsi"/>
          <w:b/>
          <w:bCs/>
          <w:sz w:val="18"/>
          <w:szCs w:val="18"/>
          <w:lang w:val="en-CA"/>
        </w:rPr>
        <w:t>UNW-GEO-2022-002</w:t>
      </w:r>
      <w:r w:rsidR="001F45D2" w:rsidRPr="00D25C63">
        <w:rPr>
          <w:rFonts w:eastAsia="Calibri" w:cstheme="minorHAnsi"/>
          <w:b/>
          <w:bCs/>
          <w:sz w:val="18"/>
          <w:szCs w:val="18"/>
          <w:lang w:val="en-CA"/>
        </w:rPr>
        <w:t xml:space="preserve"> </w:t>
      </w:r>
      <w:r w:rsidRPr="00D25C63">
        <w:rPr>
          <w:rFonts w:eastAsia="Calibri" w:cstheme="minorHAnsi"/>
          <w:b/>
          <w:bCs/>
          <w:sz w:val="18"/>
          <w:szCs w:val="18"/>
          <w:u w:val="single"/>
          <w:lang w:val="en-CA"/>
        </w:rPr>
        <w:t>(</w:t>
      </w:r>
      <w:r w:rsidRPr="0056586D">
        <w:rPr>
          <w:rFonts w:eastAsia="Calibri" w:cstheme="minorHAnsi"/>
          <w:b/>
          <w:bCs/>
          <w:sz w:val="18"/>
          <w:szCs w:val="18"/>
          <w:u w:val="single"/>
          <w:lang w:val="en-CA"/>
        </w:rPr>
        <w:t>To be filled in by UN Women)</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5EDDFA4"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w:t>
      </w:r>
      <w:r w:rsidRPr="001270C3">
        <w:rPr>
          <w:rFonts w:eastAsia="Calibri" w:cstheme="minorHAnsi"/>
          <w:spacing w:val="-2"/>
          <w:sz w:val="18"/>
          <w:szCs w:val="18"/>
          <w:lang w:val="en-CA"/>
        </w:rPr>
        <w:t xml:space="preserve">later </w:t>
      </w:r>
      <w:proofErr w:type="gramStart"/>
      <w:r w:rsidRPr="001270C3">
        <w:rPr>
          <w:rFonts w:eastAsia="Calibri" w:cstheme="minorHAnsi"/>
          <w:spacing w:val="-2"/>
          <w:sz w:val="18"/>
          <w:szCs w:val="18"/>
          <w:lang w:val="en-CA"/>
        </w:rPr>
        <w:t>than</w:t>
      </w:r>
      <w:r w:rsidR="001F6E04" w:rsidRPr="001270C3">
        <w:rPr>
          <w:rFonts w:eastAsia="Calibri" w:cstheme="minorHAnsi"/>
          <w:spacing w:val="-2"/>
          <w:sz w:val="18"/>
          <w:szCs w:val="18"/>
          <w:lang w:val="en-CA"/>
        </w:rPr>
        <w:t xml:space="preserve"> </w:t>
      </w:r>
      <w:r w:rsidRPr="001270C3">
        <w:rPr>
          <w:rFonts w:eastAsia="Calibri" w:cstheme="minorHAnsi"/>
          <w:spacing w:val="-2"/>
          <w:sz w:val="18"/>
          <w:szCs w:val="18"/>
          <w:lang w:val="en-CA"/>
        </w:rPr>
        <w:t xml:space="preserve"> </w:t>
      </w:r>
      <w:r w:rsidR="001F6E04" w:rsidRPr="001270C3">
        <w:rPr>
          <w:rFonts w:eastAsia="Calibri" w:cstheme="minorHAnsi"/>
          <w:spacing w:val="-2"/>
          <w:sz w:val="18"/>
          <w:szCs w:val="18"/>
          <w:lang w:val="en-CA"/>
        </w:rPr>
        <w:t>18.00</w:t>
      </w:r>
      <w:proofErr w:type="gramEnd"/>
      <w:r w:rsidR="00CF3DD8" w:rsidRPr="001270C3">
        <w:rPr>
          <w:rFonts w:eastAsia="Calibri" w:cstheme="minorHAnsi"/>
          <w:spacing w:val="-2"/>
          <w:sz w:val="18"/>
          <w:szCs w:val="18"/>
          <w:lang w:val="en-CA"/>
        </w:rPr>
        <w:t xml:space="preserve"> (Tbilisi time)</w:t>
      </w:r>
      <w:r w:rsidR="002E61E3" w:rsidRPr="001270C3">
        <w:rPr>
          <w:rFonts w:eastAsia="Calibri" w:cstheme="minorHAnsi"/>
          <w:spacing w:val="-2"/>
          <w:sz w:val="18"/>
          <w:szCs w:val="18"/>
          <w:lang w:val="en-CA"/>
        </w:rPr>
        <w:t xml:space="preserve">, </w:t>
      </w:r>
      <w:r w:rsidR="006B3309">
        <w:rPr>
          <w:rFonts w:eastAsia="Calibri" w:cstheme="minorHAnsi"/>
          <w:spacing w:val="-2"/>
          <w:sz w:val="18"/>
          <w:szCs w:val="18"/>
          <w:lang w:val="en-CA"/>
        </w:rPr>
        <w:t>1</w:t>
      </w:r>
      <w:r w:rsidR="007123CF">
        <w:rPr>
          <w:rFonts w:eastAsia="Calibri" w:cstheme="minorHAnsi"/>
          <w:spacing w:val="-2"/>
          <w:sz w:val="18"/>
          <w:szCs w:val="18"/>
          <w:lang w:val="en-CA"/>
        </w:rPr>
        <w:t>8</w:t>
      </w:r>
      <w:r w:rsidR="00F12089" w:rsidRPr="001270C3">
        <w:rPr>
          <w:rFonts w:eastAsia="Calibri" w:cstheme="minorHAnsi"/>
          <w:spacing w:val="-2"/>
          <w:sz w:val="18"/>
          <w:szCs w:val="18"/>
          <w:lang w:val="en-CA"/>
        </w:rPr>
        <w:t xml:space="preserve"> </w:t>
      </w:r>
      <w:r w:rsidR="006B3309">
        <w:rPr>
          <w:rFonts w:eastAsia="Calibri" w:cstheme="minorHAnsi"/>
          <w:sz w:val="18"/>
          <w:szCs w:val="18"/>
          <w:lang w:val="en-CA"/>
        </w:rPr>
        <w:t>November</w:t>
      </w:r>
      <w:r w:rsidR="00CF3DD8" w:rsidRPr="001270C3">
        <w:rPr>
          <w:rFonts w:eastAsia="Calibri" w:cstheme="minorHAnsi"/>
          <w:sz w:val="18"/>
          <w:szCs w:val="18"/>
          <w:lang w:val="en-CA"/>
        </w:rPr>
        <w:t>, 2022</w:t>
      </w:r>
      <w:r w:rsidRPr="001270C3">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F277803"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 xml:space="preserve">The budget range for this proposal should </w:t>
      </w:r>
      <w:r w:rsidRPr="001270C3">
        <w:rPr>
          <w:rFonts w:eastAsia="Calibri" w:cstheme="minorHAnsi"/>
          <w:b/>
          <w:bCs/>
          <w:sz w:val="18"/>
          <w:szCs w:val="18"/>
          <w:lang w:val="en-CA"/>
        </w:rPr>
        <w:t>be</w:t>
      </w:r>
      <w:r w:rsidRPr="001270C3">
        <w:rPr>
          <w:rFonts w:eastAsia="Calibri" w:cstheme="minorHAnsi"/>
          <w:sz w:val="18"/>
          <w:szCs w:val="18"/>
          <w:lang w:val="en-CA"/>
        </w:rPr>
        <w:t xml:space="preserve"> Min</w:t>
      </w:r>
      <w:r w:rsidR="002E61E3" w:rsidRPr="001270C3">
        <w:rPr>
          <w:rFonts w:eastAsia="Calibri" w:cstheme="minorHAnsi"/>
          <w:sz w:val="18"/>
          <w:szCs w:val="18"/>
          <w:lang w:val="en-CA"/>
        </w:rPr>
        <w:t xml:space="preserve"> USD 55 000</w:t>
      </w:r>
      <w:r w:rsidRPr="001270C3">
        <w:rPr>
          <w:rFonts w:eastAsia="Calibri" w:cstheme="minorHAnsi"/>
          <w:sz w:val="18"/>
          <w:szCs w:val="18"/>
          <w:lang w:val="en-CA"/>
        </w:rPr>
        <w:t xml:space="preserve"> – Max</w:t>
      </w:r>
      <w:r w:rsidR="002E61E3" w:rsidRPr="001270C3">
        <w:rPr>
          <w:rFonts w:eastAsia="Calibri" w:cstheme="minorHAnsi"/>
          <w:sz w:val="18"/>
          <w:szCs w:val="18"/>
          <w:lang w:val="en-CA"/>
        </w:rPr>
        <w:t xml:space="preserve"> USD </w:t>
      </w:r>
      <w:r w:rsidR="005907B4">
        <w:rPr>
          <w:rFonts w:eastAsia="Calibri" w:cstheme="minorHAnsi"/>
          <w:sz w:val="18"/>
          <w:szCs w:val="18"/>
          <w:lang w:val="en-CA"/>
        </w:rPr>
        <w:t>8</w:t>
      </w:r>
      <w:r w:rsidR="002E61E3" w:rsidRPr="001270C3">
        <w:rPr>
          <w:rFonts w:eastAsia="Calibri" w:cstheme="minorHAnsi"/>
          <w:sz w:val="18"/>
          <w:szCs w:val="18"/>
          <w:lang w:val="en-CA"/>
        </w:rPr>
        <w:t>5 000</w:t>
      </w:r>
      <w:r w:rsidRPr="001270C3">
        <w:rPr>
          <w:rFonts w:eastAsia="Calibri" w:cstheme="minorHAnsi"/>
          <w:sz w:val="18"/>
          <w:szCs w:val="18"/>
          <w:lang w:val="en-CA"/>
        </w:rPr>
        <w:t>.</w:t>
      </w:r>
      <w:r w:rsidR="0083354B" w:rsidRPr="001270C3">
        <w:rPr>
          <w:rStyle w:val="FootnoteReference"/>
          <w:rFonts w:eastAsia="Calibri" w:cstheme="minorHAnsi"/>
          <w:sz w:val="18"/>
          <w:szCs w:val="18"/>
          <w:lang w:val="en-CA"/>
        </w:rPr>
        <w:footnoteReference w:id="2"/>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5FFD99F3" w14:textId="77777777" w:rsidR="00715899" w:rsidRDefault="00CB0B08" w:rsidP="00715899">
            <w:pPr>
              <w:pStyle w:val="ListParagraph"/>
              <w:tabs>
                <w:tab w:val="left" w:pos="-720"/>
                <w:tab w:val="left" w:pos="1440"/>
              </w:tabs>
              <w:suppressAutoHyphens/>
              <w:ind w:left="360"/>
              <w:jc w:val="both"/>
              <w:rPr>
                <w:rFonts w:asciiTheme="minorHAnsi" w:hAnsiTheme="minorHAnsi" w:cstheme="minorHAnsi"/>
                <w:bCs/>
                <w:spacing w:val="-2"/>
                <w:sz w:val="18"/>
                <w:szCs w:val="18"/>
                <w:lang w:val="ka-GE"/>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CE0613">
              <w:rPr>
                <w:rFonts w:asciiTheme="minorHAnsi" w:hAnsiTheme="minorHAnsi" w:cstheme="minorHAnsi"/>
                <w:bCs/>
                <w:spacing w:val="-2"/>
                <w:sz w:val="18"/>
                <w:szCs w:val="18"/>
                <w:lang w:val="en-CA"/>
              </w:rPr>
              <w:t xml:space="preserve"> </w:t>
            </w:r>
          </w:p>
          <w:p w14:paraId="37D99A10" w14:textId="4230AA2F" w:rsidR="0016762F" w:rsidRPr="00A410B1" w:rsidRDefault="0016762F" w:rsidP="00715899">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04562A8D" w:rsidR="0052371C" w:rsidRPr="00D25C63"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5821DD" w:rsidRPr="00D25C63">
          <w:rPr>
            <w:rStyle w:val="Hyperlink"/>
            <w:color w:val="auto"/>
          </w:rPr>
          <w:t>geo.cfp@unwomen.org</w:t>
        </w:r>
      </w:hyperlink>
    </w:p>
    <w:p w14:paraId="634832EB" w14:textId="77777777" w:rsidR="0052371C" w:rsidRPr="00D25C63"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25C63"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25C63">
        <w:rPr>
          <w:rFonts w:eastAsia="Times New Roman" w:cstheme="minorHAnsi"/>
          <w:b/>
          <w:color w:val="0070C0"/>
          <w:sz w:val="18"/>
          <w:szCs w:val="18"/>
          <w:lang w:val="en-GB" w:eastAsia="en-GB"/>
        </w:rPr>
        <w:t xml:space="preserve">Proposal </w:t>
      </w:r>
      <w:r w:rsidR="00D32FD7" w:rsidRPr="00D25C63">
        <w:rPr>
          <w:rFonts w:eastAsia="Times New Roman" w:cstheme="minorHAnsi"/>
          <w:b/>
          <w:color w:val="0070C0"/>
          <w:sz w:val="18"/>
          <w:szCs w:val="18"/>
          <w:lang w:val="en-GB" w:eastAsia="en-GB"/>
        </w:rPr>
        <w:t>D</w:t>
      </w:r>
      <w:r w:rsidRPr="00D25C63">
        <w:rPr>
          <w:rFonts w:eastAsia="Times New Roman" w:cstheme="minorHAnsi"/>
          <w:b/>
          <w:color w:val="0070C0"/>
          <w:sz w:val="18"/>
          <w:szCs w:val="18"/>
          <w:lang w:val="en-GB" w:eastAsia="en-GB"/>
        </w:rPr>
        <w:t xml:space="preserve">ata </w:t>
      </w:r>
      <w:r w:rsidR="00D32FD7" w:rsidRPr="00D25C63">
        <w:rPr>
          <w:rFonts w:eastAsia="Times New Roman" w:cstheme="minorHAnsi"/>
          <w:b/>
          <w:color w:val="0070C0"/>
          <w:sz w:val="18"/>
          <w:szCs w:val="18"/>
          <w:lang w:val="en-GB" w:eastAsia="en-GB"/>
        </w:rPr>
        <w:t>S</w:t>
      </w:r>
      <w:r w:rsidRPr="00D25C63">
        <w:rPr>
          <w:rFonts w:eastAsia="Times New Roman" w:cstheme="minorHAnsi"/>
          <w:b/>
          <w:color w:val="0070C0"/>
          <w:sz w:val="18"/>
          <w:szCs w:val="18"/>
          <w:lang w:val="en-GB" w:eastAsia="en-GB"/>
        </w:rPr>
        <w:t xml:space="preserve">heet for </w:t>
      </w:r>
      <w:r w:rsidR="0006700D" w:rsidRPr="00D25C63">
        <w:rPr>
          <w:rFonts w:eastAsia="Times New Roman" w:cstheme="minorHAnsi"/>
          <w:b/>
          <w:color w:val="0070C0"/>
          <w:sz w:val="18"/>
          <w:szCs w:val="18"/>
          <w:lang w:val="en-GB" w:eastAsia="en-GB"/>
        </w:rPr>
        <w:t>Responsible Parties</w:t>
      </w:r>
    </w:p>
    <w:p w14:paraId="4F49C55D" w14:textId="77777777" w:rsidR="0052371C" w:rsidRPr="00D25C63"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1624"/>
        <w:gridCol w:w="2963"/>
        <w:gridCol w:w="1444"/>
      </w:tblGrid>
      <w:tr w:rsidR="0052371C" w:rsidRPr="00D25C63"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Requests for clarifications due:</w:t>
            </w:r>
          </w:p>
        </w:tc>
      </w:tr>
      <w:tr w:rsidR="0052371C" w:rsidRPr="00D25C63"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6CD8B387" w14:textId="77777777" w:rsidR="006846CF" w:rsidRPr="00D25C63" w:rsidRDefault="006846CF" w:rsidP="006846CF">
            <w:pPr>
              <w:jc w:val="both"/>
              <w:rPr>
                <w:rFonts w:cstheme="minorHAnsi"/>
                <w:sz w:val="18"/>
                <w:szCs w:val="18"/>
                <w:lang w:val="en-CA"/>
              </w:rPr>
            </w:pPr>
            <w:r w:rsidRPr="00D25C63">
              <w:rPr>
                <w:rFonts w:cstheme="minorHAnsi"/>
                <w:sz w:val="18"/>
                <w:szCs w:val="18"/>
                <w:lang w:val="en-CA"/>
              </w:rPr>
              <w:t xml:space="preserve">UN Women Georgia Country Office – Women’s Economic </w:t>
            </w:r>
          </w:p>
          <w:p w14:paraId="78192EF9" w14:textId="506C3522" w:rsidR="0052371C" w:rsidRPr="00D25C63" w:rsidRDefault="006846CF" w:rsidP="006846CF">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cstheme="minorHAnsi"/>
                <w:sz w:val="18"/>
                <w:szCs w:val="18"/>
                <w:lang w:val="en-CA"/>
              </w:rPr>
              <w:t>Empowerment (WEE)</w:t>
            </w:r>
          </w:p>
        </w:tc>
        <w:tc>
          <w:tcPr>
            <w:tcW w:w="2965" w:type="dxa"/>
            <w:tcBorders>
              <w:top w:val="single" w:sz="4" w:space="0" w:color="auto"/>
              <w:left w:val="single" w:sz="4" w:space="0" w:color="auto"/>
              <w:bottom w:val="single" w:sz="4" w:space="0" w:color="auto"/>
              <w:right w:val="single" w:sz="4" w:space="0" w:color="auto"/>
            </w:tcBorders>
          </w:tcPr>
          <w:p w14:paraId="792BF19A" w14:textId="109036DD"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Date:</w:t>
            </w:r>
            <w:r w:rsidR="003846D1" w:rsidRPr="00D25C63">
              <w:rPr>
                <w:rFonts w:asciiTheme="minorHAnsi" w:eastAsia="Times New Roman" w:hAnsiTheme="minorHAnsi" w:cstheme="minorHAnsi"/>
                <w:b/>
                <w:sz w:val="18"/>
                <w:szCs w:val="18"/>
              </w:rPr>
              <w:t xml:space="preserve"> </w:t>
            </w:r>
            <w:r w:rsidR="009F0600">
              <w:rPr>
                <w:rFonts w:asciiTheme="minorHAnsi" w:eastAsia="Times New Roman" w:hAnsiTheme="minorHAnsi" w:cstheme="minorHAnsi"/>
                <w:b/>
                <w:sz w:val="18"/>
                <w:szCs w:val="18"/>
              </w:rPr>
              <w:t>1</w:t>
            </w:r>
            <w:r w:rsidR="001D5BA8">
              <w:rPr>
                <w:rFonts w:asciiTheme="minorHAnsi" w:eastAsia="Times New Roman" w:hAnsiTheme="minorHAnsi" w:cstheme="minorHAnsi"/>
                <w:b/>
                <w:sz w:val="18"/>
                <w:szCs w:val="18"/>
              </w:rPr>
              <w:t>4</w:t>
            </w:r>
            <w:r w:rsidR="003846D1" w:rsidRPr="00D25C63">
              <w:rPr>
                <w:rFonts w:asciiTheme="minorHAnsi" w:eastAsia="Times New Roman" w:hAnsiTheme="minorHAnsi" w:cstheme="minorHAnsi"/>
                <w:b/>
                <w:sz w:val="18"/>
                <w:szCs w:val="18"/>
              </w:rPr>
              <w:t xml:space="preserve"> </w:t>
            </w:r>
            <w:r w:rsidR="00C42452">
              <w:rPr>
                <w:rFonts w:asciiTheme="minorHAnsi" w:eastAsia="Times New Roman" w:hAnsiTheme="minorHAnsi" w:cstheme="minorHAnsi"/>
                <w:b/>
                <w:sz w:val="18"/>
                <w:szCs w:val="18"/>
              </w:rPr>
              <w:t>November</w:t>
            </w:r>
            <w:r w:rsidR="003846D1" w:rsidRPr="00D25C63">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25E0978F" w14:textId="4B96361D"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Time:</w:t>
            </w:r>
            <w:r w:rsidR="003846D1" w:rsidRPr="00D25C63">
              <w:rPr>
                <w:rFonts w:asciiTheme="minorHAnsi" w:eastAsia="Times New Roman" w:hAnsiTheme="minorHAnsi" w:cstheme="minorHAnsi"/>
                <w:b/>
                <w:sz w:val="18"/>
                <w:szCs w:val="18"/>
              </w:rPr>
              <w:t xml:space="preserve"> 18.00 (Tbilisi time)</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09DEAD60" w:rsidR="0052371C" w:rsidRPr="00D25C63"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ka-GE"/>
              </w:rPr>
            </w:pPr>
            <w:r w:rsidRPr="00D25C63">
              <w:rPr>
                <w:rFonts w:asciiTheme="minorHAnsi" w:eastAsia="Times New Roman" w:hAnsiTheme="minorHAnsi" w:cstheme="minorHAnsi"/>
                <w:b/>
                <w:sz w:val="18"/>
                <w:szCs w:val="18"/>
              </w:rPr>
              <w:t>Progra</w:t>
            </w:r>
            <w:r w:rsidR="0036317A" w:rsidRPr="00D25C63">
              <w:rPr>
                <w:rFonts w:asciiTheme="minorHAnsi" w:eastAsia="Times New Roman" w:hAnsiTheme="minorHAnsi" w:cstheme="minorHAnsi"/>
                <w:b/>
                <w:sz w:val="18"/>
                <w:szCs w:val="18"/>
              </w:rPr>
              <w:t xml:space="preserve">mme Officer’s </w:t>
            </w:r>
            <w:r w:rsidR="00782F12" w:rsidRPr="00D25C63">
              <w:rPr>
                <w:rFonts w:asciiTheme="minorHAnsi" w:eastAsia="Times New Roman" w:hAnsiTheme="minorHAnsi" w:cstheme="minorHAnsi"/>
                <w:b/>
                <w:sz w:val="18"/>
                <w:szCs w:val="18"/>
              </w:rPr>
              <w:t>n</w:t>
            </w:r>
            <w:r w:rsidR="0036317A" w:rsidRPr="00D25C63">
              <w:rPr>
                <w:rFonts w:asciiTheme="minorHAnsi" w:eastAsia="Times New Roman" w:hAnsiTheme="minorHAnsi" w:cstheme="minorHAnsi"/>
                <w:b/>
                <w:sz w:val="18"/>
                <w:szCs w:val="18"/>
              </w:rPr>
              <w:t>ame:</w:t>
            </w:r>
            <w:r w:rsidR="006846CF" w:rsidRPr="00D25C63">
              <w:rPr>
                <w:rFonts w:asciiTheme="minorHAnsi" w:eastAsia="Times New Roman" w:hAnsiTheme="minorHAnsi" w:cstheme="minorHAnsi"/>
                <w:b/>
                <w:sz w:val="18"/>
                <w:szCs w:val="18"/>
              </w:rPr>
              <w:t xml:space="preserve"> </w:t>
            </w:r>
            <w:r w:rsidR="00512B56" w:rsidRPr="00D25C63">
              <w:rPr>
                <w:rFonts w:asciiTheme="minorHAnsi" w:eastAsia="Times New Roman" w:hAnsiTheme="minorHAnsi" w:cstheme="minorHAnsi"/>
                <w:bCs/>
                <w:sz w:val="18"/>
                <w:szCs w:val="18"/>
                <w:lang w:val="en-US"/>
              </w:rPr>
              <w:t>Nani Bendeliani</w:t>
            </w:r>
            <w:r w:rsidR="00841C19" w:rsidRPr="00D25C63">
              <w:rPr>
                <w:rFonts w:asciiTheme="minorHAnsi" w:eastAsia="Times New Roman" w:hAnsiTheme="minorHAnsi" w:cstheme="minorHAnsi"/>
                <w:bCs/>
                <w:sz w:val="18"/>
                <w:szCs w:val="18"/>
                <w:lang w:val="en-US"/>
              </w:rPr>
              <w:t>, Programme Analyst</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F156C16" w:rsidR="0052371C" w:rsidRPr="005821DD" w:rsidRDefault="005821D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25C63">
              <w:rPr>
                <w:rFonts w:asciiTheme="minorHAnsi" w:eastAsia="Times New Roman" w:hAnsiTheme="minorHAnsi" w:cstheme="minorHAnsi"/>
                <w:b/>
                <w:sz w:val="18"/>
                <w:szCs w:val="18"/>
              </w:rPr>
              <w:t>geo.cfp@unwomen.org</w:t>
            </w: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2F5398A1"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766BC9">
              <w:t xml:space="preserve"> </w:t>
            </w:r>
            <w:r w:rsidR="00D26881">
              <w:rPr>
                <w:rFonts w:asciiTheme="minorHAnsi" w:eastAsia="Times New Roman" w:hAnsiTheme="minorHAnsi" w:cstheme="minorHAnsi"/>
                <w:bCs/>
                <w:sz w:val="18"/>
                <w:szCs w:val="18"/>
              </w:rPr>
              <w:t>N/A</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0AF8E4C6" w:rsidR="0052371C" w:rsidRPr="005821D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UN Women</w:t>
            </w:r>
            <w:r w:rsidR="0052371C" w:rsidRPr="005821DD">
              <w:rPr>
                <w:rFonts w:asciiTheme="minorHAnsi" w:eastAsia="Times New Roman" w:hAnsiTheme="minorHAnsi" w:cstheme="minorHAnsi"/>
                <w:b/>
                <w:sz w:val="18"/>
                <w:szCs w:val="18"/>
              </w:rPr>
              <w:t xml:space="preserve"> clarifications to proponents due: </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C62B4DB" w:rsidR="0052371C" w:rsidRPr="00512B56"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lang w:val="ka-GE"/>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95103">
              <w:rPr>
                <w:rFonts w:asciiTheme="minorHAnsi" w:eastAsia="Times New Roman" w:hAnsiTheme="minorHAnsi" w:cstheme="minorHAnsi"/>
                <w:b/>
                <w:sz w:val="18"/>
                <w:szCs w:val="18"/>
              </w:rPr>
              <w:t xml:space="preserve"> </w:t>
            </w:r>
            <w:r w:rsidR="00695103" w:rsidRPr="00D26881">
              <w:rPr>
                <w:rFonts w:asciiTheme="minorHAnsi" w:eastAsia="Times New Roman" w:hAnsiTheme="minorHAnsi" w:cstheme="minorHAnsi"/>
                <w:bCs/>
                <w:sz w:val="18"/>
                <w:szCs w:val="18"/>
              </w:rPr>
              <w:t>N/A</w:t>
            </w:r>
            <w:r w:rsidR="00695103">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tcPr>
          <w:p w14:paraId="022F016B" w14:textId="7F03E2CA"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Date:</w:t>
            </w:r>
            <w:r w:rsidR="00123316" w:rsidRPr="005821DD">
              <w:rPr>
                <w:rFonts w:asciiTheme="minorHAnsi" w:eastAsia="Times New Roman" w:hAnsiTheme="minorHAnsi" w:cstheme="minorHAnsi"/>
                <w:b/>
                <w:sz w:val="18"/>
                <w:szCs w:val="18"/>
              </w:rPr>
              <w:t xml:space="preserve"> </w:t>
            </w:r>
            <w:r w:rsidR="006F4C5A">
              <w:rPr>
                <w:rFonts w:asciiTheme="minorHAnsi" w:eastAsia="Times New Roman" w:hAnsiTheme="minorHAnsi" w:cstheme="minorHAnsi"/>
                <w:b/>
                <w:sz w:val="18"/>
                <w:szCs w:val="18"/>
              </w:rPr>
              <w:t>16</w:t>
            </w:r>
            <w:r w:rsidR="00123316" w:rsidRPr="005821DD">
              <w:rPr>
                <w:rFonts w:asciiTheme="minorHAnsi" w:eastAsia="Times New Roman" w:hAnsiTheme="minorHAnsi" w:cstheme="minorHAnsi"/>
                <w:b/>
                <w:sz w:val="18"/>
                <w:szCs w:val="18"/>
              </w:rPr>
              <w:t xml:space="preserve"> </w:t>
            </w:r>
            <w:r w:rsidR="00A05018">
              <w:rPr>
                <w:rFonts w:asciiTheme="minorHAnsi" w:eastAsia="Times New Roman" w:hAnsiTheme="minorHAnsi" w:cstheme="minorHAnsi"/>
                <w:b/>
                <w:sz w:val="18"/>
                <w:szCs w:val="18"/>
              </w:rPr>
              <w:t>November</w:t>
            </w:r>
            <w:r w:rsidR="00123316" w:rsidRPr="005821DD">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6056109D" w14:textId="5108D936"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Time:</w:t>
            </w:r>
            <w:r w:rsidR="00123316" w:rsidRPr="005821DD">
              <w:rPr>
                <w:rFonts w:asciiTheme="minorHAnsi" w:eastAsia="Times New Roman" w:hAnsiTheme="minorHAnsi" w:cstheme="minorHAnsi"/>
                <w:b/>
                <w:sz w:val="18"/>
                <w:szCs w:val="18"/>
              </w:rPr>
              <w:t xml:space="preserve"> 18.00</w:t>
            </w:r>
            <w:r w:rsidR="007B7DB5" w:rsidRPr="005821DD">
              <w:rPr>
                <w:rFonts w:asciiTheme="minorHAnsi" w:eastAsia="Times New Roman" w:hAnsiTheme="minorHAnsi" w:cstheme="minorHAnsi"/>
                <w:b/>
                <w:sz w:val="18"/>
                <w:szCs w:val="18"/>
              </w:rPr>
              <w:t xml:space="preserve"> (Tbilisi time)</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5D1DE7DA"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Proposal due:</w:t>
            </w:r>
            <w:r w:rsidR="002A79B9" w:rsidRPr="005821DD">
              <w:rPr>
                <w:rFonts w:asciiTheme="minorHAnsi" w:eastAsia="Times New Roman" w:hAnsiTheme="minorHAnsi" w:cstheme="minorHAnsi"/>
                <w:b/>
                <w:sz w:val="18"/>
                <w:szCs w:val="18"/>
              </w:rPr>
              <w:t xml:space="preserve"> </w:t>
            </w:r>
            <w:r w:rsidR="00A8686E">
              <w:rPr>
                <w:rFonts w:asciiTheme="minorHAnsi" w:eastAsia="Times New Roman" w:hAnsiTheme="minorHAnsi" w:cstheme="minorHAnsi"/>
                <w:b/>
                <w:sz w:val="18"/>
                <w:szCs w:val="18"/>
              </w:rPr>
              <w:t>November</w:t>
            </w:r>
            <w:r w:rsidR="002A79B9" w:rsidRPr="005821DD">
              <w:rPr>
                <w:rFonts w:asciiTheme="minorHAnsi" w:eastAsia="Times New Roman" w:hAnsiTheme="minorHAnsi" w:cstheme="minorHAnsi"/>
                <w:b/>
                <w:sz w:val="18"/>
                <w:szCs w:val="18"/>
              </w:rPr>
              <w:t xml:space="preserve"> </w:t>
            </w:r>
            <w:r w:rsidR="00A8686E">
              <w:rPr>
                <w:rFonts w:asciiTheme="minorHAnsi" w:eastAsia="Times New Roman" w:hAnsiTheme="minorHAnsi" w:cstheme="minorHAnsi"/>
                <w:b/>
                <w:sz w:val="18"/>
                <w:szCs w:val="18"/>
              </w:rPr>
              <w:t>1</w:t>
            </w:r>
            <w:r w:rsidR="009F74B5">
              <w:rPr>
                <w:rFonts w:asciiTheme="minorHAnsi" w:eastAsia="Times New Roman" w:hAnsiTheme="minorHAnsi" w:cstheme="minorHAnsi"/>
                <w:b/>
                <w:sz w:val="18"/>
                <w:szCs w:val="18"/>
              </w:rPr>
              <w:t>8</w:t>
            </w:r>
            <w:r w:rsidR="002A79B9" w:rsidRPr="005821DD">
              <w:rPr>
                <w:rFonts w:asciiTheme="minorHAnsi" w:eastAsia="Times New Roman" w:hAnsiTheme="minorHAnsi" w:cstheme="minorHAnsi"/>
                <w:b/>
                <w:sz w:val="18"/>
                <w:szCs w:val="18"/>
              </w:rPr>
              <w:t>, 2022</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3E7FF26C"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Issue date:</w:t>
            </w:r>
            <w:r w:rsidR="006846CF" w:rsidRPr="005821DD">
              <w:rPr>
                <w:rFonts w:asciiTheme="minorHAnsi" w:eastAsia="Times New Roman" w:hAnsiTheme="minorHAnsi" w:cstheme="minorHAnsi"/>
                <w:b/>
                <w:sz w:val="18"/>
                <w:szCs w:val="18"/>
              </w:rPr>
              <w:t xml:space="preserve"> </w:t>
            </w:r>
            <w:r w:rsidR="003E3199">
              <w:rPr>
                <w:rFonts w:asciiTheme="minorHAnsi" w:eastAsia="Times New Roman" w:hAnsiTheme="minorHAnsi" w:cstheme="minorHAnsi"/>
                <w:b/>
                <w:sz w:val="18"/>
                <w:szCs w:val="18"/>
              </w:rPr>
              <w:t>11 November</w:t>
            </w:r>
            <w:r w:rsidR="006846CF" w:rsidRPr="005821DD">
              <w:rPr>
                <w:rFonts w:asciiTheme="minorHAnsi" w:eastAsia="Times New Roman" w:hAnsiTheme="minorHAnsi" w:cstheme="minorHAnsi"/>
                <w:b/>
                <w:sz w:val="18"/>
                <w:szCs w:val="18"/>
              </w:rPr>
              <w:t xml:space="preserve"> 2022</w:t>
            </w:r>
          </w:p>
        </w:tc>
        <w:tc>
          <w:tcPr>
            <w:tcW w:w="2965" w:type="dxa"/>
            <w:tcBorders>
              <w:top w:val="single" w:sz="4" w:space="0" w:color="auto"/>
              <w:left w:val="single" w:sz="4" w:space="0" w:color="auto"/>
              <w:bottom w:val="single" w:sz="4" w:space="0" w:color="auto"/>
              <w:right w:val="single" w:sz="4" w:space="0" w:color="auto"/>
            </w:tcBorders>
          </w:tcPr>
          <w:p w14:paraId="074E22FC" w14:textId="78315A0F"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Date:</w:t>
            </w:r>
            <w:r w:rsidR="00123316" w:rsidRPr="005821DD">
              <w:rPr>
                <w:rFonts w:asciiTheme="minorHAnsi" w:eastAsia="Times New Roman" w:hAnsiTheme="minorHAnsi" w:cstheme="minorHAnsi"/>
                <w:b/>
                <w:sz w:val="18"/>
                <w:szCs w:val="18"/>
              </w:rPr>
              <w:t xml:space="preserve"> </w:t>
            </w:r>
            <w:r w:rsidR="00C55681">
              <w:rPr>
                <w:rFonts w:asciiTheme="minorHAnsi" w:eastAsia="Times New Roman" w:hAnsiTheme="minorHAnsi" w:cstheme="minorHAnsi"/>
                <w:b/>
                <w:sz w:val="18"/>
                <w:szCs w:val="18"/>
              </w:rPr>
              <w:t>November</w:t>
            </w:r>
            <w:r w:rsidR="007B7DB5" w:rsidRPr="005821DD">
              <w:rPr>
                <w:rFonts w:asciiTheme="minorHAnsi" w:eastAsia="Times New Roman" w:hAnsiTheme="minorHAnsi" w:cstheme="minorHAnsi"/>
                <w:b/>
                <w:sz w:val="18"/>
                <w:szCs w:val="18"/>
              </w:rPr>
              <w:t xml:space="preserve"> </w:t>
            </w:r>
            <w:r w:rsidR="00C55681">
              <w:rPr>
                <w:rFonts w:asciiTheme="minorHAnsi" w:eastAsia="Times New Roman" w:hAnsiTheme="minorHAnsi" w:cstheme="minorHAnsi"/>
                <w:b/>
                <w:sz w:val="18"/>
                <w:szCs w:val="18"/>
              </w:rPr>
              <w:t>11</w:t>
            </w:r>
            <w:r w:rsidR="007B7DB5" w:rsidRPr="005821DD">
              <w:rPr>
                <w:rFonts w:asciiTheme="minorHAnsi" w:eastAsia="Times New Roman" w:hAnsiTheme="minorHAnsi" w:cstheme="minorHAnsi"/>
                <w:b/>
                <w:sz w:val="18"/>
                <w:szCs w:val="18"/>
              </w:rPr>
              <w:t>, 2022</w:t>
            </w:r>
          </w:p>
        </w:tc>
        <w:tc>
          <w:tcPr>
            <w:tcW w:w="1440" w:type="dxa"/>
            <w:tcBorders>
              <w:top w:val="single" w:sz="4" w:space="0" w:color="auto"/>
              <w:left w:val="single" w:sz="4" w:space="0" w:color="auto"/>
              <w:bottom w:val="single" w:sz="4" w:space="0" w:color="auto"/>
              <w:right w:val="single" w:sz="4" w:space="0" w:color="auto"/>
            </w:tcBorders>
          </w:tcPr>
          <w:p w14:paraId="5BA0D72A" w14:textId="364A6A75"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Time:</w:t>
            </w:r>
            <w:r w:rsidR="007B7DB5" w:rsidRPr="005821DD">
              <w:rPr>
                <w:rFonts w:asciiTheme="minorHAnsi" w:eastAsia="Times New Roman" w:hAnsiTheme="minorHAnsi" w:cstheme="minorHAnsi"/>
                <w:b/>
                <w:sz w:val="18"/>
                <w:szCs w:val="18"/>
              </w:rPr>
              <w:t xml:space="preserve"> 18.00 (Tbilisi time)</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821D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A72CC7" w:rsidRPr="0056586D" w14:paraId="7162E49E" w14:textId="77777777" w:rsidTr="00A72CC7">
        <w:trPr>
          <w:gridAfter w:val="2"/>
          <w:wAfter w:w="4410"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6276961F"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 xml:space="preserve">Planned award date:  </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2A79099" w14:textId="7CB97184" w:rsidR="00A72CC7" w:rsidRPr="005821DD" w:rsidRDefault="00C4245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8</w:t>
            </w:r>
            <w:r w:rsidR="00A72CC7" w:rsidRPr="005821DD">
              <w:rPr>
                <w:rFonts w:asciiTheme="minorHAnsi" w:eastAsia="Times New Roman" w:hAnsiTheme="minorHAnsi" w:cstheme="minorHAnsi"/>
                <w:b/>
                <w:sz w:val="18"/>
                <w:szCs w:val="18"/>
              </w:rPr>
              <w:t xml:space="preserve"> </w:t>
            </w:r>
            <w:r w:rsidR="0032424D">
              <w:rPr>
                <w:rFonts w:asciiTheme="minorHAnsi" w:eastAsia="Times New Roman" w:hAnsiTheme="minorHAnsi" w:cstheme="minorHAnsi"/>
                <w:b/>
                <w:sz w:val="18"/>
                <w:szCs w:val="18"/>
              </w:rPr>
              <w:t>December</w:t>
            </w:r>
            <w:r w:rsidR="00A72CC7" w:rsidRPr="005821DD">
              <w:rPr>
                <w:rFonts w:asciiTheme="minorHAnsi" w:eastAsia="Times New Roman" w:hAnsiTheme="minorHAnsi" w:cstheme="minorHAnsi"/>
                <w:b/>
                <w:sz w:val="18"/>
                <w:szCs w:val="18"/>
              </w:rPr>
              <w:t>, 2022</w:t>
            </w:r>
          </w:p>
        </w:tc>
      </w:tr>
      <w:tr w:rsidR="00A72CC7" w:rsidRPr="0056586D" w14:paraId="3D7CB28A" w14:textId="77777777" w:rsidTr="00A72CC7">
        <w:trPr>
          <w:gridAfter w:val="2"/>
          <w:wAfter w:w="4410"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Planned contract start-date/delivery date (on or before):</w:t>
            </w:r>
          </w:p>
        </w:tc>
        <w:tc>
          <w:tcPr>
            <w:tcW w:w="1620" w:type="dxa"/>
            <w:vMerge w:val="restart"/>
            <w:tcBorders>
              <w:top w:val="single" w:sz="4" w:space="0" w:color="auto"/>
              <w:left w:val="single" w:sz="4" w:space="0" w:color="auto"/>
              <w:right w:val="single" w:sz="4" w:space="0" w:color="auto"/>
            </w:tcBorders>
            <w:shd w:val="clear" w:color="auto" w:fill="FFFFFF" w:themeFill="background1"/>
          </w:tcPr>
          <w:p w14:paraId="58C29FE3" w14:textId="21D10268" w:rsidR="00A72CC7" w:rsidRPr="005821D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821DD">
              <w:rPr>
                <w:rFonts w:asciiTheme="minorHAnsi" w:eastAsia="Times New Roman" w:hAnsiTheme="minorHAnsi" w:cstheme="minorHAnsi"/>
                <w:b/>
                <w:sz w:val="18"/>
                <w:szCs w:val="18"/>
              </w:rPr>
              <w:t>1</w:t>
            </w:r>
            <w:r w:rsidR="00C42452">
              <w:rPr>
                <w:rFonts w:asciiTheme="minorHAnsi" w:eastAsia="Times New Roman" w:hAnsiTheme="minorHAnsi" w:cstheme="minorHAnsi"/>
                <w:b/>
                <w:sz w:val="18"/>
                <w:szCs w:val="18"/>
              </w:rPr>
              <w:t>5</w:t>
            </w:r>
            <w:r w:rsidRPr="005821DD">
              <w:rPr>
                <w:rFonts w:asciiTheme="minorHAnsi" w:eastAsia="Times New Roman" w:hAnsiTheme="minorHAnsi" w:cstheme="minorHAnsi"/>
                <w:b/>
                <w:sz w:val="18"/>
                <w:szCs w:val="18"/>
              </w:rPr>
              <w:t xml:space="preserve"> December, 2022</w:t>
            </w:r>
          </w:p>
        </w:tc>
      </w:tr>
      <w:tr w:rsidR="00A72CC7" w:rsidRPr="0056586D" w14:paraId="72E6C3E2" w14:textId="77777777" w:rsidTr="00A72CC7">
        <w:trPr>
          <w:gridAfter w:val="2"/>
          <w:wAfter w:w="4410" w:type="dxa"/>
          <w:trHeight w:val="220"/>
        </w:trPr>
        <w:tc>
          <w:tcPr>
            <w:tcW w:w="2965" w:type="dxa"/>
            <w:vMerge/>
            <w:tcBorders>
              <w:left w:val="single" w:sz="4" w:space="0" w:color="auto"/>
              <w:right w:val="single" w:sz="4" w:space="0" w:color="auto"/>
            </w:tcBorders>
            <w:shd w:val="clear" w:color="auto" w:fill="FFFFFF" w:themeFill="background1"/>
          </w:tcPr>
          <w:p w14:paraId="0C0451E2" w14:textId="77777777"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620" w:type="dxa"/>
            <w:vMerge/>
            <w:tcBorders>
              <w:left w:val="single" w:sz="4" w:space="0" w:color="auto"/>
              <w:right w:val="single" w:sz="4" w:space="0" w:color="auto"/>
            </w:tcBorders>
            <w:shd w:val="clear" w:color="auto" w:fill="FFFFFF" w:themeFill="background1"/>
          </w:tcPr>
          <w:p w14:paraId="1CC5FF7B" w14:textId="77777777"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A72CC7" w:rsidRPr="0056586D" w14:paraId="1373A9D4" w14:textId="77777777" w:rsidTr="00A72CC7">
        <w:trPr>
          <w:gridAfter w:val="2"/>
          <w:wAfter w:w="4410" w:type="dxa"/>
          <w:trHeight w:val="220"/>
        </w:trPr>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A72CC7" w:rsidRPr="0056586D" w:rsidRDefault="00A72CC7" w:rsidP="0038204D">
            <w:pPr>
              <w:tabs>
                <w:tab w:val="right" w:pos="2880"/>
                <w:tab w:val="left" w:pos="3690"/>
                <w:tab w:val="left" w:pos="5040"/>
              </w:tabs>
              <w:ind w:right="144"/>
              <w:outlineLvl w:val="0"/>
              <w:rPr>
                <w:rFonts w:eastAsia="Times New Roman" w:cstheme="minorHAnsi"/>
                <w:b/>
                <w:sz w:val="18"/>
                <w:szCs w:val="18"/>
              </w:rPr>
            </w:pPr>
          </w:p>
        </w:tc>
        <w:tc>
          <w:tcPr>
            <w:tcW w:w="162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A72CC7" w:rsidRPr="0056586D" w:rsidRDefault="00A72CC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4BF7EA32"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65ECA68E" w14:textId="77777777" w:rsidR="00C90852" w:rsidRDefault="00C90852" w:rsidP="00C90852">
            <w:pPr>
              <w:numPr>
                <w:ilvl w:val="0"/>
                <w:numId w:val="64"/>
              </w:numPr>
              <w:spacing w:line="256" w:lineRule="auto"/>
              <w:contextualSpacing/>
              <w:jc w:val="both"/>
              <w:rPr>
                <w:rFonts w:cstheme="minorHAnsi"/>
                <w:b/>
                <w:sz w:val="18"/>
                <w:szCs w:val="18"/>
              </w:rPr>
            </w:pPr>
            <w:r>
              <w:rPr>
                <w:rFonts w:cstheme="minorHAnsi"/>
                <w:b/>
                <w:sz w:val="18"/>
                <w:szCs w:val="18"/>
              </w:rPr>
              <w:t>Background / Context for Required Services / Results:</w:t>
            </w:r>
          </w:p>
          <w:p w14:paraId="42BE7FC2" w14:textId="77777777" w:rsidR="00C90852" w:rsidRDefault="00C90852" w:rsidP="00C90852">
            <w:pPr>
              <w:ind w:left="720"/>
              <w:contextualSpacing/>
              <w:jc w:val="both"/>
              <w:rPr>
                <w:rFonts w:cstheme="minorHAnsi"/>
                <w:b/>
                <w:sz w:val="18"/>
                <w:szCs w:val="18"/>
              </w:rPr>
            </w:pPr>
          </w:p>
          <w:p w14:paraId="21381E14" w14:textId="77777777" w:rsidR="00C90852" w:rsidRDefault="00C90852" w:rsidP="00C90852">
            <w:pPr>
              <w:spacing w:line="276" w:lineRule="auto"/>
              <w:jc w:val="both"/>
              <w:rPr>
                <w:rFonts w:cstheme="minorHAnsi"/>
                <w:sz w:val="18"/>
                <w:szCs w:val="18"/>
              </w:rPr>
            </w:pPr>
          </w:p>
          <w:p w14:paraId="00E6AEA0" w14:textId="77777777" w:rsidR="00C90852" w:rsidRDefault="00C90852" w:rsidP="00C90852">
            <w:pPr>
              <w:spacing w:line="276" w:lineRule="auto"/>
              <w:jc w:val="both"/>
              <w:rPr>
                <w:rFonts w:cstheme="minorHAnsi"/>
                <w:sz w:val="18"/>
                <w:szCs w:val="18"/>
              </w:rPr>
            </w:pPr>
            <w:r>
              <w:rPr>
                <w:rFonts w:cstheme="minorHAns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in Georgia supports state and non-state partners towards the achievement of substantive gender equality in Georgia. In line with national and international commitments, UN Women works on the levels of policies and legislation, </w:t>
            </w:r>
            <w:proofErr w:type="gramStart"/>
            <w:r>
              <w:rPr>
                <w:rFonts w:cstheme="minorHAnsi"/>
                <w:sz w:val="18"/>
                <w:szCs w:val="18"/>
              </w:rPr>
              <w:t>institutions</w:t>
            </w:r>
            <w:proofErr w:type="gramEnd"/>
            <w:r>
              <w:rPr>
                <w:rFonts w:cstheme="minorHAnsi"/>
                <w:sz w:val="18"/>
                <w:szCs w:val="18"/>
              </w:rPr>
              <w:t xml:space="preserve"> and grassroots, in order to achieve transformative results for increased gender equality and greater protection of the rights of women and girls.</w:t>
            </w:r>
          </w:p>
          <w:p w14:paraId="2CC5DCEF" w14:textId="77777777" w:rsidR="00C90852" w:rsidRDefault="00C90852" w:rsidP="00C90852">
            <w:pPr>
              <w:spacing w:line="276" w:lineRule="auto"/>
              <w:jc w:val="both"/>
              <w:rPr>
                <w:rFonts w:cstheme="minorHAnsi"/>
                <w:sz w:val="18"/>
                <w:szCs w:val="18"/>
              </w:rPr>
            </w:pPr>
          </w:p>
          <w:p w14:paraId="3DB98821" w14:textId="77777777" w:rsidR="00C90852" w:rsidRDefault="00C90852" w:rsidP="00C90852">
            <w:pPr>
              <w:spacing w:line="276" w:lineRule="auto"/>
              <w:jc w:val="both"/>
              <w:rPr>
                <w:rFonts w:cstheme="minorHAnsi"/>
                <w:sz w:val="18"/>
                <w:szCs w:val="18"/>
              </w:rPr>
            </w:pPr>
            <w:r>
              <w:rPr>
                <w:rFonts w:cstheme="minorHAnsi"/>
                <w:sz w:val="18"/>
                <w:szCs w:val="18"/>
              </w:rPr>
              <w:t>UN Women CO Georgia with the generous support of the Swiss Agency for Development and Cooperation (SDC) and Austrian Development Cooperation (ADC) is implementing the “Women’s Economic Empowerment in the South Caucasus” (WEESC) project. The overarching goal of the project is to ensure that women, particularly the poor and socially excluded, in Armenia, Azerbaijan and Georgia are economically empowered and participate in relevant decision-making. To reach this goal, WEESC applies a holistic approach, enabling linked interventions at three levels: grassroots, policies and legislation, and institutions. The chosen approach and the implementation of the WEE agenda in the South Caucasus during WEESC Phase I (2018-2021) served as a catalyst for action at all levels and supported the state and non-state partners toward to enhance progress towards the achievement of substantive gender equality in all three countries. In August 2021, UN Women started implementing the second main phase (2021-2024) of the WEESC project. Phase II of the project plans to leverage UN Women and its partners’ joint results in Phase I and further prioritize alignment with the UN Sustainable Development Cooperation Frameworks in Armenia, Azerbaijan and Georgia with a view to improving the three countries’ progress towards the achievement of the Sustainable Development Goals as well as the compliance to their international human rights commitments under CEDAW and other legal instruments, particularly in terms of equitable economic development and addressing women’s rights.</w:t>
            </w:r>
          </w:p>
          <w:p w14:paraId="11A82E06" w14:textId="77777777" w:rsidR="00C90852" w:rsidRDefault="00C90852" w:rsidP="00C90852">
            <w:pPr>
              <w:spacing w:line="276" w:lineRule="auto"/>
              <w:jc w:val="both"/>
              <w:rPr>
                <w:rFonts w:cstheme="minorHAnsi"/>
                <w:sz w:val="18"/>
                <w:szCs w:val="18"/>
              </w:rPr>
            </w:pPr>
          </w:p>
          <w:p w14:paraId="7BFA57AB" w14:textId="77777777" w:rsidR="00C90852" w:rsidRDefault="00C90852" w:rsidP="00C90852">
            <w:pPr>
              <w:spacing w:line="276" w:lineRule="auto"/>
              <w:jc w:val="both"/>
              <w:rPr>
                <w:rFonts w:cstheme="minorHAnsi"/>
                <w:sz w:val="18"/>
                <w:szCs w:val="18"/>
              </w:rPr>
            </w:pPr>
            <w:r>
              <w:rPr>
                <w:rFonts w:cstheme="minorHAnsi"/>
                <w:sz w:val="18"/>
                <w:szCs w:val="18"/>
              </w:rPr>
              <w:t xml:space="preserve">UN Women has effectively employed social mobilization approaches to reach out and activate rural women to strengthen their awareness of women’s rights and achieve change in their communities. This also entails engaging, </w:t>
            </w:r>
            <w:proofErr w:type="gramStart"/>
            <w:r>
              <w:rPr>
                <w:rFonts w:cstheme="minorHAnsi"/>
                <w:sz w:val="18"/>
                <w:szCs w:val="18"/>
              </w:rPr>
              <w:t>informing</w:t>
            </w:r>
            <w:proofErr w:type="gramEnd"/>
            <w:r>
              <w:rPr>
                <w:rFonts w:cstheme="minorHAnsi"/>
                <w:sz w:val="18"/>
                <w:szCs w:val="18"/>
              </w:rPr>
              <w:t xml:space="preserve"> and motivating a wide range of partners at the national, local and grassroots levels to work together to achieve mutual objectives through dialogue and participatory decision making. It is planned to adapt and expand these activities into urban areas, with the understanding that communities in urban areas are characterized by factors other than geographical proximity.</w:t>
            </w:r>
          </w:p>
          <w:p w14:paraId="4E0243DD" w14:textId="77777777" w:rsidR="00C90852" w:rsidRDefault="00C90852" w:rsidP="00C90852">
            <w:pPr>
              <w:spacing w:line="276" w:lineRule="auto"/>
              <w:jc w:val="both"/>
              <w:rPr>
                <w:rFonts w:cstheme="minorHAnsi"/>
                <w:sz w:val="18"/>
                <w:szCs w:val="18"/>
              </w:rPr>
            </w:pPr>
          </w:p>
          <w:p w14:paraId="47F26228" w14:textId="77777777" w:rsidR="00C90852" w:rsidRDefault="00C90852" w:rsidP="00C90852">
            <w:pPr>
              <w:spacing w:line="276" w:lineRule="auto"/>
              <w:jc w:val="both"/>
              <w:rPr>
                <w:rFonts w:cstheme="minorHAnsi"/>
                <w:sz w:val="18"/>
                <w:szCs w:val="18"/>
              </w:rPr>
            </w:pPr>
            <w:r>
              <w:rPr>
                <w:rFonts w:cstheme="minorHAnsi"/>
                <w:sz w:val="18"/>
                <w:szCs w:val="18"/>
              </w:rPr>
              <w:t xml:space="preserve">According to ILO, domestic workers are those workers who perform work in or for a private household or households. They provide direct and indirect care services, and as such are key members of the care economy. Their work may include tasks such as cleaning the house, cooking, </w:t>
            </w:r>
            <w:proofErr w:type="gramStart"/>
            <w:r>
              <w:rPr>
                <w:rFonts w:cstheme="minorHAnsi"/>
                <w:sz w:val="18"/>
                <w:szCs w:val="18"/>
              </w:rPr>
              <w:t>washing</w:t>
            </w:r>
            <w:proofErr w:type="gramEnd"/>
            <w:r>
              <w:rPr>
                <w:rFonts w:cstheme="minorHAnsi"/>
                <w:sz w:val="18"/>
                <w:szCs w:val="18"/>
              </w:rPr>
              <w:t xml:space="preserve"> and ironing clothes, taking care of children, or elderly or sick members of a family, gardening, guarding the house, driving for the family, and even taking care of household pets. A domestic worker may work on full-time or part-time basis; may be employed by a single household or through or by a service provider; may be residing in the household of the employer (live-in worker) or may be living in his or her own residence (live-out). </w:t>
            </w:r>
            <w:r>
              <w:rPr>
                <w:rFonts w:cstheme="minorHAnsi"/>
                <w:sz w:val="18"/>
                <w:szCs w:val="18"/>
              </w:rPr>
              <w:br/>
            </w:r>
          </w:p>
          <w:p w14:paraId="38AC6F73" w14:textId="77777777" w:rsidR="00C90852" w:rsidRDefault="00C90852" w:rsidP="00C90852">
            <w:pPr>
              <w:spacing w:line="276" w:lineRule="auto"/>
              <w:jc w:val="both"/>
              <w:rPr>
                <w:rFonts w:cstheme="minorHAnsi"/>
                <w:sz w:val="18"/>
                <w:szCs w:val="18"/>
              </w:rPr>
            </w:pPr>
            <w:r>
              <w:rPr>
                <w:rFonts w:cstheme="minorHAnsi"/>
                <w:sz w:val="18"/>
                <w:szCs w:val="18"/>
              </w:rPr>
              <w:t>Domestic workers represent 4.5 percent of employees globally (75.6 million), and 81 per cent are in informal employment. Some 76.2 per cent of all domestic workers are women, meaning that a quarter of domestic workers are men. Domestic work is a more important source of employment though among female employees than among male employees.</w:t>
            </w:r>
            <w:r>
              <w:rPr>
                <w:rStyle w:val="FootnoteReference"/>
                <w:rFonts w:asciiTheme="minorHAnsi" w:hAnsiTheme="minorHAnsi"/>
                <w:sz w:val="18"/>
                <w:szCs w:val="18"/>
              </w:rPr>
              <w:footnoteReference w:id="3"/>
            </w:r>
          </w:p>
          <w:p w14:paraId="4A3C5D3A" w14:textId="77777777" w:rsidR="00C90852" w:rsidRDefault="00C90852" w:rsidP="00C90852">
            <w:pPr>
              <w:spacing w:line="276" w:lineRule="auto"/>
              <w:jc w:val="both"/>
              <w:rPr>
                <w:rFonts w:cstheme="minorHAnsi"/>
                <w:sz w:val="18"/>
                <w:szCs w:val="18"/>
              </w:rPr>
            </w:pPr>
            <w:r>
              <w:rPr>
                <w:rFonts w:cstheme="minorHAnsi"/>
                <w:sz w:val="18"/>
                <w:szCs w:val="18"/>
              </w:rPr>
              <w:t>According to recent estimations based on the GEOSTAT Labour Force Survey (2017-2019), in 2019 there were 17,994 domestic workers in Georgia, 99 per cent of whom were female.</w:t>
            </w:r>
            <w:r>
              <w:rPr>
                <w:rStyle w:val="FootnoteReference"/>
                <w:rFonts w:asciiTheme="minorHAnsi" w:hAnsiTheme="minorHAnsi"/>
                <w:sz w:val="18"/>
                <w:szCs w:val="18"/>
              </w:rPr>
              <w:footnoteReference w:id="4"/>
            </w:r>
            <w:r>
              <w:rPr>
                <w:rFonts w:cstheme="minorHAnsi"/>
                <w:sz w:val="18"/>
                <w:szCs w:val="18"/>
              </w:rPr>
              <w:t xml:space="preserve"> Research conducted within the WEESC project has identified significant gaps in the rights and protections enjoyed by domestic workers and aims to address these gaps </w:t>
            </w:r>
            <w:r>
              <w:rPr>
                <w:rFonts w:cstheme="minorHAnsi"/>
                <w:sz w:val="18"/>
                <w:szCs w:val="18"/>
              </w:rPr>
              <w:lastRenderedPageBreak/>
              <w:t>within Phase II.  Currently, Georgian legislation contains no definition of what constitutes domestic work and informal or service contractors in this sector do not receive the protections afforded in the Labour Code, leaving women exposed to greater risks of insecurity and exploitation. The Regulatory Impact Assessment of ILO Convention no. 189 on Domestic Workers, published by UN Women in 2021, provides an analysis of the current Georgian policy and legislative framework together with recommendations for improved labour standards.</w:t>
            </w:r>
            <w:r>
              <w:rPr>
                <w:rStyle w:val="FootnoteReference"/>
                <w:rFonts w:asciiTheme="minorHAnsi" w:hAnsiTheme="minorHAnsi"/>
                <w:sz w:val="18"/>
                <w:szCs w:val="18"/>
              </w:rPr>
              <w:footnoteReference w:id="5"/>
            </w:r>
            <w:r>
              <w:rPr>
                <w:rFonts w:cstheme="minorHAnsi"/>
                <w:sz w:val="18"/>
                <w:szCs w:val="18"/>
              </w:rPr>
              <w:t xml:space="preserve"> A further study was commissioned to investigate the impacts of Covid-19 on women employed as domestic workers in Georgia.</w:t>
            </w:r>
            <w:r>
              <w:rPr>
                <w:rStyle w:val="FootnoteReference"/>
                <w:rFonts w:asciiTheme="minorHAnsi" w:hAnsiTheme="minorHAnsi"/>
                <w:sz w:val="18"/>
                <w:szCs w:val="18"/>
              </w:rPr>
              <w:footnoteReference w:id="6"/>
            </w:r>
            <w:r>
              <w:rPr>
                <w:rFonts w:cstheme="minorHAnsi"/>
                <w:sz w:val="18"/>
                <w:szCs w:val="18"/>
              </w:rPr>
              <w:t xml:space="preserve"> The findings show that the precarity of this sector had been exacerbated by restrictions on public transport, loss of livelihood, increased exposure to the virus, and the requirement of women to work a “second shift” of unpaid care work due to the closure of schools and kindergartens. </w:t>
            </w:r>
          </w:p>
          <w:p w14:paraId="08D15ABB" w14:textId="77777777" w:rsidR="00C90852" w:rsidRDefault="00C90852" w:rsidP="00C90852">
            <w:pPr>
              <w:spacing w:line="276" w:lineRule="auto"/>
              <w:jc w:val="both"/>
              <w:rPr>
                <w:rFonts w:cstheme="minorHAnsi"/>
                <w:sz w:val="18"/>
                <w:szCs w:val="18"/>
              </w:rPr>
            </w:pPr>
          </w:p>
          <w:p w14:paraId="6292778C" w14:textId="77777777" w:rsidR="00C90852" w:rsidRDefault="00C90852" w:rsidP="00C90852">
            <w:pPr>
              <w:spacing w:line="276" w:lineRule="auto"/>
              <w:jc w:val="both"/>
              <w:rPr>
                <w:rFonts w:cstheme="minorHAnsi"/>
                <w:sz w:val="18"/>
                <w:szCs w:val="18"/>
              </w:rPr>
            </w:pPr>
            <w:r>
              <w:rPr>
                <w:rFonts w:cstheme="minorHAnsi"/>
                <w:sz w:val="18"/>
                <w:szCs w:val="18"/>
              </w:rPr>
              <w:t xml:space="preserve">The large proportion of domestic workers within the informal sector faced additional challenges with limited access to State unemployment assistance or employer compensation, no employee health insurance, and limited access to formal channels to report harassment or abuse. This group and their employers reported a hesitancy to formalize their employment status due to concerns over tax status and reduced flexibility and work opportunities. However, the vulnerability of domestic work is not determined only by its informal nature, but also by fact that work is performed for households instead of companies and firm and therefore, domestic workers do not have co-workers to unionize and collectively advocate for the rights.   </w:t>
            </w:r>
          </w:p>
          <w:p w14:paraId="280117DE" w14:textId="77777777" w:rsidR="00C90852" w:rsidRDefault="00C90852" w:rsidP="00C90852">
            <w:pPr>
              <w:spacing w:line="276" w:lineRule="auto"/>
              <w:jc w:val="both"/>
              <w:rPr>
                <w:rFonts w:cstheme="minorHAnsi"/>
                <w:sz w:val="18"/>
                <w:szCs w:val="18"/>
              </w:rPr>
            </w:pPr>
          </w:p>
          <w:p w14:paraId="4CFD699A" w14:textId="77777777" w:rsidR="00C90852" w:rsidRDefault="00C90852" w:rsidP="00C90852">
            <w:pPr>
              <w:spacing w:line="276" w:lineRule="auto"/>
              <w:jc w:val="both"/>
              <w:rPr>
                <w:rFonts w:cstheme="minorHAnsi"/>
                <w:sz w:val="18"/>
                <w:szCs w:val="18"/>
              </w:rPr>
            </w:pPr>
            <w:r>
              <w:rPr>
                <w:rFonts w:cstheme="minorHAnsi"/>
                <w:sz w:val="18"/>
                <w:szCs w:val="18"/>
              </w:rPr>
              <w:t xml:space="preserve">To address these issues, UN Women has invested in the capacity development of governmental and institutional partners on worker’s rights and will continue to advocate for increased protections and the ratification of ILO Convention no. 189 on Domestic Workers. </w:t>
            </w:r>
          </w:p>
          <w:p w14:paraId="30C91D80" w14:textId="77777777" w:rsidR="00C90852" w:rsidRDefault="00C90852" w:rsidP="00C90852">
            <w:pPr>
              <w:spacing w:line="276" w:lineRule="auto"/>
              <w:jc w:val="both"/>
              <w:rPr>
                <w:rFonts w:cstheme="minorHAnsi"/>
                <w:sz w:val="18"/>
                <w:szCs w:val="18"/>
              </w:rPr>
            </w:pPr>
          </w:p>
          <w:p w14:paraId="2E7D8833" w14:textId="77777777" w:rsidR="00C90852" w:rsidRDefault="00C90852" w:rsidP="00C90852">
            <w:pPr>
              <w:spacing w:line="276" w:lineRule="auto"/>
              <w:jc w:val="both"/>
              <w:rPr>
                <w:rFonts w:cstheme="minorHAnsi"/>
                <w:sz w:val="18"/>
                <w:szCs w:val="18"/>
              </w:rPr>
            </w:pPr>
            <w:r>
              <w:rPr>
                <w:rFonts w:cstheme="minorHAnsi"/>
                <w:sz w:val="18"/>
                <w:szCs w:val="18"/>
              </w:rPr>
              <w:t xml:space="preserve">The WEESC project also plans to increase public awareness of the issues faced by domestic workers, their rights, the responsibilities of employers, and vulnerabilities associated with the informal work of domestic workers. The WEESC project also plans to support to those who wish to self-organize and strengthen the existing domestic workers associations, and / or establish the new association. The empowerment of domestic workers aims to increase their employment opportunities, promote improved working conditions, and contribute to the development of the local economy. The WEESC project also plans to continue the technical assistance to the Ministry of IDPs from the Occupied Territories, Labour, </w:t>
            </w:r>
            <w:proofErr w:type="gramStart"/>
            <w:r>
              <w:rPr>
                <w:rFonts w:cstheme="minorHAnsi"/>
                <w:sz w:val="18"/>
                <w:szCs w:val="18"/>
              </w:rPr>
              <w:t>Health</w:t>
            </w:r>
            <w:proofErr w:type="gramEnd"/>
            <w:r>
              <w:rPr>
                <w:rFonts w:cstheme="minorHAnsi"/>
                <w:sz w:val="18"/>
                <w:szCs w:val="18"/>
              </w:rPr>
              <w:t xml:space="preserve"> and Social Affairs to support in the process of ratification of ILO Convention no. 189 and aligning Georgian regulatory standard to this convention. </w:t>
            </w:r>
          </w:p>
          <w:p w14:paraId="20DED80F" w14:textId="77777777" w:rsidR="00C90852" w:rsidRDefault="00C90852" w:rsidP="00C90852">
            <w:pPr>
              <w:spacing w:line="276" w:lineRule="auto"/>
              <w:jc w:val="both"/>
              <w:rPr>
                <w:rFonts w:cstheme="minorHAnsi"/>
                <w:sz w:val="18"/>
                <w:szCs w:val="18"/>
              </w:rPr>
            </w:pPr>
          </w:p>
          <w:p w14:paraId="20136E86" w14:textId="77777777" w:rsidR="00C90852" w:rsidRDefault="00C90852" w:rsidP="00C90852">
            <w:pPr>
              <w:spacing w:line="276" w:lineRule="auto"/>
              <w:jc w:val="both"/>
              <w:rPr>
                <w:rFonts w:cstheme="minorHAnsi"/>
                <w:sz w:val="18"/>
                <w:szCs w:val="18"/>
              </w:rPr>
            </w:pPr>
            <w:r>
              <w:rPr>
                <w:rFonts w:cstheme="minorHAnsi"/>
                <w:sz w:val="18"/>
                <w:szCs w:val="18"/>
              </w:rPr>
              <w:t>To this end, UN Women plans to partner with an organization or consortium (consisting of a maximum of two organizations) with an excellent combined track record in policy analysis and advocacy, and the mobilization and empowerment of workers in urban areas.</w:t>
            </w:r>
          </w:p>
          <w:p w14:paraId="2483D190" w14:textId="77777777" w:rsidR="00C90852" w:rsidRDefault="00C90852" w:rsidP="00C90852">
            <w:pPr>
              <w:spacing w:line="276" w:lineRule="auto"/>
              <w:jc w:val="both"/>
              <w:rPr>
                <w:rFonts w:cstheme="minorHAnsi"/>
                <w:sz w:val="18"/>
                <w:szCs w:val="18"/>
              </w:rPr>
            </w:pPr>
          </w:p>
          <w:p w14:paraId="700B54B5" w14:textId="77777777" w:rsidR="00C90852" w:rsidRDefault="00C90852" w:rsidP="00C90852">
            <w:pPr>
              <w:numPr>
                <w:ilvl w:val="0"/>
                <w:numId w:val="65"/>
              </w:numPr>
              <w:spacing w:line="256" w:lineRule="auto"/>
              <w:contextualSpacing/>
              <w:jc w:val="both"/>
              <w:rPr>
                <w:rFonts w:cstheme="minorHAnsi"/>
                <w:b/>
                <w:bCs/>
                <w:sz w:val="18"/>
                <w:szCs w:val="18"/>
                <w:lang w:val="ka-GE"/>
              </w:rPr>
            </w:pPr>
            <w:r>
              <w:rPr>
                <w:rFonts w:cstheme="minorHAnsi"/>
                <w:b/>
                <w:bCs/>
                <w:sz w:val="18"/>
                <w:szCs w:val="18"/>
              </w:rPr>
              <w:t xml:space="preserve">General Overview of Services Required / Results: </w:t>
            </w:r>
          </w:p>
          <w:p w14:paraId="7DBD83F5" w14:textId="77777777" w:rsidR="00C90852" w:rsidRDefault="00C90852" w:rsidP="00C90852">
            <w:pPr>
              <w:contextualSpacing/>
              <w:jc w:val="both"/>
              <w:rPr>
                <w:rFonts w:cstheme="minorHAnsi"/>
                <w:b/>
                <w:bCs/>
                <w:sz w:val="18"/>
                <w:szCs w:val="18"/>
                <w:lang w:val="en-US"/>
              </w:rPr>
            </w:pPr>
          </w:p>
          <w:p w14:paraId="6A7C56E5" w14:textId="77777777" w:rsidR="00C90852" w:rsidRDefault="00C90852" w:rsidP="00C90852">
            <w:pPr>
              <w:contextualSpacing/>
              <w:jc w:val="both"/>
              <w:rPr>
                <w:rFonts w:cstheme="minorHAnsi"/>
                <w:sz w:val="18"/>
                <w:szCs w:val="18"/>
              </w:rPr>
            </w:pPr>
            <w:r>
              <w:rPr>
                <w:rFonts w:cstheme="minorHAnsi"/>
                <w:sz w:val="18"/>
                <w:szCs w:val="18"/>
              </w:rPr>
              <w:t xml:space="preserve">Under the overall guidance of the UN Women Country Representative and/or Deputy Country Representative in Georgia and the day-to-day management of the UN Women WEESC project team, the partner will be responsible for the following tasks: </w:t>
            </w:r>
          </w:p>
          <w:p w14:paraId="3F1E8A00" w14:textId="77777777" w:rsidR="00C90852" w:rsidRDefault="00C90852" w:rsidP="00C90852">
            <w:pPr>
              <w:contextualSpacing/>
              <w:jc w:val="both"/>
              <w:rPr>
                <w:rFonts w:cstheme="minorHAnsi"/>
                <w:sz w:val="18"/>
                <w:szCs w:val="18"/>
              </w:rPr>
            </w:pPr>
          </w:p>
          <w:p w14:paraId="11A0F0AE" w14:textId="77777777" w:rsidR="00C90852" w:rsidRDefault="00C90852" w:rsidP="00C90852">
            <w:pPr>
              <w:pStyle w:val="ListParagraph"/>
              <w:numPr>
                <w:ilvl w:val="0"/>
                <w:numId w:val="66"/>
              </w:numPr>
              <w:spacing w:line="256" w:lineRule="auto"/>
              <w:jc w:val="both"/>
              <w:rPr>
                <w:rFonts w:cstheme="minorHAnsi"/>
                <w:sz w:val="18"/>
                <w:szCs w:val="18"/>
              </w:rPr>
            </w:pPr>
            <w:r>
              <w:rPr>
                <w:rFonts w:cstheme="minorHAnsi"/>
                <w:sz w:val="18"/>
                <w:szCs w:val="18"/>
              </w:rPr>
              <w:t>Strengthen the evidence base to advocate for policy and legislative measures that promote domestic workers’ rights</w:t>
            </w:r>
          </w:p>
          <w:p w14:paraId="663DEC0B" w14:textId="77777777" w:rsidR="00C90852" w:rsidRDefault="00C90852" w:rsidP="00C90852">
            <w:pPr>
              <w:pStyle w:val="ListParagraph"/>
              <w:numPr>
                <w:ilvl w:val="0"/>
                <w:numId w:val="66"/>
              </w:numPr>
              <w:spacing w:line="256" w:lineRule="auto"/>
              <w:jc w:val="both"/>
              <w:rPr>
                <w:rFonts w:cstheme="minorHAnsi"/>
                <w:sz w:val="18"/>
                <w:szCs w:val="18"/>
              </w:rPr>
            </w:pPr>
            <w:r>
              <w:rPr>
                <w:rFonts w:cstheme="minorHAnsi"/>
                <w:sz w:val="18"/>
                <w:szCs w:val="18"/>
              </w:rPr>
              <w:t>Together with UN Women deliver an advocacy campaign to raise public awareness of issues facing domestic workers, the responsibilities of employers, and possibilities and benefits of formalizations of domestic worker’s informal work</w:t>
            </w:r>
          </w:p>
          <w:p w14:paraId="709561F9" w14:textId="77777777" w:rsidR="00C90852" w:rsidRDefault="00C90852" w:rsidP="00C90852">
            <w:pPr>
              <w:pStyle w:val="ListParagraph"/>
              <w:numPr>
                <w:ilvl w:val="0"/>
                <w:numId w:val="66"/>
              </w:numPr>
              <w:spacing w:line="256" w:lineRule="auto"/>
              <w:jc w:val="both"/>
              <w:rPr>
                <w:rFonts w:eastAsia="Times New Roman" w:cs="Calibri"/>
                <w:spacing w:val="-3"/>
                <w:sz w:val="18"/>
                <w:szCs w:val="18"/>
                <w:lang w:eastAsia="en-GB"/>
              </w:rPr>
            </w:pPr>
            <w:r>
              <w:rPr>
                <w:rFonts w:eastAsia="Times New Roman" w:cs="Calibri"/>
                <w:spacing w:val="-3"/>
                <w:sz w:val="18"/>
                <w:szCs w:val="18"/>
                <w:lang w:eastAsia="en-GB"/>
              </w:rPr>
              <w:t>Mobilize domestic workers - increase their awareness on labour rights and legislation, including workplace sexual harassment, opportunities for formalizing their work, the right to self-organization, and support them to join an existing association of domestic workers or establish a new one</w:t>
            </w:r>
          </w:p>
          <w:p w14:paraId="354B2B40" w14:textId="6A3DC8CA" w:rsidR="00BF0379" w:rsidRPr="0076016F" w:rsidRDefault="00BF0379" w:rsidP="0076016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3D0FA093" w:rsidR="00D45B16" w:rsidRPr="00D02C67"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p>
          <w:p w14:paraId="10AD92A5" w14:textId="6DDF8ABF" w:rsidR="00D02C67" w:rsidRDefault="00D02C67" w:rsidP="00D02C6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B9BF054" w14:textId="77777777" w:rsidR="00D02C67" w:rsidRDefault="00D02C67" w:rsidP="00D02C67">
            <w:pPr>
              <w:pStyle w:val="ListParagraph"/>
              <w:numPr>
                <w:ilvl w:val="0"/>
                <w:numId w:val="66"/>
              </w:numPr>
              <w:spacing w:line="256" w:lineRule="auto"/>
              <w:jc w:val="both"/>
              <w:rPr>
                <w:rFonts w:cstheme="minorHAnsi"/>
                <w:sz w:val="18"/>
                <w:szCs w:val="18"/>
              </w:rPr>
            </w:pPr>
            <w:r>
              <w:rPr>
                <w:rFonts w:cstheme="minorHAnsi"/>
                <w:sz w:val="18"/>
                <w:szCs w:val="18"/>
              </w:rPr>
              <w:t>Strengthen the evidence base to advocate for policy and legislative measures that promote domestic workers’ rights</w:t>
            </w:r>
          </w:p>
          <w:p w14:paraId="285FC286" w14:textId="77777777" w:rsidR="00D02C67" w:rsidRDefault="00D02C67" w:rsidP="00D02C67">
            <w:pPr>
              <w:pStyle w:val="ListParagraph"/>
              <w:numPr>
                <w:ilvl w:val="1"/>
                <w:numId w:val="66"/>
              </w:numPr>
              <w:spacing w:line="256" w:lineRule="auto"/>
              <w:rPr>
                <w:rFonts w:cstheme="minorHAnsi"/>
                <w:sz w:val="18"/>
                <w:szCs w:val="18"/>
              </w:rPr>
            </w:pPr>
            <w:r>
              <w:rPr>
                <w:rFonts w:cstheme="minorHAnsi"/>
                <w:sz w:val="18"/>
                <w:szCs w:val="18"/>
              </w:rPr>
              <w:t>In close coordination with UN Women develop analytical papers identifying relevant international experience of formalizing domestic work, and of the most feasible, efficient, and effective way(s) to align Georgian legislation with the recommendations of ILO Convention no. 189 on Domestic Workers (to be developed in close consultation with domestic workers)</w:t>
            </w:r>
          </w:p>
          <w:p w14:paraId="7CB659D4" w14:textId="77777777" w:rsidR="00D02C67" w:rsidRDefault="00D02C67" w:rsidP="00D02C67">
            <w:pPr>
              <w:pStyle w:val="ListParagraph"/>
              <w:numPr>
                <w:ilvl w:val="1"/>
                <w:numId w:val="66"/>
              </w:numPr>
              <w:spacing w:line="256" w:lineRule="auto"/>
              <w:jc w:val="both"/>
              <w:rPr>
                <w:rFonts w:cstheme="minorHAnsi"/>
                <w:sz w:val="18"/>
                <w:szCs w:val="18"/>
              </w:rPr>
            </w:pPr>
            <w:r>
              <w:rPr>
                <w:rFonts w:cstheme="minorHAnsi"/>
                <w:sz w:val="18"/>
                <w:szCs w:val="18"/>
              </w:rPr>
              <w:t>Prepare technical briefs summarizing the results of the above analysis and present the findings to the Tripartite Commission</w:t>
            </w:r>
          </w:p>
          <w:p w14:paraId="7AA12155" w14:textId="77777777" w:rsidR="00D02C67" w:rsidRDefault="00D02C67" w:rsidP="00D02C67">
            <w:pPr>
              <w:jc w:val="both"/>
              <w:rPr>
                <w:rFonts w:cstheme="minorHAnsi"/>
                <w:sz w:val="18"/>
                <w:szCs w:val="18"/>
              </w:rPr>
            </w:pPr>
          </w:p>
          <w:p w14:paraId="1288BBE2" w14:textId="77777777" w:rsidR="00D02C67" w:rsidRDefault="00D02C67" w:rsidP="00D02C67">
            <w:pPr>
              <w:pStyle w:val="ListParagraph"/>
              <w:numPr>
                <w:ilvl w:val="0"/>
                <w:numId w:val="66"/>
              </w:numPr>
              <w:spacing w:line="256" w:lineRule="auto"/>
              <w:jc w:val="both"/>
              <w:rPr>
                <w:rFonts w:cstheme="minorHAnsi"/>
                <w:sz w:val="18"/>
                <w:szCs w:val="18"/>
              </w:rPr>
            </w:pPr>
            <w:r>
              <w:rPr>
                <w:rFonts w:cstheme="minorHAnsi"/>
                <w:sz w:val="18"/>
                <w:szCs w:val="18"/>
              </w:rPr>
              <w:t xml:space="preserve">  Together with UN Women, deliver an advocacy campaign to raise public awareness of issues facing domestic workers, the responsibilities of employers, and the possibilities and benefits of formalizing domestic workers’ informal work</w:t>
            </w:r>
          </w:p>
          <w:p w14:paraId="229C8646" w14:textId="77777777" w:rsidR="00D02C67" w:rsidRDefault="00D02C67" w:rsidP="00D02C67">
            <w:pPr>
              <w:pStyle w:val="ListParagraph"/>
              <w:numPr>
                <w:ilvl w:val="1"/>
                <w:numId w:val="66"/>
              </w:numPr>
              <w:spacing w:line="256" w:lineRule="auto"/>
              <w:jc w:val="both"/>
              <w:rPr>
                <w:rFonts w:cstheme="minorHAnsi"/>
                <w:sz w:val="18"/>
                <w:szCs w:val="18"/>
              </w:rPr>
            </w:pPr>
            <w:r>
              <w:rPr>
                <w:rFonts w:cstheme="minorHAnsi"/>
                <w:sz w:val="18"/>
                <w:szCs w:val="18"/>
              </w:rPr>
              <w:t>Contribute to the development and dissemination of key messages through a multi-media communications campaign</w:t>
            </w:r>
          </w:p>
          <w:p w14:paraId="69D7F59B" w14:textId="77777777" w:rsidR="00D02C67" w:rsidRDefault="00D02C67" w:rsidP="00D02C67">
            <w:pPr>
              <w:pStyle w:val="ListParagraph"/>
              <w:ind w:left="1440"/>
              <w:jc w:val="both"/>
              <w:rPr>
                <w:rFonts w:cstheme="minorHAnsi"/>
                <w:sz w:val="18"/>
                <w:szCs w:val="18"/>
              </w:rPr>
            </w:pPr>
          </w:p>
          <w:p w14:paraId="1CF634C5" w14:textId="77777777" w:rsidR="00D02C67" w:rsidRDefault="00D02C67" w:rsidP="00D02C67">
            <w:pPr>
              <w:pStyle w:val="ListParagraph"/>
              <w:numPr>
                <w:ilvl w:val="0"/>
                <w:numId w:val="66"/>
              </w:numPr>
              <w:spacing w:line="256" w:lineRule="auto"/>
              <w:jc w:val="both"/>
              <w:rPr>
                <w:rFonts w:eastAsia="Times New Roman" w:cs="Calibri"/>
                <w:spacing w:val="-3"/>
                <w:sz w:val="18"/>
                <w:szCs w:val="18"/>
                <w:lang w:eastAsia="en-GB"/>
              </w:rPr>
            </w:pPr>
            <w:r>
              <w:rPr>
                <w:rFonts w:eastAsia="Times New Roman" w:cs="Calibri"/>
                <w:spacing w:val="-3"/>
                <w:sz w:val="18"/>
                <w:szCs w:val="18"/>
                <w:lang w:eastAsia="en-GB"/>
              </w:rPr>
              <w:t xml:space="preserve"> Mobilize domestic workers - increase their awareness on labour rights and legislation, opportunities for formalizing their work, the right to self-organization, and support them to join an existing association of domestic workers or establish a new one. </w:t>
            </w:r>
          </w:p>
          <w:p w14:paraId="2C532DE7" w14:textId="77777777" w:rsidR="00D02C67" w:rsidRDefault="00D02C67" w:rsidP="00D02C67">
            <w:pPr>
              <w:pStyle w:val="ListParagraph"/>
              <w:numPr>
                <w:ilvl w:val="1"/>
                <w:numId w:val="66"/>
              </w:numPr>
              <w:spacing w:line="256" w:lineRule="auto"/>
              <w:jc w:val="both"/>
              <w:rPr>
                <w:rFonts w:eastAsiaTheme="minorHAnsi" w:cstheme="minorHAnsi"/>
                <w:sz w:val="18"/>
                <w:szCs w:val="18"/>
              </w:rPr>
            </w:pPr>
            <w:r>
              <w:rPr>
                <w:rFonts w:cstheme="minorHAnsi"/>
                <w:sz w:val="18"/>
                <w:szCs w:val="18"/>
              </w:rPr>
              <w:t xml:space="preserve">Adapt UN Women’s social mobilization methodology to urban areas and apply it to strengthen the awareness of labour and women’s rights among domestic workers, and the potential benefits of formalization and/or self-organization </w:t>
            </w:r>
          </w:p>
          <w:p w14:paraId="0E14C393" w14:textId="77777777" w:rsidR="00D02C67" w:rsidRDefault="00D02C67" w:rsidP="00D02C67">
            <w:pPr>
              <w:pStyle w:val="ListParagraph"/>
              <w:numPr>
                <w:ilvl w:val="1"/>
                <w:numId w:val="66"/>
              </w:numPr>
              <w:spacing w:line="256" w:lineRule="auto"/>
              <w:jc w:val="both"/>
              <w:rPr>
                <w:rFonts w:cstheme="minorHAnsi"/>
                <w:sz w:val="18"/>
                <w:szCs w:val="18"/>
              </w:rPr>
            </w:pPr>
            <w:r>
              <w:rPr>
                <w:rFonts w:cstheme="minorHAnsi"/>
                <w:sz w:val="18"/>
                <w:szCs w:val="18"/>
              </w:rPr>
              <w:t>To engage and encourage domestic workers in Tbilisi to join or form networks and associations to improve their opportunities and working conditions</w:t>
            </w:r>
          </w:p>
          <w:p w14:paraId="4D9F8AE9" w14:textId="77777777" w:rsidR="00D02C67" w:rsidRDefault="00D02C67" w:rsidP="00D02C67">
            <w:pPr>
              <w:jc w:val="both"/>
              <w:rPr>
                <w:rFonts w:cstheme="minorHAnsi"/>
                <w:sz w:val="18"/>
                <w:szCs w:val="18"/>
              </w:rPr>
            </w:pPr>
          </w:p>
          <w:p w14:paraId="7CA0E26F" w14:textId="77777777" w:rsidR="00D02C67" w:rsidRDefault="00D02C67" w:rsidP="00D02C67">
            <w:pPr>
              <w:jc w:val="both"/>
              <w:rPr>
                <w:rFonts w:cstheme="minorHAnsi"/>
                <w:b/>
                <w:bCs/>
                <w:sz w:val="18"/>
                <w:szCs w:val="18"/>
              </w:rPr>
            </w:pPr>
            <w:r>
              <w:rPr>
                <w:rFonts w:cstheme="minorHAnsi"/>
                <w:b/>
                <w:bCs/>
                <w:sz w:val="18"/>
                <w:szCs w:val="18"/>
              </w:rPr>
              <w:t>Anticipated results:</w:t>
            </w:r>
          </w:p>
          <w:p w14:paraId="431BBBB4" w14:textId="77777777" w:rsidR="00D02C67" w:rsidRDefault="00D02C67" w:rsidP="00D02C67">
            <w:pPr>
              <w:jc w:val="both"/>
              <w:rPr>
                <w:rFonts w:cstheme="minorHAnsi"/>
                <w:b/>
                <w:bCs/>
                <w:sz w:val="18"/>
                <w:szCs w:val="18"/>
              </w:rPr>
            </w:pPr>
          </w:p>
          <w:p w14:paraId="19FCBA24" w14:textId="77777777" w:rsidR="00D02C67" w:rsidRDefault="00D02C67" w:rsidP="00D02C67">
            <w:pPr>
              <w:pStyle w:val="ListParagraph"/>
              <w:numPr>
                <w:ilvl w:val="0"/>
                <w:numId w:val="67"/>
              </w:numPr>
              <w:spacing w:line="256" w:lineRule="auto"/>
              <w:jc w:val="both"/>
              <w:rPr>
                <w:rFonts w:cstheme="minorHAnsi"/>
                <w:sz w:val="18"/>
                <w:szCs w:val="18"/>
              </w:rPr>
            </w:pPr>
            <w:r>
              <w:rPr>
                <w:rFonts w:cstheme="minorHAnsi"/>
                <w:sz w:val="18"/>
                <w:szCs w:val="18"/>
              </w:rPr>
              <w:t xml:space="preserve">The public, domestic workers and their employers have greater awareness of the issues facing domestic workers and their rights </w:t>
            </w:r>
          </w:p>
          <w:p w14:paraId="0F7DB113" w14:textId="77777777" w:rsidR="00D02C67" w:rsidRDefault="00D02C67" w:rsidP="00D02C67">
            <w:pPr>
              <w:pStyle w:val="ListParagraph"/>
              <w:numPr>
                <w:ilvl w:val="0"/>
                <w:numId w:val="67"/>
              </w:numPr>
              <w:spacing w:line="256" w:lineRule="auto"/>
              <w:jc w:val="both"/>
              <w:rPr>
                <w:rFonts w:cstheme="minorHAnsi"/>
                <w:sz w:val="18"/>
                <w:szCs w:val="18"/>
              </w:rPr>
            </w:pPr>
            <w:r>
              <w:rPr>
                <w:rFonts w:cstheme="minorHAnsi"/>
                <w:sz w:val="18"/>
                <w:szCs w:val="18"/>
              </w:rPr>
              <w:t xml:space="preserve">Policy makers have access to the evidence and analysis required to introduce legislative changes supporting domestic workers’ labour rights and ratify ILO Convention no. 189 </w:t>
            </w:r>
          </w:p>
          <w:p w14:paraId="63FEF001" w14:textId="77777777" w:rsidR="00D02C67" w:rsidRDefault="00D02C67" w:rsidP="00D02C67">
            <w:pPr>
              <w:pStyle w:val="ListParagraph"/>
              <w:numPr>
                <w:ilvl w:val="0"/>
                <w:numId w:val="67"/>
              </w:numPr>
              <w:spacing w:line="256" w:lineRule="auto"/>
              <w:jc w:val="both"/>
              <w:rPr>
                <w:rFonts w:cstheme="minorHAnsi"/>
                <w:sz w:val="18"/>
                <w:szCs w:val="18"/>
              </w:rPr>
            </w:pPr>
            <w:r>
              <w:rPr>
                <w:rFonts w:cstheme="minorHAnsi"/>
                <w:sz w:val="18"/>
                <w:szCs w:val="18"/>
              </w:rPr>
              <w:t xml:space="preserve">Domestic workers are empowered to organize in demand of their rights and enjoy improved working conditions </w:t>
            </w:r>
          </w:p>
          <w:p w14:paraId="464A48DB" w14:textId="77777777" w:rsidR="00D02C67" w:rsidRDefault="00D02C67" w:rsidP="00D02C67">
            <w:pPr>
              <w:pStyle w:val="ListParagraph"/>
              <w:rPr>
                <w:rFonts w:cstheme="minorHAnsi"/>
                <w:sz w:val="18"/>
                <w:szCs w:val="18"/>
              </w:rPr>
            </w:pPr>
          </w:p>
          <w:p w14:paraId="2AD9C204" w14:textId="77777777" w:rsidR="00D02C67" w:rsidRDefault="00D02C67" w:rsidP="00D02C67">
            <w:pPr>
              <w:jc w:val="both"/>
              <w:rPr>
                <w:rFonts w:cstheme="minorHAnsi"/>
                <w:b/>
                <w:bCs/>
                <w:sz w:val="18"/>
                <w:szCs w:val="18"/>
              </w:rPr>
            </w:pPr>
          </w:p>
          <w:p w14:paraId="7EF4DFBA" w14:textId="77777777" w:rsidR="00D02C67" w:rsidRDefault="00D02C67" w:rsidP="00D02C67">
            <w:pPr>
              <w:ind w:left="360"/>
              <w:jc w:val="both"/>
              <w:rPr>
                <w:rFonts w:cstheme="minorHAnsi"/>
                <w:b/>
                <w:bCs/>
                <w:sz w:val="18"/>
                <w:szCs w:val="18"/>
              </w:rPr>
            </w:pPr>
          </w:p>
          <w:p w14:paraId="1337DF54" w14:textId="77777777" w:rsidR="00D02C67" w:rsidRDefault="00D02C67" w:rsidP="00D02C67">
            <w:pPr>
              <w:jc w:val="both"/>
              <w:rPr>
                <w:rFonts w:cstheme="minorHAnsi"/>
                <w:b/>
                <w:bCs/>
                <w:sz w:val="18"/>
                <w:szCs w:val="18"/>
              </w:rPr>
            </w:pPr>
            <w:r>
              <w:rPr>
                <w:rFonts w:cstheme="minorHAnsi"/>
                <w:b/>
                <w:bCs/>
                <w:sz w:val="18"/>
                <w:szCs w:val="18"/>
              </w:rPr>
              <w:t>Targets:</w:t>
            </w:r>
          </w:p>
          <w:p w14:paraId="617F5DA0" w14:textId="77777777" w:rsidR="00D02C67" w:rsidRDefault="00D02C67" w:rsidP="00D02C67">
            <w:pPr>
              <w:jc w:val="both"/>
              <w:rPr>
                <w:rFonts w:cstheme="minorHAnsi"/>
                <w:sz w:val="18"/>
                <w:szCs w:val="18"/>
                <w:lang w:val="ka-GE"/>
              </w:rPr>
            </w:pPr>
          </w:p>
          <w:p w14:paraId="6E37A13C" w14:textId="77777777" w:rsidR="00D02C67" w:rsidRDefault="00D02C67" w:rsidP="00D02C67">
            <w:pPr>
              <w:pStyle w:val="ListParagraph"/>
              <w:numPr>
                <w:ilvl w:val="0"/>
                <w:numId w:val="68"/>
              </w:numPr>
              <w:spacing w:line="256" w:lineRule="auto"/>
              <w:jc w:val="both"/>
              <w:rPr>
                <w:rFonts w:cstheme="minorHAnsi"/>
                <w:sz w:val="18"/>
                <w:szCs w:val="18"/>
                <w:lang w:val="en-US"/>
              </w:rPr>
            </w:pPr>
            <w:r>
              <w:rPr>
                <w:rFonts w:cstheme="minorHAnsi"/>
                <w:sz w:val="18"/>
                <w:szCs w:val="18"/>
              </w:rPr>
              <w:t>At least 100 Domestic workers in Tbilisi receive capacity building in labour and women’s rights</w:t>
            </w:r>
          </w:p>
          <w:p w14:paraId="67315A07" w14:textId="77777777" w:rsidR="00D02C67" w:rsidRDefault="00D02C67" w:rsidP="00D02C67">
            <w:pPr>
              <w:pStyle w:val="ListParagraph"/>
              <w:numPr>
                <w:ilvl w:val="0"/>
                <w:numId w:val="68"/>
              </w:numPr>
              <w:spacing w:line="256" w:lineRule="auto"/>
              <w:jc w:val="both"/>
              <w:rPr>
                <w:rFonts w:cstheme="minorHAnsi"/>
                <w:sz w:val="18"/>
                <w:szCs w:val="18"/>
              </w:rPr>
            </w:pPr>
            <w:r>
              <w:rPr>
                <w:rFonts w:cstheme="minorHAnsi"/>
                <w:sz w:val="18"/>
                <w:szCs w:val="18"/>
              </w:rPr>
              <w:t>At least 40 Domestic workers organize to advocate for improved working conditions</w:t>
            </w:r>
          </w:p>
          <w:p w14:paraId="6B57B9A6" w14:textId="77777777" w:rsidR="00D02C67" w:rsidRDefault="00D02C67" w:rsidP="00D02C67">
            <w:pPr>
              <w:pStyle w:val="ListParagraph"/>
              <w:numPr>
                <w:ilvl w:val="0"/>
                <w:numId w:val="68"/>
              </w:numPr>
              <w:spacing w:line="256" w:lineRule="auto"/>
              <w:jc w:val="both"/>
              <w:rPr>
                <w:rFonts w:cstheme="minorHAnsi"/>
                <w:sz w:val="18"/>
                <w:szCs w:val="18"/>
              </w:rPr>
            </w:pPr>
            <w:r>
              <w:rPr>
                <w:rFonts w:cstheme="minorHAnsi"/>
                <w:sz w:val="18"/>
                <w:szCs w:val="18"/>
              </w:rPr>
              <w:t xml:space="preserve">Two policy papers and corresponding technical briefs on international experience on regulatory framework on domestic workers and alignment of Georgian regulatory standards with ILO Convention no. 189 </w:t>
            </w:r>
          </w:p>
          <w:p w14:paraId="1F79FFDB" w14:textId="77777777" w:rsidR="00D02C67" w:rsidRDefault="00D02C67" w:rsidP="00D02C67">
            <w:pPr>
              <w:pStyle w:val="ListParagraph"/>
              <w:numPr>
                <w:ilvl w:val="0"/>
                <w:numId w:val="68"/>
              </w:numPr>
              <w:spacing w:line="256" w:lineRule="auto"/>
              <w:jc w:val="both"/>
              <w:rPr>
                <w:rFonts w:cstheme="minorHAnsi"/>
                <w:sz w:val="18"/>
                <w:szCs w:val="18"/>
              </w:rPr>
            </w:pPr>
            <w:r>
              <w:rPr>
                <w:rFonts w:cstheme="minorHAnsi"/>
                <w:sz w:val="18"/>
                <w:szCs w:val="18"/>
              </w:rPr>
              <w:t>2 consultative data verification workshops to present draft policy analysis to experts and stakeholders</w:t>
            </w:r>
          </w:p>
          <w:p w14:paraId="2659336D" w14:textId="77777777" w:rsidR="00D02C67" w:rsidRDefault="00D02C67" w:rsidP="00D02C67">
            <w:pPr>
              <w:pStyle w:val="ListParagraph"/>
              <w:numPr>
                <w:ilvl w:val="0"/>
                <w:numId w:val="68"/>
              </w:numPr>
              <w:spacing w:line="256" w:lineRule="auto"/>
              <w:jc w:val="both"/>
              <w:rPr>
                <w:rFonts w:cstheme="minorHAnsi"/>
                <w:sz w:val="18"/>
                <w:szCs w:val="18"/>
              </w:rPr>
            </w:pPr>
            <w:r>
              <w:rPr>
                <w:rFonts w:cstheme="minorHAnsi"/>
                <w:sz w:val="18"/>
                <w:szCs w:val="18"/>
              </w:rPr>
              <w:t xml:space="preserve">Awareness raising campaign targeting the </w:t>
            </w:r>
            <w:proofErr w:type="gramStart"/>
            <w:r>
              <w:rPr>
                <w:rFonts w:cstheme="minorHAnsi"/>
                <w:sz w:val="18"/>
                <w:szCs w:val="18"/>
              </w:rPr>
              <w:t>general public</w:t>
            </w:r>
            <w:proofErr w:type="gramEnd"/>
            <w:r>
              <w:rPr>
                <w:rFonts w:cstheme="minorHAnsi"/>
                <w:sz w:val="18"/>
                <w:szCs w:val="18"/>
              </w:rPr>
              <w:t xml:space="preserve"> and employers of domestic workers, with at least 6 communications outputs to include press, television, and social media </w:t>
            </w:r>
          </w:p>
          <w:p w14:paraId="47169F49" w14:textId="77777777" w:rsidR="00D02C67" w:rsidRDefault="00D02C67" w:rsidP="00D02C67">
            <w:pPr>
              <w:rPr>
                <w:rFonts w:ascii="Times New Roman" w:hAnsi="Times New Roman"/>
                <w:sz w:val="24"/>
                <w:szCs w:val="24"/>
              </w:rPr>
            </w:pPr>
            <w:r>
              <w:rPr>
                <w:rFonts w:cstheme="minorHAnsi"/>
                <w:sz w:val="18"/>
                <w:szCs w:val="18"/>
              </w:rPr>
              <w:t>1 Stakeholder conference presenting the results of the project and advocating for ratification of ILO Convention no. 189</w:t>
            </w:r>
            <w:r>
              <w:rPr>
                <w:rFonts w:ascii="Times New Roman" w:hAnsi="Times New Roman"/>
                <w:sz w:val="24"/>
                <w:szCs w:val="24"/>
              </w:rPr>
              <w:t xml:space="preserve"> </w:t>
            </w:r>
          </w:p>
          <w:p w14:paraId="33DAB42E" w14:textId="77777777" w:rsidR="00D02C67" w:rsidRPr="0056586D" w:rsidRDefault="00D02C67" w:rsidP="00D02C6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085FDBAB" w:rsidR="00D45B16"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p>
          <w:p w14:paraId="607ADC4D" w14:textId="6462641E" w:rsidR="00D379E0" w:rsidRDefault="00D379E0" w:rsidP="00D379E0">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2DA7AD30" w14:textId="276B786B" w:rsidR="00D379E0" w:rsidRPr="0056586D" w:rsidRDefault="00075D0A" w:rsidP="00D379E0">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Pr>
                <w:rFonts w:cstheme="minorHAnsi"/>
                <w:sz w:val="18"/>
                <w:szCs w:val="18"/>
              </w:rPr>
              <w:t>15</w:t>
            </w:r>
            <w:r w:rsidR="00D379E0">
              <w:rPr>
                <w:rFonts w:cstheme="minorHAnsi"/>
                <w:sz w:val="18"/>
                <w:szCs w:val="18"/>
              </w:rPr>
              <w:t xml:space="preserve"> December 2022 to </w:t>
            </w:r>
            <w:r>
              <w:rPr>
                <w:rFonts w:cstheme="minorHAnsi"/>
                <w:sz w:val="18"/>
                <w:szCs w:val="18"/>
              </w:rPr>
              <w:t>15</w:t>
            </w:r>
            <w:r w:rsidR="00D379E0">
              <w:rPr>
                <w:rFonts w:cstheme="minorHAnsi"/>
                <w:sz w:val="18"/>
                <w:szCs w:val="18"/>
              </w:rPr>
              <w:t xml:space="preserve"> </w:t>
            </w:r>
            <w:r>
              <w:rPr>
                <w:rFonts w:cstheme="minorHAnsi"/>
                <w:sz w:val="18"/>
                <w:szCs w:val="18"/>
              </w:rPr>
              <w:t>June</w:t>
            </w:r>
            <w:r w:rsidR="00D379E0">
              <w:rPr>
                <w:rFonts w:cstheme="minorHAnsi"/>
                <w:sz w:val="18"/>
                <w:szCs w:val="18"/>
              </w:rPr>
              <w:t xml:space="preserve"> 2024</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020117DC"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44B20768" w14:textId="77777777" w:rsidR="00B80CD1" w:rsidRDefault="00B80CD1" w:rsidP="00B80CD1">
            <w:pPr>
              <w:tabs>
                <w:tab w:val="center" w:pos="4320"/>
                <w:tab w:val="right" w:pos="8640"/>
              </w:tabs>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Technical/functional competencies required (in case of consortium, the competences will be calculated cumulatively):</w:t>
            </w:r>
          </w:p>
          <w:p w14:paraId="7CD3093A" w14:textId="77777777" w:rsidR="00B80CD1" w:rsidRDefault="00B80CD1" w:rsidP="00B80CD1">
            <w:pPr>
              <w:pStyle w:val="ListParagraph"/>
              <w:numPr>
                <w:ilvl w:val="0"/>
                <w:numId w:val="66"/>
              </w:numPr>
              <w:spacing w:line="256" w:lineRule="auto"/>
              <w:jc w:val="both"/>
              <w:rPr>
                <w:rFonts w:eastAsiaTheme="minorHAnsi" w:cstheme="minorHAnsi"/>
                <w:sz w:val="18"/>
                <w:szCs w:val="18"/>
                <w:lang w:val="en-US"/>
              </w:rPr>
            </w:pPr>
            <w:r>
              <w:rPr>
                <w:rFonts w:cstheme="minorHAnsi"/>
                <w:sz w:val="18"/>
                <w:szCs w:val="18"/>
              </w:rPr>
              <w:t xml:space="preserve">Demonstrated staff capacity in gender-sensitive policy analysis in the areas on labour regulation, preferably with a focus on informal work and domestic workers </w:t>
            </w:r>
          </w:p>
          <w:p w14:paraId="4715FE37" w14:textId="77777777" w:rsidR="00B80CD1" w:rsidRDefault="00B80CD1" w:rsidP="00B80CD1">
            <w:pPr>
              <w:pStyle w:val="ListParagraph"/>
              <w:numPr>
                <w:ilvl w:val="0"/>
                <w:numId w:val="66"/>
              </w:numPr>
              <w:spacing w:line="256" w:lineRule="auto"/>
              <w:jc w:val="both"/>
              <w:rPr>
                <w:rFonts w:cstheme="minorHAnsi"/>
                <w:sz w:val="18"/>
                <w:szCs w:val="18"/>
              </w:rPr>
            </w:pPr>
            <w:r>
              <w:rPr>
                <w:rFonts w:cstheme="minorHAnsi"/>
                <w:sz w:val="18"/>
                <w:szCs w:val="18"/>
              </w:rPr>
              <w:t>3 years research or publication record on issues related to domestic or informal work and labour rights</w:t>
            </w:r>
          </w:p>
          <w:p w14:paraId="31C65F78" w14:textId="77777777" w:rsidR="00B80CD1" w:rsidRDefault="00B80CD1" w:rsidP="00B80CD1">
            <w:pPr>
              <w:pStyle w:val="ListParagraph"/>
              <w:numPr>
                <w:ilvl w:val="0"/>
                <w:numId w:val="66"/>
              </w:numPr>
              <w:spacing w:line="256" w:lineRule="auto"/>
              <w:jc w:val="both"/>
              <w:rPr>
                <w:rFonts w:cstheme="minorHAnsi"/>
                <w:sz w:val="18"/>
                <w:szCs w:val="18"/>
              </w:rPr>
            </w:pPr>
            <w:r>
              <w:rPr>
                <w:rFonts w:cstheme="minorHAnsi"/>
                <w:sz w:val="18"/>
                <w:szCs w:val="18"/>
              </w:rPr>
              <w:t>At least 2 years’ experience in mobilization and capacity strengthening of urban workers</w:t>
            </w:r>
          </w:p>
          <w:p w14:paraId="4887585C" w14:textId="2249501E" w:rsidR="00BF0379" w:rsidRPr="0056586D" w:rsidRDefault="00B80CD1" w:rsidP="00B80CD1">
            <w:pPr>
              <w:contextualSpacing/>
              <w:jc w:val="both"/>
              <w:rPr>
                <w:rFonts w:asciiTheme="minorHAnsi" w:eastAsia="Times New Roman" w:hAnsiTheme="minorHAnsi" w:cstheme="minorHAnsi"/>
                <w:color w:val="000000"/>
                <w:spacing w:val="-3"/>
                <w:sz w:val="18"/>
                <w:szCs w:val="18"/>
                <w:lang w:val="en-GB" w:eastAsia="en-GB"/>
              </w:rPr>
            </w:pPr>
            <w:r>
              <w:rPr>
                <w:rFonts w:cstheme="minorHAnsi"/>
                <w:sz w:val="18"/>
                <w:szCs w:val="18"/>
              </w:rPr>
              <w:t>Demonstrated experience in advocacy and awareness raising campaigns for different audiences</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lastRenderedPageBreak/>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7"/>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8"/>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7DA0497" w:rsidR="00C22EF1" w:rsidRPr="00D25C63"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t>
      </w:r>
      <w:r w:rsidRPr="00D6266E">
        <w:rPr>
          <w:rFonts w:eastAsia="Calibri" w:cstheme="minorHAnsi"/>
          <w:color w:val="000000"/>
          <w:spacing w:val="-3"/>
          <w:sz w:val="18"/>
          <w:szCs w:val="18"/>
          <w:lang w:val="en-GB" w:eastAsia="en-GB"/>
        </w:rPr>
        <w:t>by email at</w:t>
      </w:r>
      <w:r w:rsidR="0002082B" w:rsidRPr="00D6266E">
        <w:rPr>
          <w:rFonts w:eastAsia="Calibri" w:cstheme="minorHAnsi"/>
          <w:color w:val="000000"/>
          <w:spacing w:val="-3"/>
          <w:sz w:val="18"/>
          <w:szCs w:val="18"/>
          <w:lang w:val="en-GB" w:eastAsia="en-GB"/>
        </w:rPr>
        <w:t xml:space="preserve"> </w:t>
      </w:r>
      <w:hyperlink r:id="rId13" w:history="1">
        <w:r w:rsidR="00766BC9" w:rsidRPr="00D25C63">
          <w:rPr>
            <w:rStyle w:val="Hyperlink"/>
            <w:sz w:val="18"/>
            <w:szCs w:val="18"/>
          </w:rPr>
          <w:t>geo.cfp@unwomen.org</w:t>
        </w:r>
      </w:hyperlink>
      <w:r w:rsidRPr="00D25C63">
        <w:rPr>
          <w:rFonts w:eastAsia="Calibri" w:cstheme="minorHAnsi"/>
          <w:color w:val="000000"/>
          <w:spacing w:val="-3"/>
          <w:sz w:val="18"/>
          <w:szCs w:val="18"/>
          <w:lang w:val="en-GB" w:eastAsia="en-GB"/>
        </w:rPr>
        <w:t xml:space="preserve">. Proponents must not communicate with any other personnel of </w:t>
      </w:r>
      <w:r w:rsidR="0026403E" w:rsidRPr="00D25C63">
        <w:rPr>
          <w:rFonts w:eastAsia="Calibri" w:cstheme="minorHAnsi"/>
          <w:color w:val="000000"/>
          <w:spacing w:val="-3"/>
          <w:sz w:val="18"/>
          <w:szCs w:val="18"/>
          <w:lang w:val="en-GB" w:eastAsia="en-GB"/>
        </w:rPr>
        <w:t>UN Women</w:t>
      </w:r>
      <w:r w:rsidRPr="00D25C63">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02F3A52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FD5650" w:rsidRPr="008E4351">
          <w:rPr>
            <w:rStyle w:val="Hyperlink"/>
            <w:rFonts w:eastAsia="Calibri" w:cstheme="minorHAnsi"/>
            <w:b/>
            <w:bCs/>
            <w:sz w:val="18"/>
            <w:szCs w:val="18"/>
            <w:lang w:val="en-CA"/>
          </w:rPr>
          <w:t>geo.cfp@unwomen.org</w:t>
        </w:r>
      </w:hyperlink>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D5AD2D3"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w:t>
      </w:r>
      <w:r w:rsidR="00C22EF1" w:rsidRPr="00865E2C">
        <w:rPr>
          <w:rFonts w:eastAsia="Times New Roman" w:cstheme="minorHAnsi"/>
          <w:color w:val="000000"/>
          <w:sz w:val="18"/>
          <w:szCs w:val="18"/>
          <w:lang w:val="en-GB" w:eastAsia="en-GB"/>
        </w:rPr>
        <w:t xml:space="preserve">in </w:t>
      </w:r>
      <w:r w:rsidR="005F46E0" w:rsidRPr="00865E2C">
        <w:rPr>
          <w:rFonts w:eastAsia="Times New Roman" w:cstheme="minorHAnsi"/>
          <w:color w:val="000000"/>
          <w:sz w:val="18"/>
          <w:szCs w:val="18"/>
          <w:lang w:val="en-GB" w:eastAsia="en-GB"/>
        </w:rPr>
        <w:t>USD</w:t>
      </w:r>
      <w:r w:rsidR="00281A56" w:rsidRPr="00865E2C">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25C6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25C63">
        <w:rPr>
          <w:rFonts w:eastAsia="Calibri" w:cstheme="minorHAnsi"/>
          <w:color w:val="000000"/>
          <w:spacing w:val="-3"/>
          <w:sz w:val="18"/>
          <w:szCs w:val="18"/>
          <w:lang w:val="en-GB" w:eastAsia="en-GB"/>
        </w:rPr>
        <w:t>14.2</w:t>
      </w:r>
      <w:r w:rsidR="001E7A73" w:rsidRPr="00D25C63">
        <w:rPr>
          <w:rFonts w:eastAsia="Calibri" w:cstheme="minorHAnsi"/>
          <w:color w:val="000000"/>
          <w:spacing w:val="-3"/>
          <w:sz w:val="18"/>
          <w:szCs w:val="18"/>
          <w:lang w:val="en-GB" w:eastAsia="en-GB"/>
        </w:rPr>
        <w:tab/>
      </w:r>
      <w:r w:rsidRPr="00D25C63">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1C6DC176"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25C63">
        <w:rPr>
          <w:rFonts w:eastAsia="Calibri" w:cstheme="minorHAnsi"/>
          <w:color w:val="000000"/>
          <w:spacing w:val="-3"/>
          <w:sz w:val="18"/>
          <w:szCs w:val="18"/>
          <w:lang w:val="en-GB" w:eastAsia="en-GB"/>
        </w:rPr>
        <w:t>14.3</w:t>
      </w:r>
      <w:r w:rsidR="001E7A73" w:rsidRPr="00D25C63">
        <w:rPr>
          <w:rFonts w:eastAsia="Calibri" w:cstheme="minorHAnsi"/>
          <w:color w:val="000000"/>
          <w:spacing w:val="-3"/>
          <w:sz w:val="18"/>
          <w:szCs w:val="18"/>
          <w:lang w:val="en-GB" w:eastAsia="en-GB"/>
        </w:rPr>
        <w:tab/>
      </w:r>
      <w:r w:rsidRPr="00D25C63">
        <w:rPr>
          <w:rFonts w:eastAsia="Calibri" w:cstheme="minorHAnsi"/>
          <w:color w:val="000000"/>
          <w:spacing w:val="-3"/>
          <w:sz w:val="18"/>
          <w:szCs w:val="18"/>
          <w:lang w:val="en-GB" w:eastAsia="en-GB"/>
        </w:rPr>
        <w:t>The award will be for an agreement with an original term of</w:t>
      </w:r>
      <w:r w:rsidR="00955862" w:rsidRPr="00D25C63">
        <w:rPr>
          <w:rFonts w:eastAsia="Calibri" w:cstheme="minorHAnsi"/>
          <w:color w:val="000000"/>
          <w:spacing w:val="-3"/>
          <w:sz w:val="18"/>
          <w:szCs w:val="18"/>
          <w:lang w:val="en-GB" w:eastAsia="en-GB"/>
        </w:rPr>
        <w:t xml:space="preserve"> 18 months</w:t>
      </w:r>
      <w:r w:rsidR="002B1D2B" w:rsidRPr="00D25C63">
        <w:rPr>
          <w:rFonts w:eastAsia="Calibri" w:cstheme="minorHAnsi"/>
          <w:color w:val="000000"/>
          <w:spacing w:val="-3"/>
          <w:sz w:val="18"/>
          <w:szCs w:val="18"/>
          <w:lang w:val="en-GB" w:eastAsia="en-GB"/>
        </w:rPr>
        <w:t xml:space="preserve"> </w:t>
      </w:r>
      <w:r w:rsidRPr="00D25C63">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25C63">
        <w:rPr>
          <w:rFonts w:eastAsia="Calibri" w:cstheme="minorHAnsi"/>
          <w:color w:val="000000"/>
          <w:spacing w:val="-3"/>
          <w:sz w:val="18"/>
          <w:szCs w:val="18"/>
          <w:lang w:val="en-GB" w:eastAsia="en-GB"/>
        </w:rPr>
        <w:t>UN Women</w:t>
      </w:r>
      <w:r w:rsidRPr="00D25C63">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9"/>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2" w:name="_bookmark0"/>
      <w:bookmarkEnd w:id="2"/>
    </w:p>
    <w:p w14:paraId="0B09455B" w14:textId="0B12E118" w:rsidR="00253D41" w:rsidRPr="003E3ACA"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template Partner Agreement</w:t>
      </w:r>
      <w:r w:rsidR="008D718B">
        <w:rPr>
          <w:rFonts w:cs="Calibri"/>
          <w:bCs/>
          <w:color w:val="FF0000"/>
          <w:spacing w:val="-2"/>
          <w:sz w:val="28"/>
          <w:szCs w:val="28"/>
          <w:highlight w:val="yellow"/>
          <w:lang w:val="en-CA"/>
        </w:rPr>
        <w:t xml:space="preserve"> (including its annexes)</w:t>
      </w:r>
      <w:r w:rsidR="001F6AE1"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proofErr w:type="gramStart"/>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w:t>
      </w:r>
      <w:proofErr w:type="gramEnd"/>
      <w:r w:rsidR="00CB4AB2">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0711DAE4" w14:textId="3E510978" w:rsidR="001F6AE1" w:rsidRPr="00FD5650" w:rsidRDefault="001F6AE1">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4B6F7F08"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w:t>
      </w:r>
      <w:r w:rsidR="004D31D4">
        <w:rPr>
          <w:rFonts w:cs="Calibri"/>
          <w:bCs/>
          <w:color w:val="FF0000"/>
          <w:spacing w:val="-2"/>
          <w:sz w:val="28"/>
          <w:szCs w:val="28"/>
          <w:highlight w:val="yellow"/>
          <w:lang w:val="en-CA"/>
        </w:rPr>
        <w:t xml:space="preserve">                         </w:t>
      </w:r>
      <w:r w:rsidR="00953353">
        <w:rPr>
          <w:rFonts w:cs="Calibri"/>
          <w:bCs/>
          <w:color w:val="FF0000"/>
          <w:spacing w:val="-2"/>
          <w:sz w:val="28"/>
          <w:szCs w:val="28"/>
          <w:highlight w:val="yellow"/>
          <w:lang w:val="en-CA"/>
        </w:rPr>
        <w:t>Anti-Fraud Policy</w:t>
      </w:r>
      <w:r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proofErr w:type="gramStart"/>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w:t>
      </w:r>
      <w:proofErr w:type="gramEnd"/>
      <w:r w:rsidR="00CB4AB2">
        <w:rPr>
          <w:rFonts w:cs="Calibri"/>
          <w:bCs/>
          <w:color w:val="FF0000"/>
          <w:spacing w:val="-2"/>
          <w:sz w:val="28"/>
          <w:szCs w:val="28"/>
          <w:highlight w:val="yellow"/>
          <w:lang w:val="en-CA"/>
        </w:rPr>
        <w:t xml:space="preserve"> the PPG Portal.</w:t>
      </w:r>
      <w:r w:rsidRPr="003E3ACA">
        <w:rPr>
          <w:rFonts w:cs="Calibri"/>
          <w:bCs/>
          <w:color w:val="FF0000"/>
          <w:spacing w:val="-2"/>
          <w:sz w:val="28"/>
          <w:szCs w:val="28"/>
          <w:highlight w:val="yellow"/>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34BC" w14:textId="77777777" w:rsidR="00AF2942" w:rsidRDefault="00AF2942" w:rsidP="00C22EF1">
      <w:pPr>
        <w:spacing w:after="0" w:line="240" w:lineRule="auto"/>
      </w:pPr>
      <w:r>
        <w:separator/>
      </w:r>
    </w:p>
  </w:endnote>
  <w:endnote w:type="continuationSeparator" w:id="0">
    <w:p w14:paraId="0024DC89" w14:textId="77777777" w:rsidR="00AF2942" w:rsidRDefault="00AF2942" w:rsidP="00C22EF1">
      <w:pPr>
        <w:spacing w:after="0" w:line="240" w:lineRule="auto"/>
      </w:pPr>
      <w:r>
        <w:continuationSeparator/>
      </w:r>
    </w:p>
  </w:endnote>
  <w:endnote w:type="continuationNotice" w:id="1">
    <w:p w14:paraId="5B53188D" w14:textId="77777777" w:rsidR="00AF2942" w:rsidRDefault="00AF2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0BAA" w14:textId="77777777" w:rsidR="00AF2942" w:rsidRDefault="00AF2942" w:rsidP="00C22EF1">
      <w:pPr>
        <w:spacing w:after="0" w:line="240" w:lineRule="auto"/>
      </w:pPr>
      <w:r>
        <w:separator/>
      </w:r>
    </w:p>
  </w:footnote>
  <w:footnote w:type="continuationSeparator" w:id="0">
    <w:p w14:paraId="499B2BDC" w14:textId="77777777" w:rsidR="00AF2942" w:rsidRDefault="00AF2942" w:rsidP="00C22EF1">
      <w:pPr>
        <w:spacing w:after="0" w:line="240" w:lineRule="auto"/>
      </w:pPr>
      <w:r>
        <w:continuationSeparator/>
      </w:r>
    </w:p>
  </w:footnote>
  <w:footnote w:type="continuationNotice" w:id="1">
    <w:p w14:paraId="347D30A1" w14:textId="77777777" w:rsidR="00AF2942" w:rsidRDefault="00AF2942">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2DDC7097" w14:textId="77777777" w:rsidR="00C90852" w:rsidRDefault="00C90852" w:rsidP="00C90852">
      <w:pPr>
        <w:pStyle w:val="FootnoteText"/>
        <w:rPr>
          <w:sz w:val="16"/>
          <w:szCs w:val="16"/>
        </w:rPr>
      </w:pPr>
      <w:r>
        <w:rPr>
          <w:rStyle w:val="FootnoteReference"/>
          <w:sz w:val="16"/>
          <w:szCs w:val="16"/>
        </w:rPr>
        <w:footnoteRef/>
      </w:r>
      <w:r>
        <w:rPr>
          <w:sz w:val="16"/>
          <w:szCs w:val="16"/>
        </w:rPr>
        <w:t xml:space="preserve"> ILO, </w:t>
      </w:r>
      <w:proofErr w:type="gramStart"/>
      <w:r>
        <w:rPr>
          <w:i/>
          <w:iCs/>
          <w:sz w:val="16"/>
          <w:szCs w:val="16"/>
        </w:rPr>
        <w:t>Who</w:t>
      </w:r>
      <w:proofErr w:type="gramEnd"/>
      <w:r>
        <w:rPr>
          <w:i/>
          <w:iCs/>
          <w:sz w:val="16"/>
          <w:szCs w:val="16"/>
        </w:rPr>
        <w:t xml:space="preserve"> are domestic Workers?</w:t>
      </w:r>
      <w:r>
        <w:rPr>
          <w:sz w:val="16"/>
          <w:szCs w:val="16"/>
        </w:rPr>
        <w:t xml:space="preserve"> Available on-line at: </w:t>
      </w:r>
      <w:hyperlink r:id="rId1" w:history="1">
        <w:r>
          <w:rPr>
            <w:rStyle w:val="Hyperlink"/>
            <w:sz w:val="16"/>
            <w:szCs w:val="16"/>
          </w:rPr>
          <w:t>https://www.ilo.org/global/topics/domestic-workers/who/lang--en/index.htm</w:t>
        </w:r>
      </w:hyperlink>
      <w:r>
        <w:rPr>
          <w:sz w:val="16"/>
          <w:szCs w:val="16"/>
        </w:rPr>
        <w:t xml:space="preserve"> </w:t>
      </w:r>
    </w:p>
  </w:footnote>
  <w:footnote w:id="4">
    <w:p w14:paraId="7CD81051" w14:textId="77777777" w:rsidR="00C90852" w:rsidRDefault="00C90852" w:rsidP="00C90852">
      <w:pPr>
        <w:pStyle w:val="FootnoteText"/>
      </w:pPr>
      <w:r>
        <w:rPr>
          <w:rStyle w:val="FootnoteReference"/>
          <w:sz w:val="16"/>
          <w:szCs w:val="16"/>
        </w:rPr>
        <w:footnoteRef/>
      </w:r>
      <w:r>
        <w:rPr>
          <w:sz w:val="16"/>
          <w:szCs w:val="16"/>
        </w:rPr>
        <w:t xml:space="preserve"> UN Women calculations based on GEOSTAT data, </w:t>
      </w:r>
      <w:r>
        <w:rPr>
          <w:i/>
          <w:iCs/>
          <w:sz w:val="16"/>
          <w:szCs w:val="16"/>
        </w:rPr>
        <w:t>Labour Force Survey</w:t>
      </w:r>
      <w:r>
        <w:rPr>
          <w:sz w:val="16"/>
          <w:szCs w:val="16"/>
        </w:rPr>
        <w:t xml:space="preserve"> (2019) in UN Women, </w:t>
      </w:r>
      <w:r>
        <w:rPr>
          <w:i/>
          <w:iCs/>
          <w:sz w:val="16"/>
          <w:szCs w:val="16"/>
        </w:rPr>
        <w:t>Regulatory Impact Assessment of ILO C189 - Domestic Workers</w:t>
      </w:r>
      <w:r>
        <w:rPr>
          <w:sz w:val="16"/>
          <w:szCs w:val="16"/>
        </w:rPr>
        <w:t xml:space="preserve"> Convention (2021). Available at: </w:t>
      </w:r>
      <w:hyperlink r:id="rId2" w:history="1">
        <w:r>
          <w:rPr>
            <w:rStyle w:val="Hyperlink"/>
            <w:sz w:val="16"/>
            <w:szCs w:val="16"/>
          </w:rPr>
          <w:t>https://georgia.unwomen.org/en/digital-library/publications/2021/05/regulatory-impact-assessment-of-ilo-c189-domestic-workers-convention</w:t>
        </w:r>
      </w:hyperlink>
    </w:p>
  </w:footnote>
  <w:footnote w:id="5">
    <w:p w14:paraId="07F6EDDD" w14:textId="77777777" w:rsidR="00C90852" w:rsidRDefault="00C90852" w:rsidP="00C90852">
      <w:pPr>
        <w:pStyle w:val="FootnoteText"/>
        <w:rPr>
          <w:b/>
          <w:bCs/>
        </w:rPr>
      </w:pPr>
      <w:r>
        <w:rPr>
          <w:rStyle w:val="FootnoteReference"/>
          <w:sz w:val="16"/>
          <w:szCs w:val="16"/>
        </w:rPr>
        <w:footnoteRef/>
      </w:r>
      <w:r>
        <w:rPr>
          <w:sz w:val="16"/>
          <w:szCs w:val="16"/>
        </w:rPr>
        <w:t xml:space="preserve"> UN Women, </w:t>
      </w:r>
      <w:r>
        <w:rPr>
          <w:i/>
          <w:iCs/>
          <w:sz w:val="16"/>
          <w:szCs w:val="16"/>
        </w:rPr>
        <w:t>Regulatory Impact Assessment of ILO C189 - Domestic Workers</w:t>
      </w:r>
      <w:r>
        <w:rPr>
          <w:sz w:val="16"/>
          <w:szCs w:val="16"/>
        </w:rPr>
        <w:t xml:space="preserve"> Convention (2021). Available at: </w:t>
      </w:r>
      <w:hyperlink r:id="rId3" w:history="1">
        <w:r>
          <w:rPr>
            <w:rStyle w:val="Hyperlink"/>
            <w:sz w:val="16"/>
            <w:szCs w:val="16"/>
          </w:rPr>
          <w:t>https://georgia.unwomen.org/en/digital-library/publications/2021/05/regulatory-impact-assessment-of-ilo-c189-domestic-workers-convention</w:t>
        </w:r>
      </w:hyperlink>
      <w:r>
        <w:rPr>
          <w:sz w:val="16"/>
          <w:szCs w:val="16"/>
        </w:rPr>
        <w:t xml:space="preserve"> </w:t>
      </w:r>
    </w:p>
  </w:footnote>
  <w:footnote w:id="6">
    <w:p w14:paraId="270FE345" w14:textId="77777777" w:rsidR="00C90852" w:rsidRDefault="00C90852" w:rsidP="00C90852">
      <w:pPr>
        <w:pStyle w:val="FootnoteText"/>
      </w:pPr>
      <w:r>
        <w:rPr>
          <w:rStyle w:val="FootnoteReference"/>
        </w:rPr>
        <w:footnoteRef/>
      </w:r>
      <w:r>
        <w:t xml:space="preserve"> </w:t>
      </w:r>
      <w:r>
        <w:rPr>
          <w:rFonts w:cstheme="minorHAnsi"/>
          <w:sz w:val="16"/>
          <w:szCs w:val="16"/>
        </w:rPr>
        <w:t xml:space="preserve">UN Women, </w:t>
      </w:r>
      <w:r>
        <w:rPr>
          <w:rFonts w:cstheme="minorHAnsi"/>
          <w:i/>
          <w:iCs/>
          <w:sz w:val="16"/>
          <w:szCs w:val="16"/>
        </w:rPr>
        <w:t>Assessment of Covid-19’s Impact on Women Employed as Domestic Workers in Georgia</w:t>
      </w:r>
      <w:r>
        <w:rPr>
          <w:rFonts w:cstheme="minorHAnsi"/>
          <w:sz w:val="16"/>
          <w:szCs w:val="16"/>
        </w:rPr>
        <w:t xml:space="preserve"> (2021). Available at: </w:t>
      </w:r>
      <w:hyperlink r:id="rId4" w:history="1">
        <w:r>
          <w:rPr>
            <w:rStyle w:val="Hyperlink"/>
            <w:rFonts w:cstheme="minorHAnsi"/>
            <w:sz w:val="16"/>
            <w:szCs w:val="16"/>
          </w:rPr>
          <w:t>https://georgia.unwomen.org/en/digital-library/publications/2020/12/assessment-of-covid-19s-impact-on-women-employed-as-domestic-workers-in-georgia</w:t>
        </w:r>
      </w:hyperlink>
      <w:r>
        <w:rPr>
          <w:rFonts w:cstheme="minorHAnsi"/>
          <w:sz w:val="16"/>
          <w:szCs w:val="16"/>
        </w:rPr>
        <w:t xml:space="preserve"> </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5"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0">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216C99"/>
    <w:multiLevelType w:val="hybridMultilevel"/>
    <w:tmpl w:val="30D26714"/>
    <w:lvl w:ilvl="0" w:tplc="99861DFE">
      <w:start w:val="1"/>
      <w:numFmt w:val="bullet"/>
      <w:lvlText w:val=""/>
      <w:lvlJc w:val="left"/>
      <w:pPr>
        <w:ind w:left="720" w:hanging="360"/>
      </w:pPr>
      <w:rPr>
        <w:rFonts w:ascii="Symbol" w:hAnsi="Symbol" w:hint="default"/>
        <w:sz w:val="16"/>
        <w:szCs w:val="16"/>
      </w:rPr>
    </w:lvl>
    <w:lvl w:ilvl="1" w:tplc="F8CC6308">
      <w:start w:val="1"/>
      <w:numFmt w:val="bullet"/>
      <w:lvlText w:val="o"/>
      <w:lvlJc w:val="left"/>
      <w:pPr>
        <w:ind w:left="1440" w:hanging="360"/>
      </w:pPr>
      <w:rPr>
        <w:rFonts w:ascii="Courier New" w:hAnsi="Courier New" w:cs="Courier New" w:hint="default"/>
      </w:rPr>
    </w:lvl>
    <w:lvl w:ilvl="2" w:tplc="95267C0A">
      <w:start w:val="1"/>
      <w:numFmt w:val="bullet"/>
      <w:lvlText w:val=""/>
      <w:lvlJc w:val="left"/>
      <w:pPr>
        <w:ind w:left="2160" w:hanging="360"/>
      </w:pPr>
      <w:rPr>
        <w:rFonts w:ascii="Wingdings" w:hAnsi="Wingdings" w:hint="default"/>
      </w:rPr>
    </w:lvl>
    <w:lvl w:ilvl="3" w:tplc="FF4E181C">
      <w:start w:val="1"/>
      <w:numFmt w:val="bullet"/>
      <w:lvlText w:val=""/>
      <w:lvlJc w:val="left"/>
      <w:pPr>
        <w:ind w:left="2880" w:hanging="360"/>
      </w:pPr>
      <w:rPr>
        <w:rFonts w:ascii="Symbol" w:hAnsi="Symbol" w:hint="default"/>
      </w:rPr>
    </w:lvl>
    <w:lvl w:ilvl="4" w:tplc="4D180944">
      <w:start w:val="1"/>
      <w:numFmt w:val="bullet"/>
      <w:lvlText w:val="o"/>
      <w:lvlJc w:val="left"/>
      <w:pPr>
        <w:ind w:left="3600" w:hanging="360"/>
      </w:pPr>
      <w:rPr>
        <w:rFonts w:ascii="Courier New" w:hAnsi="Courier New" w:cs="Courier New" w:hint="default"/>
      </w:rPr>
    </w:lvl>
    <w:lvl w:ilvl="5" w:tplc="DA404E62">
      <w:start w:val="1"/>
      <w:numFmt w:val="bullet"/>
      <w:lvlText w:val=""/>
      <w:lvlJc w:val="left"/>
      <w:pPr>
        <w:ind w:left="4320" w:hanging="360"/>
      </w:pPr>
      <w:rPr>
        <w:rFonts w:ascii="Wingdings" w:hAnsi="Wingdings" w:hint="default"/>
      </w:rPr>
    </w:lvl>
    <w:lvl w:ilvl="6" w:tplc="8BB2D658">
      <w:start w:val="1"/>
      <w:numFmt w:val="bullet"/>
      <w:lvlText w:val=""/>
      <w:lvlJc w:val="left"/>
      <w:pPr>
        <w:ind w:left="5040" w:hanging="360"/>
      </w:pPr>
      <w:rPr>
        <w:rFonts w:ascii="Symbol" w:hAnsi="Symbol" w:hint="default"/>
      </w:rPr>
    </w:lvl>
    <w:lvl w:ilvl="7" w:tplc="99002F3C">
      <w:start w:val="1"/>
      <w:numFmt w:val="bullet"/>
      <w:lvlText w:val="o"/>
      <w:lvlJc w:val="left"/>
      <w:pPr>
        <w:ind w:left="5760" w:hanging="360"/>
      </w:pPr>
      <w:rPr>
        <w:rFonts w:ascii="Courier New" w:hAnsi="Courier New" w:cs="Courier New" w:hint="default"/>
      </w:rPr>
    </w:lvl>
    <w:lvl w:ilvl="8" w:tplc="9E4071F0">
      <w:start w:val="1"/>
      <w:numFmt w:val="bullet"/>
      <w:lvlText w:val=""/>
      <w:lvlJc w:val="left"/>
      <w:pPr>
        <w:ind w:left="6480" w:hanging="360"/>
      </w:pPr>
      <w:rPr>
        <w:rFonts w:ascii="Wingdings" w:hAnsi="Wingdings" w:hint="default"/>
      </w:rPr>
    </w:lvl>
  </w:abstractNum>
  <w:abstractNum w:abstractNumId="14"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5" w15:restartNumberingAfterBreak="0">
    <w:nsid w:val="09CE4B6E"/>
    <w:multiLevelType w:val="hybridMultilevel"/>
    <w:tmpl w:val="2614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1"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2"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3"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6"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8"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30"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6"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3"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4"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5" w15:restartNumberingAfterBreak="0">
    <w:nsid w:val="4BED049D"/>
    <w:multiLevelType w:val="hybridMultilevel"/>
    <w:tmpl w:val="3718F060"/>
    <w:lvl w:ilvl="0" w:tplc="EB244D7E">
      <w:start w:val="1"/>
      <w:numFmt w:val="bullet"/>
      <w:lvlText w:val=""/>
      <w:lvlJc w:val="left"/>
      <w:pPr>
        <w:ind w:left="720" w:hanging="360"/>
      </w:pPr>
      <w:rPr>
        <w:rFonts w:ascii="Symbol" w:hAnsi="Symbol" w:hint="default"/>
      </w:rPr>
    </w:lvl>
    <w:lvl w:ilvl="1" w:tplc="5A4A646C">
      <w:start w:val="1"/>
      <w:numFmt w:val="bullet"/>
      <w:lvlText w:val="o"/>
      <w:lvlJc w:val="left"/>
      <w:pPr>
        <w:ind w:left="1440" w:hanging="360"/>
      </w:pPr>
      <w:rPr>
        <w:rFonts w:ascii="Courier New" w:hAnsi="Courier New" w:cs="Courier New" w:hint="default"/>
      </w:rPr>
    </w:lvl>
    <w:lvl w:ilvl="2" w:tplc="EB6C2724">
      <w:start w:val="1"/>
      <w:numFmt w:val="bullet"/>
      <w:lvlText w:val=""/>
      <w:lvlJc w:val="left"/>
      <w:pPr>
        <w:ind w:left="2160" w:hanging="360"/>
      </w:pPr>
      <w:rPr>
        <w:rFonts w:ascii="Wingdings" w:hAnsi="Wingdings" w:hint="default"/>
      </w:rPr>
    </w:lvl>
    <w:lvl w:ilvl="3" w:tplc="DBFAA250">
      <w:start w:val="1"/>
      <w:numFmt w:val="bullet"/>
      <w:lvlText w:val=""/>
      <w:lvlJc w:val="left"/>
      <w:pPr>
        <w:ind w:left="2880" w:hanging="360"/>
      </w:pPr>
      <w:rPr>
        <w:rFonts w:ascii="Symbol" w:hAnsi="Symbol" w:hint="default"/>
      </w:rPr>
    </w:lvl>
    <w:lvl w:ilvl="4" w:tplc="49328578">
      <w:start w:val="1"/>
      <w:numFmt w:val="bullet"/>
      <w:lvlText w:val="o"/>
      <w:lvlJc w:val="left"/>
      <w:pPr>
        <w:ind w:left="3600" w:hanging="360"/>
      </w:pPr>
      <w:rPr>
        <w:rFonts w:ascii="Courier New" w:hAnsi="Courier New" w:cs="Courier New" w:hint="default"/>
      </w:rPr>
    </w:lvl>
    <w:lvl w:ilvl="5" w:tplc="C3F296F4">
      <w:start w:val="1"/>
      <w:numFmt w:val="bullet"/>
      <w:lvlText w:val=""/>
      <w:lvlJc w:val="left"/>
      <w:pPr>
        <w:ind w:left="4320" w:hanging="360"/>
      </w:pPr>
      <w:rPr>
        <w:rFonts w:ascii="Wingdings" w:hAnsi="Wingdings" w:hint="default"/>
      </w:rPr>
    </w:lvl>
    <w:lvl w:ilvl="6" w:tplc="80524F7C">
      <w:start w:val="1"/>
      <w:numFmt w:val="bullet"/>
      <w:lvlText w:val=""/>
      <w:lvlJc w:val="left"/>
      <w:pPr>
        <w:ind w:left="5040" w:hanging="360"/>
      </w:pPr>
      <w:rPr>
        <w:rFonts w:ascii="Symbol" w:hAnsi="Symbol" w:hint="default"/>
      </w:rPr>
    </w:lvl>
    <w:lvl w:ilvl="7" w:tplc="9B743E90">
      <w:start w:val="1"/>
      <w:numFmt w:val="bullet"/>
      <w:lvlText w:val="o"/>
      <w:lvlJc w:val="left"/>
      <w:pPr>
        <w:ind w:left="5760" w:hanging="360"/>
      </w:pPr>
      <w:rPr>
        <w:rFonts w:ascii="Courier New" w:hAnsi="Courier New" w:cs="Courier New" w:hint="default"/>
      </w:rPr>
    </w:lvl>
    <w:lvl w:ilvl="8" w:tplc="ABB4C060">
      <w:start w:val="1"/>
      <w:numFmt w:val="bullet"/>
      <w:lvlText w:val=""/>
      <w:lvlJc w:val="left"/>
      <w:pPr>
        <w:ind w:left="6480" w:hanging="360"/>
      </w:pPr>
      <w:rPr>
        <w:rFonts w:ascii="Wingdings" w:hAnsi="Wingdings" w:hint="default"/>
      </w:rPr>
    </w:lvl>
  </w:abstractNum>
  <w:abstractNum w:abstractNumId="46"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7"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8"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1" w15:restartNumberingAfterBreak="0">
    <w:nsid w:val="57744C07"/>
    <w:multiLevelType w:val="hybridMultilevel"/>
    <w:tmpl w:val="EE4ECCC2"/>
    <w:lvl w:ilvl="0" w:tplc="E68E7B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4"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60"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2"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5" w15:restartNumberingAfterBreak="0">
    <w:nsid w:val="7BB6599D"/>
    <w:multiLevelType w:val="hybridMultilevel"/>
    <w:tmpl w:val="E6328C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530364">
    <w:abstractNumId w:val="40"/>
  </w:num>
  <w:num w:numId="2" w16cid:durableId="638147766">
    <w:abstractNumId w:val="0"/>
  </w:num>
  <w:num w:numId="3" w16cid:durableId="23290553">
    <w:abstractNumId w:val="63"/>
  </w:num>
  <w:num w:numId="4" w16cid:durableId="1110853223">
    <w:abstractNumId w:val="33"/>
  </w:num>
  <w:num w:numId="5" w16cid:durableId="1424062323">
    <w:abstractNumId w:val="49"/>
  </w:num>
  <w:num w:numId="6" w16cid:durableId="1985154514">
    <w:abstractNumId w:val="66"/>
  </w:num>
  <w:num w:numId="7" w16cid:durableId="866021025">
    <w:abstractNumId w:val="32"/>
  </w:num>
  <w:num w:numId="8" w16cid:durableId="957640050">
    <w:abstractNumId w:val="19"/>
  </w:num>
  <w:num w:numId="9" w16cid:durableId="2058891897">
    <w:abstractNumId w:val="12"/>
  </w:num>
  <w:num w:numId="10" w16cid:durableId="557084005">
    <w:abstractNumId w:val="18"/>
  </w:num>
  <w:num w:numId="11" w16cid:durableId="415520807">
    <w:abstractNumId w:val="59"/>
  </w:num>
  <w:num w:numId="12" w16cid:durableId="699547863">
    <w:abstractNumId w:val="24"/>
  </w:num>
  <w:num w:numId="13" w16cid:durableId="826628074">
    <w:abstractNumId w:val="17"/>
  </w:num>
  <w:num w:numId="14" w16cid:durableId="1165052254">
    <w:abstractNumId w:val="35"/>
  </w:num>
  <w:num w:numId="15" w16cid:durableId="2095122944">
    <w:abstractNumId w:val="39"/>
  </w:num>
  <w:num w:numId="16" w16cid:durableId="1427723746">
    <w:abstractNumId w:val="57"/>
  </w:num>
  <w:num w:numId="17" w16cid:durableId="452092818">
    <w:abstractNumId w:val="28"/>
  </w:num>
  <w:num w:numId="18" w16cid:durableId="569000047">
    <w:abstractNumId w:val="16"/>
  </w:num>
  <w:num w:numId="19" w16cid:durableId="540628848">
    <w:abstractNumId w:val="58"/>
  </w:num>
  <w:num w:numId="20" w16cid:durableId="244413748">
    <w:abstractNumId w:val="23"/>
  </w:num>
  <w:num w:numId="21" w16cid:durableId="1242518952">
    <w:abstractNumId w:val="55"/>
  </w:num>
  <w:num w:numId="22" w16cid:durableId="2080132407">
    <w:abstractNumId w:val="60"/>
  </w:num>
  <w:num w:numId="23" w16cid:durableId="1963608492">
    <w:abstractNumId w:val="22"/>
  </w:num>
  <w:num w:numId="24" w16cid:durableId="1172573906">
    <w:abstractNumId w:val="42"/>
  </w:num>
  <w:num w:numId="25" w16cid:durableId="1391342555">
    <w:abstractNumId w:val="29"/>
  </w:num>
  <w:num w:numId="26" w16cid:durableId="534925450">
    <w:abstractNumId w:val="34"/>
  </w:num>
  <w:num w:numId="27" w16cid:durableId="1889141067">
    <w:abstractNumId w:val="25"/>
  </w:num>
  <w:num w:numId="28" w16cid:durableId="168298769">
    <w:abstractNumId w:val="48"/>
  </w:num>
  <w:num w:numId="29" w16cid:durableId="2063365367">
    <w:abstractNumId w:val="53"/>
  </w:num>
  <w:num w:numId="30" w16cid:durableId="1722484865">
    <w:abstractNumId w:val="64"/>
  </w:num>
  <w:num w:numId="31" w16cid:durableId="2048405100">
    <w:abstractNumId w:val="20"/>
  </w:num>
  <w:num w:numId="32" w16cid:durableId="1184175345">
    <w:abstractNumId w:val="56"/>
  </w:num>
  <w:num w:numId="33" w16cid:durableId="243104322">
    <w:abstractNumId w:val="61"/>
  </w:num>
  <w:num w:numId="34" w16cid:durableId="1346446021">
    <w:abstractNumId w:val="50"/>
  </w:num>
  <w:num w:numId="35" w16cid:durableId="1490901766">
    <w:abstractNumId w:val="47"/>
  </w:num>
  <w:num w:numId="36" w16cid:durableId="974262990">
    <w:abstractNumId w:val="38"/>
  </w:num>
  <w:num w:numId="37" w16cid:durableId="1242252329">
    <w:abstractNumId w:val="54"/>
  </w:num>
  <w:num w:numId="38" w16cid:durableId="1596475248">
    <w:abstractNumId w:val="14"/>
  </w:num>
  <w:num w:numId="39" w16cid:durableId="1069377286">
    <w:abstractNumId w:val="46"/>
  </w:num>
  <w:num w:numId="40" w16cid:durableId="1166362673">
    <w:abstractNumId w:val="27"/>
  </w:num>
  <w:num w:numId="41" w16cid:durableId="1164586425">
    <w:abstractNumId w:val="43"/>
  </w:num>
  <w:num w:numId="42" w16cid:durableId="489904911">
    <w:abstractNumId w:val="21"/>
  </w:num>
  <w:num w:numId="43" w16cid:durableId="20978602">
    <w:abstractNumId w:val="11"/>
  </w:num>
  <w:num w:numId="44" w16cid:durableId="760183664">
    <w:abstractNumId w:val="44"/>
  </w:num>
  <w:num w:numId="45" w16cid:durableId="1752967513">
    <w:abstractNumId w:val="5"/>
  </w:num>
  <w:num w:numId="46" w16cid:durableId="847867815">
    <w:abstractNumId w:val="4"/>
  </w:num>
  <w:num w:numId="47" w16cid:durableId="966620329">
    <w:abstractNumId w:val="3"/>
  </w:num>
  <w:num w:numId="48" w16cid:durableId="1048997114">
    <w:abstractNumId w:val="2"/>
  </w:num>
  <w:num w:numId="49" w16cid:durableId="727992250">
    <w:abstractNumId w:val="1"/>
  </w:num>
  <w:num w:numId="50" w16cid:durableId="710809482">
    <w:abstractNumId w:val="10"/>
  </w:num>
  <w:num w:numId="51" w16cid:durableId="1539315017">
    <w:abstractNumId w:val="9"/>
  </w:num>
  <w:num w:numId="52" w16cid:durableId="2062822332">
    <w:abstractNumId w:val="8"/>
  </w:num>
  <w:num w:numId="53" w16cid:durableId="733041183">
    <w:abstractNumId w:val="7"/>
  </w:num>
  <w:num w:numId="54" w16cid:durableId="161744044">
    <w:abstractNumId w:val="6"/>
  </w:num>
  <w:num w:numId="55" w16cid:durableId="70857728">
    <w:abstractNumId w:val="37"/>
  </w:num>
  <w:num w:numId="56" w16cid:durableId="389303132">
    <w:abstractNumId w:val="30"/>
  </w:num>
  <w:num w:numId="57" w16cid:durableId="1349989270">
    <w:abstractNumId w:val="31"/>
  </w:num>
  <w:num w:numId="58" w16cid:durableId="1303385541">
    <w:abstractNumId w:val="26"/>
  </w:num>
  <w:num w:numId="59" w16cid:durableId="1654792797">
    <w:abstractNumId w:val="62"/>
  </w:num>
  <w:num w:numId="60" w16cid:durableId="1659186409">
    <w:abstractNumId w:val="52"/>
  </w:num>
  <w:num w:numId="61" w16cid:durableId="598100634">
    <w:abstractNumId w:val="36"/>
  </w:num>
  <w:num w:numId="62" w16cid:durableId="1001080116">
    <w:abstractNumId w:val="41"/>
  </w:num>
  <w:num w:numId="63" w16cid:durableId="1017075473">
    <w:abstractNumId w:val="67"/>
  </w:num>
  <w:num w:numId="64" w16cid:durableId="2043507135">
    <w:abstractNumId w:val="45"/>
  </w:num>
  <w:num w:numId="65" w16cid:durableId="1777559676">
    <w:abstractNumId w:val="13"/>
  </w:num>
  <w:num w:numId="66" w16cid:durableId="88645738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83497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1981062">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276DC"/>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5D0A"/>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1852"/>
    <w:rsid w:val="00102969"/>
    <w:rsid w:val="001067F3"/>
    <w:rsid w:val="001069E4"/>
    <w:rsid w:val="001079AB"/>
    <w:rsid w:val="00107F5C"/>
    <w:rsid w:val="001106D9"/>
    <w:rsid w:val="00111DFA"/>
    <w:rsid w:val="00115D97"/>
    <w:rsid w:val="00121367"/>
    <w:rsid w:val="00123316"/>
    <w:rsid w:val="0012545C"/>
    <w:rsid w:val="001265F6"/>
    <w:rsid w:val="001270C3"/>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D5BA8"/>
    <w:rsid w:val="001E5DE8"/>
    <w:rsid w:val="001E7A73"/>
    <w:rsid w:val="001F2610"/>
    <w:rsid w:val="001F3266"/>
    <w:rsid w:val="001F332F"/>
    <w:rsid w:val="001F45D2"/>
    <w:rsid w:val="001F4CA2"/>
    <w:rsid w:val="001F6207"/>
    <w:rsid w:val="001F6AE1"/>
    <w:rsid w:val="001F6E04"/>
    <w:rsid w:val="0020020D"/>
    <w:rsid w:val="00200F54"/>
    <w:rsid w:val="00201885"/>
    <w:rsid w:val="00201E07"/>
    <w:rsid w:val="002041E3"/>
    <w:rsid w:val="00205DDC"/>
    <w:rsid w:val="00206749"/>
    <w:rsid w:val="00210834"/>
    <w:rsid w:val="00210BDA"/>
    <w:rsid w:val="00212550"/>
    <w:rsid w:val="00215A35"/>
    <w:rsid w:val="0021665B"/>
    <w:rsid w:val="0022051B"/>
    <w:rsid w:val="00221560"/>
    <w:rsid w:val="00221632"/>
    <w:rsid w:val="00221FF3"/>
    <w:rsid w:val="0022260C"/>
    <w:rsid w:val="0022288A"/>
    <w:rsid w:val="00224ADE"/>
    <w:rsid w:val="00226151"/>
    <w:rsid w:val="00226DA8"/>
    <w:rsid w:val="00226ECB"/>
    <w:rsid w:val="00230B42"/>
    <w:rsid w:val="00232F44"/>
    <w:rsid w:val="0023759D"/>
    <w:rsid w:val="00241C6A"/>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2E80"/>
    <w:rsid w:val="002A4635"/>
    <w:rsid w:val="002A532E"/>
    <w:rsid w:val="002A59AF"/>
    <w:rsid w:val="002A6247"/>
    <w:rsid w:val="002A729E"/>
    <w:rsid w:val="002A79B9"/>
    <w:rsid w:val="002B1D2B"/>
    <w:rsid w:val="002B2F41"/>
    <w:rsid w:val="002B687D"/>
    <w:rsid w:val="002C0851"/>
    <w:rsid w:val="002C4802"/>
    <w:rsid w:val="002C48D1"/>
    <w:rsid w:val="002D008C"/>
    <w:rsid w:val="002D02C7"/>
    <w:rsid w:val="002D3928"/>
    <w:rsid w:val="002D5009"/>
    <w:rsid w:val="002D517E"/>
    <w:rsid w:val="002D5BF5"/>
    <w:rsid w:val="002E1273"/>
    <w:rsid w:val="002E2B97"/>
    <w:rsid w:val="002E40B0"/>
    <w:rsid w:val="002E5383"/>
    <w:rsid w:val="002E61E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24D"/>
    <w:rsid w:val="00324981"/>
    <w:rsid w:val="0032516C"/>
    <w:rsid w:val="00333652"/>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46D1"/>
    <w:rsid w:val="00385EA3"/>
    <w:rsid w:val="00391C87"/>
    <w:rsid w:val="00393BC9"/>
    <w:rsid w:val="00395435"/>
    <w:rsid w:val="0039768F"/>
    <w:rsid w:val="00397A6C"/>
    <w:rsid w:val="00397D8E"/>
    <w:rsid w:val="003A020A"/>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199"/>
    <w:rsid w:val="003E3ACA"/>
    <w:rsid w:val="003E7CFB"/>
    <w:rsid w:val="003F0B37"/>
    <w:rsid w:val="003F1451"/>
    <w:rsid w:val="004021C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2FB8"/>
    <w:rsid w:val="00465DA2"/>
    <w:rsid w:val="0046621A"/>
    <w:rsid w:val="0046654E"/>
    <w:rsid w:val="00470698"/>
    <w:rsid w:val="00470AD6"/>
    <w:rsid w:val="00471CAF"/>
    <w:rsid w:val="00472AE7"/>
    <w:rsid w:val="00472E76"/>
    <w:rsid w:val="004745D7"/>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2B56"/>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487A"/>
    <w:rsid w:val="0056586D"/>
    <w:rsid w:val="00567FDD"/>
    <w:rsid w:val="0057501E"/>
    <w:rsid w:val="005752C3"/>
    <w:rsid w:val="005821DD"/>
    <w:rsid w:val="005834C9"/>
    <w:rsid w:val="005907B4"/>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46E0"/>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6CF"/>
    <w:rsid w:val="00684F41"/>
    <w:rsid w:val="00685CC8"/>
    <w:rsid w:val="00695103"/>
    <w:rsid w:val="00696578"/>
    <w:rsid w:val="00696E79"/>
    <w:rsid w:val="00697C93"/>
    <w:rsid w:val="006A36FF"/>
    <w:rsid w:val="006A3C4C"/>
    <w:rsid w:val="006A493D"/>
    <w:rsid w:val="006A5770"/>
    <w:rsid w:val="006A5A4D"/>
    <w:rsid w:val="006A6405"/>
    <w:rsid w:val="006A7F2B"/>
    <w:rsid w:val="006B1014"/>
    <w:rsid w:val="006B2ADC"/>
    <w:rsid w:val="006B3064"/>
    <w:rsid w:val="006B3309"/>
    <w:rsid w:val="006B4A3D"/>
    <w:rsid w:val="006B7C4A"/>
    <w:rsid w:val="006C0F95"/>
    <w:rsid w:val="006C138F"/>
    <w:rsid w:val="006C2041"/>
    <w:rsid w:val="006C2C6B"/>
    <w:rsid w:val="006C3247"/>
    <w:rsid w:val="006C4CB1"/>
    <w:rsid w:val="006D105B"/>
    <w:rsid w:val="006D34E6"/>
    <w:rsid w:val="006D5EEA"/>
    <w:rsid w:val="006D621A"/>
    <w:rsid w:val="006D6A57"/>
    <w:rsid w:val="006D7825"/>
    <w:rsid w:val="006E5050"/>
    <w:rsid w:val="006E62D6"/>
    <w:rsid w:val="006E7124"/>
    <w:rsid w:val="006F358E"/>
    <w:rsid w:val="006F48C1"/>
    <w:rsid w:val="006F4C5A"/>
    <w:rsid w:val="006F74CB"/>
    <w:rsid w:val="0070113E"/>
    <w:rsid w:val="0070190B"/>
    <w:rsid w:val="00701D63"/>
    <w:rsid w:val="0070710D"/>
    <w:rsid w:val="007123CF"/>
    <w:rsid w:val="00715899"/>
    <w:rsid w:val="0072080C"/>
    <w:rsid w:val="007208C4"/>
    <w:rsid w:val="00721E97"/>
    <w:rsid w:val="00723048"/>
    <w:rsid w:val="00726222"/>
    <w:rsid w:val="00726ABA"/>
    <w:rsid w:val="00726AFE"/>
    <w:rsid w:val="00732866"/>
    <w:rsid w:val="00735741"/>
    <w:rsid w:val="007375D4"/>
    <w:rsid w:val="00750AD9"/>
    <w:rsid w:val="0075182E"/>
    <w:rsid w:val="00752885"/>
    <w:rsid w:val="00752D96"/>
    <w:rsid w:val="0075464E"/>
    <w:rsid w:val="007569B7"/>
    <w:rsid w:val="0076016F"/>
    <w:rsid w:val="00761A0F"/>
    <w:rsid w:val="007622CB"/>
    <w:rsid w:val="00764B27"/>
    <w:rsid w:val="00765435"/>
    <w:rsid w:val="00766659"/>
    <w:rsid w:val="00766983"/>
    <w:rsid w:val="00766BC9"/>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B7DB5"/>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1C19"/>
    <w:rsid w:val="00842F20"/>
    <w:rsid w:val="00846866"/>
    <w:rsid w:val="00850211"/>
    <w:rsid w:val="008511A2"/>
    <w:rsid w:val="00852E96"/>
    <w:rsid w:val="008537BC"/>
    <w:rsid w:val="0085635B"/>
    <w:rsid w:val="00856EF1"/>
    <w:rsid w:val="0085779D"/>
    <w:rsid w:val="00865E2C"/>
    <w:rsid w:val="00866355"/>
    <w:rsid w:val="00866803"/>
    <w:rsid w:val="00866811"/>
    <w:rsid w:val="00867444"/>
    <w:rsid w:val="0087690E"/>
    <w:rsid w:val="00876D12"/>
    <w:rsid w:val="0087725A"/>
    <w:rsid w:val="0087729A"/>
    <w:rsid w:val="008803EC"/>
    <w:rsid w:val="00881CEB"/>
    <w:rsid w:val="00884256"/>
    <w:rsid w:val="008842A9"/>
    <w:rsid w:val="0088532D"/>
    <w:rsid w:val="008867B6"/>
    <w:rsid w:val="008907FC"/>
    <w:rsid w:val="00895883"/>
    <w:rsid w:val="0089756B"/>
    <w:rsid w:val="008A0398"/>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4351"/>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5862"/>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0600"/>
    <w:rsid w:val="009F2FE7"/>
    <w:rsid w:val="009F4FA3"/>
    <w:rsid w:val="009F74B5"/>
    <w:rsid w:val="00A014B3"/>
    <w:rsid w:val="00A035E0"/>
    <w:rsid w:val="00A03D73"/>
    <w:rsid w:val="00A04270"/>
    <w:rsid w:val="00A05018"/>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72CC7"/>
    <w:rsid w:val="00A816EB"/>
    <w:rsid w:val="00A839C9"/>
    <w:rsid w:val="00A8686E"/>
    <w:rsid w:val="00A87EE9"/>
    <w:rsid w:val="00A906C2"/>
    <w:rsid w:val="00A9085D"/>
    <w:rsid w:val="00A912DA"/>
    <w:rsid w:val="00A925F2"/>
    <w:rsid w:val="00A92DEC"/>
    <w:rsid w:val="00A92EB5"/>
    <w:rsid w:val="00A9505B"/>
    <w:rsid w:val="00A9619F"/>
    <w:rsid w:val="00A96901"/>
    <w:rsid w:val="00A96C25"/>
    <w:rsid w:val="00AA0D8D"/>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10AB"/>
    <w:rsid w:val="00AF2942"/>
    <w:rsid w:val="00AF3AEC"/>
    <w:rsid w:val="00AF7F78"/>
    <w:rsid w:val="00B03A9F"/>
    <w:rsid w:val="00B07A8D"/>
    <w:rsid w:val="00B1004B"/>
    <w:rsid w:val="00B1392B"/>
    <w:rsid w:val="00B14FBB"/>
    <w:rsid w:val="00B21913"/>
    <w:rsid w:val="00B2243B"/>
    <w:rsid w:val="00B22E45"/>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0CD1"/>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685F"/>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2452"/>
    <w:rsid w:val="00C47772"/>
    <w:rsid w:val="00C5093D"/>
    <w:rsid w:val="00C51078"/>
    <w:rsid w:val="00C53CDE"/>
    <w:rsid w:val="00C540B9"/>
    <w:rsid w:val="00C54FE1"/>
    <w:rsid w:val="00C55681"/>
    <w:rsid w:val="00C60F90"/>
    <w:rsid w:val="00C6136F"/>
    <w:rsid w:val="00C6272A"/>
    <w:rsid w:val="00C63164"/>
    <w:rsid w:val="00C640CD"/>
    <w:rsid w:val="00C65165"/>
    <w:rsid w:val="00C65356"/>
    <w:rsid w:val="00C70721"/>
    <w:rsid w:val="00C72DF6"/>
    <w:rsid w:val="00C74FD6"/>
    <w:rsid w:val="00C77B01"/>
    <w:rsid w:val="00C8453E"/>
    <w:rsid w:val="00C86F4C"/>
    <w:rsid w:val="00C90852"/>
    <w:rsid w:val="00C91466"/>
    <w:rsid w:val="00C925C7"/>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613"/>
    <w:rsid w:val="00CE0780"/>
    <w:rsid w:val="00CE74A5"/>
    <w:rsid w:val="00CE7808"/>
    <w:rsid w:val="00CF1508"/>
    <w:rsid w:val="00CF1E68"/>
    <w:rsid w:val="00CF2C9D"/>
    <w:rsid w:val="00CF3DD8"/>
    <w:rsid w:val="00CF437B"/>
    <w:rsid w:val="00CF43A0"/>
    <w:rsid w:val="00CF69F0"/>
    <w:rsid w:val="00D010D3"/>
    <w:rsid w:val="00D01E03"/>
    <w:rsid w:val="00D022E3"/>
    <w:rsid w:val="00D02C67"/>
    <w:rsid w:val="00D049B0"/>
    <w:rsid w:val="00D0781F"/>
    <w:rsid w:val="00D12B59"/>
    <w:rsid w:val="00D13266"/>
    <w:rsid w:val="00D223F6"/>
    <w:rsid w:val="00D237BE"/>
    <w:rsid w:val="00D24F0B"/>
    <w:rsid w:val="00D25C63"/>
    <w:rsid w:val="00D2610A"/>
    <w:rsid w:val="00D26881"/>
    <w:rsid w:val="00D321D6"/>
    <w:rsid w:val="00D32FD7"/>
    <w:rsid w:val="00D33551"/>
    <w:rsid w:val="00D349DF"/>
    <w:rsid w:val="00D34CE3"/>
    <w:rsid w:val="00D356EA"/>
    <w:rsid w:val="00D357AD"/>
    <w:rsid w:val="00D36FD1"/>
    <w:rsid w:val="00D379E0"/>
    <w:rsid w:val="00D4250A"/>
    <w:rsid w:val="00D430DE"/>
    <w:rsid w:val="00D44895"/>
    <w:rsid w:val="00D45B16"/>
    <w:rsid w:val="00D45F10"/>
    <w:rsid w:val="00D54E06"/>
    <w:rsid w:val="00D567C8"/>
    <w:rsid w:val="00D6045A"/>
    <w:rsid w:val="00D60876"/>
    <w:rsid w:val="00D6266E"/>
    <w:rsid w:val="00D65D46"/>
    <w:rsid w:val="00D65FA4"/>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3A62"/>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89"/>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650"/>
    <w:rsid w:val="00FD5C08"/>
    <w:rsid w:val="00FD6095"/>
    <w:rsid w:val="00FE25A4"/>
    <w:rsid w:val="00FE26C7"/>
    <w:rsid w:val="00FE2A3E"/>
    <w:rsid w:val="00FE3D41"/>
    <w:rsid w:val="00FE4C24"/>
    <w:rsid w:val="00FE4EEE"/>
    <w:rsid w:val="00FE505D"/>
    <w:rsid w:val="00FE60E3"/>
    <w:rsid w:val="00FE68C9"/>
    <w:rsid w:val="00FF3225"/>
    <w:rsid w:val="00FF4230"/>
    <w:rsid w:val="00FF432B"/>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12pt,12pt Знак,12pt Знак Знак Знак Знак,12pt Знак Знак Знак Знак Знак,5_GR,ADB,Boston 10,Char,FA Fu,FOOTNOTES,Font: Geneva 9,Footnote,Footnote Text Char2 Char,Fußnote,Geneva 9,WB-Fußnotentext,f,fn,footnote text,footnotes,ft,single space"/>
    <w:basedOn w:val="Normal"/>
    <w:link w:val="FootnoteTextChar"/>
    <w:uiPriority w:val="99"/>
    <w:semiHidden/>
    <w:unhideWhenUsed/>
    <w:qFormat/>
    <w:rsid w:val="00C22EF1"/>
    <w:pPr>
      <w:spacing w:after="0" w:line="240" w:lineRule="auto"/>
    </w:pPr>
    <w:rPr>
      <w:sz w:val="20"/>
      <w:szCs w:val="20"/>
    </w:rPr>
  </w:style>
  <w:style w:type="character" w:customStyle="1" w:styleId="FootnoteTextChar">
    <w:name w:val="Footnote Text Char"/>
    <w:aliases w:val="12pt Char,12pt Знак Char,12pt Знак Знак Знак Знак Char,12pt Знак Знак Знак Знак Знак Char,5_GR Char,ADB Char,Boston 10 Char,Char Char1,FA Fu Char,FOOTNOTES Char,Font: Geneva 9 Char,Footnote Char,Footnote Text Char2 Char Char,f Char"/>
    <w:basedOn w:val="DefaultParagraphFont"/>
    <w:link w:val="FootnoteText"/>
    <w:uiPriority w:val="99"/>
    <w:semiHidden/>
    <w:qFormat/>
    <w:rsid w:val="00C22EF1"/>
    <w:rPr>
      <w:sz w:val="20"/>
      <w:szCs w:val="20"/>
    </w:rPr>
  </w:style>
  <w:style w:type="character" w:styleId="FootnoteReference">
    <w:name w:val="footnote reference"/>
    <w:aliases w:val="ftref,BVI fnr,BVI fnr Car Car,BVI fnr Car Car Car Car,BVI fnr Car Car Car Car Char,Char Char,16 Point,4_G,BVI fnr Car,Carattere Char Char Carattere Carattere Char Char,Carattere Char1,Ref,Superscript 6 Point,fr"/>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86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23934033">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14432707">
      <w:bodyDiv w:val="1"/>
      <w:marLeft w:val="0"/>
      <w:marRight w:val="0"/>
      <w:marTop w:val="0"/>
      <w:marBottom w:val="0"/>
      <w:divBdr>
        <w:top w:val="none" w:sz="0" w:space="0" w:color="auto"/>
        <w:left w:val="none" w:sz="0" w:space="0" w:color="auto"/>
        <w:bottom w:val="none" w:sz="0" w:space="0" w:color="auto"/>
        <w:right w:val="none" w:sz="0" w:space="0" w:color="auto"/>
      </w:divBdr>
    </w:div>
    <w:div w:id="1898933304">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linnea.carleson\AppData\Local\Microsoft\Windows\INetCache\Content.Outlook\9J7JZ8YI\geo.cfp@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file:///C:\Users\linnea.carleson\AppData\Local\Microsoft\Windows\INetCache\Content.Outlook\9J7JZ8YI\geo.cfp@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linnea.carleson\AppData\Local\Microsoft\Windows\INetCache\Content.Outlook\9J7JZ8YI\geo.cfp@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eorgia.unwomen.org/en/digital-library/publications/2021/05/regulatory-impact-assessment-of-ilo-c189-domestic-workers-convention" TargetMode="External"/><Relationship Id="rId2" Type="http://schemas.openxmlformats.org/officeDocument/2006/relationships/hyperlink" Target="https://georgia.unwomen.org/en/digital-library/publications/2021/05/regulatory-impact-assessment-of-ilo-c189-domestic-workers-convention" TargetMode="External"/><Relationship Id="rId1" Type="http://schemas.openxmlformats.org/officeDocument/2006/relationships/hyperlink" Target="https://www.ilo.org/global/topics/domestic-workers/who/lang--en/index.htm"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georgia.unwomen.org/en/digital-library/publications/2020/12/assessment-of-covid-19s-impact-on-women-employed-as-domestic-workers-in-geor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3dc786b08319c734164b42de2a0f6b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cc0108892f4eeaa38c94fb48a58a49a"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lanning, Programme &amp; Guidance Unit HQ"/>
          <xsd:enumeration value="Policy, Programme &amp; Intergovernmental Division"/>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FE65A5-A74E-4273-9285-85C42DC7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7929</Words>
  <Characters>45197</Characters>
  <Application>Microsoft Office Word</Application>
  <DocSecurity>0</DocSecurity>
  <Lines>376</Lines>
  <Paragraphs>106</Paragraphs>
  <ScaleCrop>false</ScaleCrop>
  <Company/>
  <LinksUpToDate>false</LinksUpToDate>
  <CharactersWithSpaces>53020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Linnea Carleson</cp:lastModifiedBy>
  <cp:revision>2</cp:revision>
  <dcterms:created xsi:type="dcterms:W3CDTF">2022-11-11T13:44:00Z</dcterms:created>
  <dcterms:modified xsi:type="dcterms:W3CDTF">2022-11-11T13:44:00Z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GrammarlyDocumentId">
    <vt:lpwstr>5eaf1d371a5056b01236ea7a6f47d12d8ba105ae59c6e9de4c05761947e363d3</vt:lpwstr>
  </property>
</Properties>
</file>