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F006A" w:rsidP="00BF006A" w:rsidRDefault="00BF006A" w14:paraId="64A59E72" w14:textId="77777777">
      <w:pPr>
        <w:pStyle w:val="paragraph"/>
        <w:spacing w:before="0" w:beforeAutospacing="0" w:after="0" w:afterAutospacing="0"/>
        <w:jc w:val="center"/>
        <w:textAlignment w:val="baseline"/>
        <w:rPr>
          <w:rFonts w:ascii="Segoe UI" w:hAnsi="Segoe UI" w:cs="Segoe UI"/>
          <w:sz w:val="18"/>
          <w:szCs w:val="18"/>
        </w:rPr>
      </w:pPr>
      <w:r>
        <w:rPr>
          <w:rFonts w:ascii="Calibri" w:hAnsi="Calibri" w:cs="Calibri"/>
          <w:noProof/>
          <w:color w:val="4472C4"/>
        </w:rPr>
        <w:drawing>
          <wp:anchor distT="0" distB="0" distL="114300" distR="114300" simplePos="0" relativeHeight="251660288" behindDoc="0" locked="0" layoutInCell="1" allowOverlap="1" wp14:anchorId="21643757" wp14:editId="1CABD60E">
            <wp:simplePos x="0" y="0"/>
            <wp:positionH relativeFrom="column">
              <wp:posOffset>4257675</wp:posOffset>
            </wp:positionH>
            <wp:positionV relativeFrom="paragraph">
              <wp:posOffset>95250</wp:posOffset>
            </wp:positionV>
            <wp:extent cx="1381125" cy="714375"/>
            <wp:effectExtent l="0" t="0" r="9525" b="952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714375"/>
                    </a:xfrm>
                    <a:prstGeom prst="rect">
                      <a:avLst/>
                    </a:prstGeom>
                    <a:noFill/>
                    <a:ln>
                      <a:noFill/>
                    </a:ln>
                  </pic:spPr>
                </pic:pic>
              </a:graphicData>
            </a:graphic>
          </wp:anchor>
        </w:drawing>
      </w:r>
      <w:r>
        <w:rPr>
          <w:rFonts w:ascii="Calibri" w:hAnsi="Calibri" w:cs="Calibri"/>
          <w:noProof/>
          <w:color w:val="4472C4"/>
        </w:rPr>
        <w:drawing>
          <wp:anchor distT="0" distB="0" distL="114300" distR="114300" simplePos="0" relativeHeight="251659264" behindDoc="0" locked="0" layoutInCell="1" allowOverlap="1" wp14:anchorId="073F9B93" wp14:editId="2E400AA1">
            <wp:simplePos x="0" y="0"/>
            <wp:positionH relativeFrom="column">
              <wp:posOffset>190500</wp:posOffset>
            </wp:positionH>
            <wp:positionV relativeFrom="paragraph">
              <wp:posOffset>0</wp:posOffset>
            </wp:positionV>
            <wp:extent cx="2057400" cy="752475"/>
            <wp:effectExtent l="0" t="0" r="0" b="9525"/>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752475"/>
                    </a:xfrm>
                    <a:prstGeom prst="rect">
                      <a:avLst/>
                    </a:prstGeom>
                    <a:noFill/>
                    <a:ln>
                      <a:noFill/>
                    </a:ln>
                  </pic:spPr>
                </pic:pic>
              </a:graphicData>
            </a:graphic>
          </wp:anchor>
        </w:drawing>
      </w:r>
      <w:r w:rsidRPr="00276056">
        <w:rPr>
          <w:rFonts w:ascii="Calibri" w:hAnsi="Calibri" w:cs="Calibri"/>
          <w:color w:val="4472C4"/>
        </w:rPr>
        <w:t> </w:t>
      </w:r>
      <w:r>
        <w:rPr>
          <w:rStyle w:val="eop"/>
          <w:rFonts w:ascii="Calibri" w:hAnsi="Calibri" w:cs="Calibri"/>
          <w:color w:val="4472C4"/>
        </w:rPr>
        <w:t> </w:t>
      </w:r>
    </w:p>
    <w:p w:rsidR="00BF006A" w:rsidP="00BF006A" w:rsidRDefault="00BF006A" w14:paraId="40BC7061"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4472C4"/>
        </w:rPr>
        <w:t> </w:t>
      </w:r>
    </w:p>
    <w:p w:rsidR="00BF006A" w:rsidP="00BF006A" w:rsidRDefault="00BF006A" w14:paraId="18300179"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4472C4"/>
        </w:rPr>
        <w:t> </w:t>
      </w:r>
    </w:p>
    <w:p w:rsidRPr="00276056" w:rsidR="00BF006A" w:rsidP="00BF006A" w:rsidRDefault="00BF006A" w14:paraId="04B53655" w14:textId="77777777">
      <w:pPr>
        <w:spacing w:after="0" w:line="240" w:lineRule="auto"/>
        <w:jc w:val="center"/>
        <w:textAlignment w:val="baseline"/>
        <w:rPr>
          <w:rFonts w:ascii="Segoe UI" w:hAnsi="Segoe UI" w:eastAsia="Times New Roman" w:cs="Segoe UI"/>
          <w:sz w:val="18"/>
          <w:szCs w:val="18"/>
        </w:rPr>
      </w:pPr>
    </w:p>
    <w:p w:rsidRPr="00276056" w:rsidR="00BF006A" w:rsidP="00BF006A" w:rsidRDefault="00BF006A" w14:paraId="36F21746" w14:textId="77777777">
      <w:pPr>
        <w:spacing w:after="0" w:line="240" w:lineRule="auto"/>
        <w:jc w:val="center"/>
        <w:textAlignment w:val="baseline"/>
        <w:rPr>
          <w:rFonts w:ascii="Segoe UI" w:hAnsi="Segoe UI" w:eastAsia="Times New Roman" w:cs="Segoe UI"/>
          <w:sz w:val="18"/>
          <w:szCs w:val="18"/>
        </w:rPr>
      </w:pPr>
      <w:r w:rsidRPr="00276056">
        <w:rPr>
          <w:rFonts w:ascii="Calibri" w:hAnsi="Calibri" w:eastAsia="Times New Roman" w:cs="Calibri"/>
          <w:color w:val="4472C4"/>
          <w:sz w:val="24"/>
          <w:szCs w:val="24"/>
        </w:rPr>
        <w:t> </w:t>
      </w:r>
    </w:p>
    <w:p w:rsidRPr="00276056" w:rsidR="00BF006A" w:rsidP="00BF006A" w:rsidRDefault="00BF006A" w14:paraId="00739B58" w14:textId="77777777">
      <w:pPr>
        <w:spacing w:after="0" w:line="240" w:lineRule="auto"/>
        <w:jc w:val="center"/>
        <w:textAlignment w:val="baseline"/>
        <w:rPr>
          <w:rFonts w:ascii="Segoe UI" w:hAnsi="Segoe UI" w:eastAsia="Times New Roman" w:cs="Segoe UI"/>
          <w:sz w:val="18"/>
          <w:szCs w:val="18"/>
        </w:rPr>
      </w:pPr>
      <w:r w:rsidRPr="00276056">
        <w:rPr>
          <w:rFonts w:ascii="Calibri" w:hAnsi="Calibri" w:eastAsia="Times New Roman" w:cs="Calibri"/>
          <w:color w:val="4472C4"/>
          <w:sz w:val="24"/>
          <w:szCs w:val="24"/>
        </w:rPr>
        <w:t> </w:t>
      </w:r>
    </w:p>
    <w:p w:rsidRPr="0025260A" w:rsidR="00BF006A" w:rsidP="00BF006A" w:rsidRDefault="00BF006A" w14:paraId="2598E383" w14:textId="77F7A295">
      <w:pPr>
        <w:spacing w:after="0" w:line="240" w:lineRule="auto"/>
        <w:jc w:val="center"/>
        <w:textAlignment w:val="baseline"/>
        <w:rPr>
          <w:rFonts w:ascii="Segoe UI" w:hAnsi="Segoe UI" w:eastAsia="Times New Roman" w:cs="Segoe UI"/>
          <w:sz w:val="18"/>
          <w:szCs w:val="18"/>
        </w:rPr>
      </w:pPr>
      <w:r w:rsidRPr="0025260A">
        <w:rPr>
          <w:rFonts w:ascii="Calibri" w:hAnsi="Calibri" w:eastAsia="Times New Roman" w:cs="Calibri"/>
          <w:color w:val="4472C4"/>
          <w:sz w:val="24"/>
          <w:szCs w:val="24"/>
        </w:rPr>
        <w:t>  </w:t>
      </w:r>
    </w:p>
    <w:p w:rsidR="00BF006A" w:rsidP="00BF006A" w:rsidRDefault="00BF006A" w14:paraId="755CCC83" w14:textId="1180B470">
      <w:pPr>
        <w:spacing w:after="0" w:line="240" w:lineRule="auto"/>
        <w:jc w:val="center"/>
        <w:textAlignment w:val="baseline"/>
        <w:rPr>
          <w:rFonts w:ascii="Calibri" w:hAnsi="Calibri" w:eastAsia="Times New Roman" w:cs="Calibri"/>
          <w:color w:val="4472C4"/>
          <w:sz w:val="32"/>
          <w:szCs w:val="32"/>
        </w:rPr>
      </w:pPr>
      <w:r w:rsidRPr="0025260A">
        <w:rPr>
          <w:rFonts w:ascii="Calibri" w:hAnsi="Calibri" w:eastAsia="Times New Roman" w:cs="Calibri"/>
          <w:b/>
          <w:bCs/>
          <w:color w:val="4472C4"/>
          <w:sz w:val="32"/>
          <w:szCs w:val="32"/>
        </w:rPr>
        <w:t>Reinforcing Women, Peace and Security in ECA region – how COMPACT on WPS-Humanitarian Action can translate commitments into results </w:t>
      </w:r>
      <w:r w:rsidRPr="0025260A">
        <w:rPr>
          <w:rFonts w:ascii="Calibri" w:hAnsi="Calibri" w:eastAsia="Times New Roman" w:cs="Calibri"/>
          <w:color w:val="4472C4"/>
          <w:sz w:val="32"/>
          <w:szCs w:val="32"/>
        </w:rPr>
        <w:t> </w:t>
      </w:r>
    </w:p>
    <w:p w:rsidRPr="003B3C64" w:rsidR="00C02373" w:rsidP="00BF006A" w:rsidRDefault="00C02373" w14:paraId="1196E02B" w14:textId="72252064">
      <w:pPr>
        <w:spacing w:after="0" w:line="240" w:lineRule="auto"/>
        <w:jc w:val="center"/>
        <w:textAlignment w:val="baseline"/>
        <w:rPr>
          <w:rFonts w:ascii="Calibri" w:hAnsi="Calibri" w:eastAsia="Times New Roman" w:cs="Calibri"/>
          <w:b/>
          <w:bCs/>
          <w:sz w:val="24"/>
          <w:szCs w:val="24"/>
        </w:rPr>
      </w:pPr>
    </w:p>
    <w:p w:rsidRPr="003B3C64" w:rsidR="003B3C64" w:rsidP="00BF006A" w:rsidRDefault="003B3C64" w14:paraId="15589CAF" w14:textId="4C2C326D">
      <w:pPr>
        <w:spacing w:after="0" w:line="240" w:lineRule="auto"/>
        <w:jc w:val="center"/>
        <w:textAlignment w:val="baseline"/>
        <w:rPr>
          <w:rFonts w:ascii="Calibri" w:hAnsi="Calibri" w:eastAsia="Times New Roman" w:cs="Calibri"/>
          <w:b/>
          <w:bCs/>
          <w:sz w:val="24"/>
          <w:szCs w:val="24"/>
        </w:rPr>
      </w:pPr>
      <w:r w:rsidRPr="003B3C64">
        <w:rPr>
          <w:rFonts w:ascii="Calibri" w:hAnsi="Calibri" w:eastAsia="Times New Roman" w:cs="Calibri"/>
          <w:b/>
          <w:bCs/>
          <w:sz w:val="24"/>
          <w:szCs w:val="24"/>
        </w:rPr>
        <w:t xml:space="preserve">Regional  </w:t>
      </w:r>
      <w:r w:rsidR="00F52351">
        <w:rPr>
          <w:rFonts w:ascii="Calibri" w:hAnsi="Calibri" w:eastAsia="Times New Roman" w:cs="Calibri"/>
          <w:b/>
          <w:bCs/>
          <w:sz w:val="24"/>
          <w:szCs w:val="24"/>
        </w:rPr>
        <w:t>R</w:t>
      </w:r>
      <w:r w:rsidRPr="003B3C64">
        <w:rPr>
          <w:rFonts w:ascii="Calibri" w:hAnsi="Calibri" w:eastAsia="Times New Roman" w:cs="Calibri"/>
          <w:b/>
          <w:bCs/>
          <w:sz w:val="24"/>
          <w:szCs w:val="24"/>
        </w:rPr>
        <w:t xml:space="preserve">oundtable  </w:t>
      </w:r>
    </w:p>
    <w:p w:rsidRPr="0025260A" w:rsidR="00C02373" w:rsidP="00BF006A" w:rsidRDefault="00C02373" w14:paraId="1A1F8FDA" w14:textId="77777777">
      <w:pPr>
        <w:spacing w:after="0" w:line="240" w:lineRule="auto"/>
        <w:jc w:val="center"/>
        <w:textAlignment w:val="baseline"/>
        <w:rPr>
          <w:rFonts w:ascii="Segoe UI" w:hAnsi="Segoe UI" w:eastAsia="Times New Roman" w:cs="Segoe UI"/>
          <w:sz w:val="18"/>
          <w:szCs w:val="18"/>
        </w:rPr>
      </w:pPr>
    </w:p>
    <w:p w:rsidRPr="0025260A" w:rsidR="00BF006A" w:rsidP="00BF006A" w:rsidRDefault="00BF006A" w14:paraId="29AECE91" w14:textId="5128B14F">
      <w:pPr>
        <w:spacing w:after="0" w:line="240" w:lineRule="auto"/>
        <w:textAlignment w:val="baseline"/>
        <w:rPr>
          <w:rFonts w:ascii="Segoe UI" w:hAnsi="Segoe UI" w:eastAsia="Times New Roman" w:cs="Segoe UI"/>
          <w:sz w:val="18"/>
          <w:szCs w:val="18"/>
        </w:rPr>
      </w:pPr>
      <w:r w:rsidRPr="0025260A">
        <w:rPr>
          <w:rFonts w:ascii="Calibri" w:hAnsi="Calibri" w:eastAsia="Times New Roman" w:cs="Calibri"/>
          <w:b/>
          <w:bCs/>
          <w:sz w:val="24"/>
          <w:szCs w:val="24"/>
        </w:rPr>
        <w:t xml:space="preserve">Date: </w:t>
      </w:r>
      <w:r w:rsidR="007D55F4">
        <w:rPr>
          <w:rFonts w:ascii="Calibri" w:hAnsi="Calibri" w:eastAsia="Times New Roman" w:cs="Calibri"/>
          <w:b/>
          <w:bCs/>
          <w:sz w:val="24"/>
          <w:szCs w:val="24"/>
        </w:rPr>
        <w:t>1 September 2022</w:t>
      </w:r>
      <w:r w:rsidRPr="0025260A">
        <w:rPr>
          <w:rFonts w:ascii="Calibri" w:hAnsi="Calibri" w:eastAsia="Times New Roman" w:cs="Calibri"/>
          <w:sz w:val="24"/>
          <w:szCs w:val="24"/>
        </w:rPr>
        <w:t> </w:t>
      </w:r>
    </w:p>
    <w:p w:rsidRPr="0025260A" w:rsidR="00BF006A" w:rsidP="00BF006A" w:rsidRDefault="00BF006A" w14:paraId="32376126" w14:textId="356B32F5">
      <w:pPr>
        <w:spacing w:after="0" w:line="240" w:lineRule="auto"/>
        <w:textAlignment w:val="baseline"/>
        <w:rPr>
          <w:rFonts w:ascii="Segoe UI" w:hAnsi="Segoe UI" w:eastAsia="Times New Roman" w:cs="Segoe UI"/>
          <w:sz w:val="18"/>
          <w:szCs w:val="18"/>
        </w:rPr>
      </w:pPr>
      <w:r w:rsidRPr="0025260A">
        <w:rPr>
          <w:rFonts w:ascii="Calibri" w:hAnsi="Calibri" w:eastAsia="Times New Roman" w:cs="Calibri"/>
          <w:b/>
          <w:bCs/>
          <w:sz w:val="24"/>
          <w:szCs w:val="24"/>
        </w:rPr>
        <w:t>Time:</w:t>
      </w:r>
      <w:r w:rsidRPr="0025260A">
        <w:rPr>
          <w:rFonts w:ascii="Calibri" w:hAnsi="Calibri" w:eastAsia="Times New Roman" w:cs="Calibri"/>
          <w:sz w:val="24"/>
          <w:szCs w:val="24"/>
        </w:rPr>
        <w:t xml:space="preserve"> 14:00 –16:</w:t>
      </w:r>
      <w:r w:rsidR="001A1C10">
        <w:rPr>
          <w:rFonts w:ascii="Calibri" w:hAnsi="Calibri" w:eastAsia="Times New Roman" w:cs="Calibri"/>
          <w:sz w:val="24"/>
          <w:szCs w:val="24"/>
        </w:rPr>
        <w:t>30</w:t>
      </w:r>
      <w:r w:rsidRPr="0025260A">
        <w:rPr>
          <w:rFonts w:ascii="Calibri" w:hAnsi="Calibri" w:eastAsia="Times New Roman" w:cs="Calibri"/>
          <w:sz w:val="24"/>
          <w:szCs w:val="24"/>
        </w:rPr>
        <w:t xml:space="preserve"> Istanbul time </w:t>
      </w:r>
    </w:p>
    <w:p w:rsidR="00BF006A" w:rsidP="003B3C64" w:rsidRDefault="00BE212A" w14:paraId="1196CBCB" w14:textId="066F94DA">
      <w:pPr>
        <w:spacing w:after="0" w:line="240" w:lineRule="auto"/>
        <w:ind w:right="-988"/>
        <w:textAlignment w:val="baseline"/>
        <w:rPr>
          <w:rFonts w:ascii="Calibri" w:hAnsi="Calibri" w:eastAsia="Times New Roman" w:cs="Calibri"/>
          <w:b/>
          <w:bCs/>
          <w:sz w:val="24"/>
          <w:szCs w:val="24"/>
        </w:rPr>
      </w:pPr>
      <w:r>
        <w:rPr>
          <w:rFonts w:ascii="Calibri" w:hAnsi="Calibri" w:eastAsia="Times New Roman" w:cs="Calibri"/>
          <w:b/>
          <w:bCs/>
          <w:sz w:val="24"/>
          <w:szCs w:val="24"/>
        </w:rPr>
        <w:t>Registration</w:t>
      </w:r>
      <w:r w:rsidR="003B3C64">
        <w:rPr>
          <w:rFonts w:ascii="Calibri" w:hAnsi="Calibri" w:eastAsia="Times New Roman" w:cs="Calibri"/>
          <w:b/>
          <w:bCs/>
          <w:sz w:val="24"/>
          <w:szCs w:val="24"/>
        </w:rPr>
        <w:t xml:space="preserve"> </w:t>
      </w:r>
      <w:hyperlink w:history="1" r:id="rId13">
        <w:r w:rsidRPr="003B3C64" w:rsidR="003B3C64">
          <w:rPr>
            <w:rStyle w:val="Hyperlink"/>
            <w:rFonts w:ascii="Calibri" w:hAnsi="Calibri" w:eastAsia="Times New Roman" w:cs="Calibri"/>
            <w:b/>
            <w:bCs/>
            <w:sz w:val="24"/>
            <w:szCs w:val="24"/>
          </w:rPr>
          <w:t>link</w:t>
        </w:r>
      </w:hyperlink>
      <w:r w:rsidR="003B3C64">
        <w:rPr>
          <w:rFonts w:ascii="Calibri" w:hAnsi="Calibri" w:eastAsia="Times New Roman" w:cs="Calibri"/>
          <w:b/>
          <w:bCs/>
          <w:sz w:val="24"/>
          <w:szCs w:val="24"/>
        </w:rPr>
        <w:t xml:space="preserve"> </w:t>
      </w:r>
      <w:r w:rsidRPr="0025260A" w:rsidR="00BF006A">
        <w:rPr>
          <w:rFonts w:ascii="Calibri" w:hAnsi="Calibri" w:eastAsia="Times New Roman" w:cs="Calibri"/>
          <w:b/>
          <w:bCs/>
          <w:sz w:val="24"/>
          <w:szCs w:val="24"/>
        </w:rPr>
        <w:t xml:space="preserve"> </w:t>
      </w:r>
    </w:p>
    <w:p w:rsidRPr="0025260A" w:rsidR="003B3C64" w:rsidP="003B3C64" w:rsidRDefault="003B3C64" w14:paraId="0CE9FE93" w14:textId="02665E7B">
      <w:pPr>
        <w:spacing w:after="0" w:line="240" w:lineRule="auto"/>
        <w:ind w:right="-988"/>
        <w:textAlignment w:val="baseline"/>
        <w:rPr>
          <w:rFonts w:ascii="Segoe UI" w:hAnsi="Segoe UI" w:eastAsia="Times New Roman" w:cs="Segoe UI"/>
          <w:sz w:val="18"/>
          <w:szCs w:val="18"/>
        </w:rPr>
      </w:pPr>
      <w:r>
        <w:rPr>
          <w:rFonts w:ascii="Calibri" w:hAnsi="Calibri" w:eastAsia="Times New Roman" w:cs="Calibri"/>
          <w:b/>
          <w:bCs/>
          <w:sz w:val="24"/>
          <w:szCs w:val="24"/>
        </w:rPr>
        <w:t xml:space="preserve">Event </w:t>
      </w:r>
      <w:hyperlink w:history="1" r:id="rId14">
        <w:r w:rsidR="00E32805">
          <w:rPr>
            <w:rStyle w:val="Hyperlink"/>
            <w:rFonts w:ascii="Calibri" w:hAnsi="Calibri" w:eastAsia="Times New Roman" w:cs="Calibri"/>
            <w:b/>
            <w:bCs/>
            <w:sz w:val="24"/>
            <w:szCs w:val="24"/>
          </w:rPr>
          <w:t>webpage</w:t>
        </w:r>
      </w:hyperlink>
    </w:p>
    <w:p w:rsidR="00BF006A" w:rsidP="00BF006A" w:rsidRDefault="00BF006A" w14:paraId="6114EE2E" w14:textId="5EE1A3CA">
      <w:pPr>
        <w:spacing w:after="0" w:line="240" w:lineRule="auto"/>
        <w:textAlignment w:val="baseline"/>
        <w:rPr>
          <w:rFonts w:ascii="Calibri" w:hAnsi="Calibri" w:eastAsia="Times New Roman" w:cs="Calibri"/>
          <w:sz w:val="24"/>
          <w:szCs w:val="24"/>
        </w:rPr>
      </w:pPr>
      <w:r w:rsidRPr="0025260A">
        <w:rPr>
          <w:rFonts w:ascii="Calibri" w:hAnsi="Calibri" w:eastAsia="Times New Roman" w:cs="Calibri"/>
          <w:b/>
          <w:bCs/>
          <w:sz w:val="24"/>
          <w:szCs w:val="24"/>
        </w:rPr>
        <w:t xml:space="preserve">Language: </w:t>
      </w:r>
      <w:r w:rsidRPr="0025260A">
        <w:rPr>
          <w:rFonts w:ascii="Calibri" w:hAnsi="Calibri" w:eastAsia="Times New Roman" w:cs="Calibri"/>
          <w:sz w:val="24"/>
          <w:szCs w:val="24"/>
        </w:rPr>
        <w:t>English, Russian </w:t>
      </w:r>
      <w:r w:rsidR="003B3C64">
        <w:rPr>
          <w:rFonts w:ascii="Calibri" w:hAnsi="Calibri" w:eastAsia="Times New Roman" w:cs="Calibri"/>
          <w:sz w:val="24"/>
          <w:szCs w:val="24"/>
        </w:rPr>
        <w:t xml:space="preserve"> (simultaneous translation)</w:t>
      </w:r>
    </w:p>
    <w:p w:rsidR="00BF006A" w:rsidP="00BF006A" w:rsidRDefault="00BF006A" w14:paraId="1DB9530D" w14:textId="734C1A99">
      <w:pPr>
        <w:spacing w:after="0" w:line="240" w:lineRule="auto"/>
        <w:textAlignment w:val="baseline"/>
        <w:rPr>
          <w:rFonts w:ascii="Calibri" w:hAnsi="Calibri" w:eastAsia="Times New Roman" w:cs="Calibri"/>
          <w:sz w:val="24"/>
          <w:szCs w:val="24"/>
        </w:rPr>
      </w:pPr>
    </w:p>
    <w:p w:rsidR="00561679" w:rsidP="00561679" w:rsidRDefault="00353F10" w14:paraId="101AEE32" w14:textId="7402DD8C">
      <w:pPr>
        <w:spacing w:after="0" w:line="240" w:lineRule="auto"/>
        <w:textAlignment w:val="baseline"/>
        <w:rPr>
          <w:rFonts w:ascii="Calibri" w:hAnsi="Calibri" w:eastAsia="Times New Roman" w:cs="Calibri"/>
          <w:b/>
          <w:bCs/>
          <w:color w:val="4472C4"/>
          <w:sz w:val="28"/>
          <w:szCs w:val="28"/>
        </w:rPr>
      </w:pPr>
      <w:r w:rsidRPr="00353F10">
        <w:rPr>
          <w:rFonts w:ascii="Calibri" w:hAnsi="Calibri" w:eastAsia="Times New Roman" w:cs="Calibri"/>
          <w:b/>
          <w:bCs/>
          <w:color w:val="4472C4"/>
          <w:sz w:val="28"/>
          <w:szCs w:val="28"/>
        </w:rPr>
        <w:t>BACKGROUND</w:t>
      </w:r>
    </w:p>
    <w:p w:rsidRPr="00561679" w:rsidR="00561679" w:rsidP="00561679" w:rsidRDefault="00561679" w14:paraId="2CFA4B68" w14:textId="77777777">
      <w:pPr>
        <w:spacing w:after="0" w:line="240" w:lineRule="auto"/>
        <w:textAlignment w:val="baseline"/>
        <w:rPr>
          <w:rFonts w:ascii="Calibri" w:hAnsi="Calibri" w:eastAsia="Times New Roman" w:cs="Calibri"/>
          <w:b/>
          <w:bCs/>
          <w:color w:val="4472C4"/>
          <w:sz w:val="28"/>
          <w:szCs w:val="28"/>
        </w:rPr>
      </w:pPr>
    </w:p>
    <w:p w:rsidR="00561679" w:rsidP="001A7C66" w:rsidRDefault="00561679" w14:paraId="5597D3C3" w14:textId="4AE3DB6B">
      <w:pPr>
        <w:shd w:val="clear" w:color="auto" w:fill="FFFFFF"/>
        <w:spacing w:line="240" w:lineRule="auto"/>
        <w:jc w:val="both"/>
        <w:textAlignment w:val="baseline"/>
        <w:rPr>
          <w:rFonts w:ascii="Calibri" w:hAnsi="Calibri" w:eastAsia="Times New Roman" w:cs="Calibri"/>
        </w:rPr>
      </w:pPr>
      <w:r>
        <w:rPr>
          <w:rFonts w:ascii="Calibri" w:hAnsi="Calibri" w:eastAsia="Times New Roman" w:cs="Calibri"/>
        </w:rPr>
        <w:t>T</w:t>
      </w:r>
      <w:r w:rsidRPr="0025260A">
        <w:rPr>
          <w:rFonts w:ascii="Calibri" w:hAnsi="Calibri" w:eastAsia="Times New Roman" w:cs="Calibri"/>
        </w:rPr>
        <w:t xml:space="preserve">he </w:t>
      </w:r>
      <w:hyperlink w:history="1" r:id="rId15">
        <w:r w:rsidRPr="00A67500">
          <w:rPr>
            <w:rStyle w:val="Hyperlink"/>
            <w:rFonts w:ascii="Calibri" w:hAnsi="Calibri" w:eastAsia="Times New Roman" w:cs="Calibri"/>
          </w:rPr>
          <w:t>Compact WPS-HA</w:t>
        </w:r>
      </w:hyperlink>
      <w:r>
        <w:rPr>
          <w:rFonts w:ascii="Calibri" w:hAnsi="Calibri" w:eastAsia="Times New Roman" w:cs="Calibri"/>
        </w:rPr>
        <w:t xml:space="preserve">, launched at the </w:t>
      </w:r>
      <w:r w:rsidRPr="0025260A">
        <w:rPr>
          <w:rFonts w:ascii="Calibri" w:hAnsi="Calibri" w:eastAsia="Times New Roman" w:cs="Calibri"/>
        </w:rPr>
        <w:t xml:space="preserve">Generation Equality Forum in </w:t>
      </w:r>
      <w:r>
        <w:rPr>
          <w:rFonts w:ascii="Calibri" w:hAnsi="Calibri" w:eastAsia="Times New Roman" w:cs="Calibri"/>
        </w:rPr>
        <w:t>France</w:t>
      </w:r>
      <w:r w:rsidRPr="0025260A">
        <w:rPr>
          <w:rFonts w:ascii="Calibri" w:hAnsi="Calibri" w:eastAsia="Times New Roman" w:cs="Calibri"/>
        </w:rPr>
        <w:t xml:space="preserve"> in July 202</w:t>
      </w:r>
      <w:r>
        <w:rPr>
          <w:rFonts w:ascii="Calibri" w:hAnsi="Calibri" w:eastAsia="Times New Roman" w:cs="Calibri"/>
        </w:rPr>
        <w:t xml:space="preserve">1 is </w:t>
      </w:r>
      <w:r w:rsidRPr="0025260A">
        <w:rPr>
          <w:rFonts w:ascii="Calibri" w:hAnsi="Calibri" w:eastAsia="Times New Roman" w:cs="Calibri"/>
        </w:rPr>
        <w:t>a five-year push for gender equality with an intention to reshape peace and security and humanitarian action processes to systematically include women and girls in the decisions that impact their lives</w:t>
      </w:r>
      <w:r w:rsidRPr="0025260A">
        <w:rPr>
          <w:rFonts w:ascii="Roboto" w:hAnsi="Roboto" w:eastAsia="Times New Roman" w:cs="Segoe UI"/>
          <w:color w:val="595A5C"/>
          <w:sz w:val="24"/>
          <w:szCs w:val="24"/>
        </w:rPr>
        <w:t>.</w:t>
      </w:r>
      <w:r>
        <w:rPr>
          <w:rFonts w:ascii="Calibri" w:hAnsi="Calibri" w:eastAsia="Times New Roman" w:cs="Calibri"/>
        </w:rPr>
        <w:t xml:space="preserve"> </w:t>
      </w:r>
      <w:r w:rsidRPr="0025260A" w:rsidR="00A67500">
        <w:rPr>
          <w:rFonts w:ascii="Calibri" w:hAnsi="Calibri" w:eastAsia="Times New Roman" w:cs="Calibri"/>
        </w:rPr>
        <w:t xml:space="preserve">The Compact is an inter-generational, inclusive movement for action on WPS and gender equality in humanitarian action. The WPS-HA Compact calls for the redesign of peace and security and humanitarian processes to include women and girls systematically and meaningfully, including </w:t>
      </w:r>
      <w:r w:rsidRPr="0025260A" w:rsidR="000D6516">
        <w:rPr>
          <w:rFonts w:ascii="Calibri" w:hAnsi="Calibri" w:eastAsia="Times New Roman" w:cs="Calibri"/>
        </w:rPr>
        <w:t>peace-builders</w:t>
      </w:r>
      <w:r w:rsidRPr="0025260A" w:rsidR="00A67500">
        <w:rPr>
          <w:rFonts w:ascii="Calibri" w:hAnsi="Calibri" w:eastAsia="Times New Roman" w:cs="Calibri"/>
        </w:rPr>
        <w:t xml:space="preserve">, refugees, other forcibly displaced and stateless women and girls, in the decisions that impact their lives. </w:t>
      </w:r>
    </w:p>
    <w:p w:rsidRPr="00561679" w:rsidR="00A67500" w:rsidP="001A7C66" w:rsidRDefault="00A67500" w14:paraId="7C278306" w14:textId="5CE8447A">
      <w:pPr>
        <w:shd w:val="clear" w:color="auto" w:fill="FFFFFF"/>
        <w:spacing w:line="240" w:lineRule="auto"/>
        <w:jc w:val="both"/>
        <w:textAlignment w:val="baseline"/>
        <w:rPr>
          <w:rFonts w:ascii="Calibri" w:hAnsi="Calibri" w:eastAsia="Times New Roman" w:cs="Calibri"/>
        </w:rPr>
      </w:pPr>
      <w:r w:rsidRPr="0025260A">
        <w:rPr>
          <w:rFonts w:ascii="Calibri" w:hAnsi="Calibri" w:eastAsia="Times New Roman" w:cs="Calibri"/>
        </w:rPr>
        <w:t xml:space="preserve">The Compact has 5 thematic areas: </w:t>
      </w:r>
      <w:r w:rsidRPr="0025260A">
        <w:rPr>
          <w:rFonts w:ascii="Calibri" w:hAnsi="Calibri" w:eastAsia="Times New Roman" w:cs="Calibri"/>
          <w:b/>
          <w:bCs/>
        </w:rPr>
        <w:t>financing</w:t>
      </w:r>
      <w:r w:rsidRPr="0025260A">
        <w:rPr>
          <w:rFonts w:ascii="Calibri" w:hAnsi="Calibri" w:eastAsia="Times New Roman" w:cs="Calibri"/>
        </w:rPr>
        <w:t xml:space="preserve"> the WPS agenda and gender equality in humanitarian programming, women’s meaningful </w:t>
      </w:r>
      <w:r w:rsidRPr="0025260A">
        <w:rPr>
          <w:rFonts w:ascii="Calibri" w:hAnsi="Calibri" w:eastAsia="Times New Roman" w:cs="Calibri"/>
          <w:b/>
          <w:bCs/>
        </w:rPr>
        <w:t>participation</w:t>
      </w:r>
      <w:r w:rsidRPr="0025260A">
        <w:rPr>
          <w:rFonts w:ascii="Calibri" w:hAnsi="Calibri" w:eastAsia="Times New Roman" w:cs="Calibri"/>
        </w:rPr>
        <w:t xml:space="preserve"> in peace processes, women’s </w:t>
      </w:r>
      <w:r w:rsidRPr="0025260A">
        <w:rPr>
          <w:rFonts w:ascii="Calibri" w:hAnsi="Calibri" w:eastAsia="Times New Roman" w:cs="Calibri"/>
          <w:b/>
          <w:bCs/>
        </w:rPr>
        <w:t>economic security</w:t>
      </w:r>
      <w:r w:rsidRPr="0025260A">
        <w:rPr>
          <w:rFonts w:ascii="Calibri" w:hAnsi="Calibri" w:eastAsia="Times New Roman" w:cs="Calibri"/>
        </w:rPr>
        <w:t xml:space="preserve">, access to resources and other essential services, women’s </w:t>
      </w:r>
      <w:r w:rsidRPr="0025260A">
        <w:rPr>
          <w:rFonts w:ascii="Calibri" w:hAnsi="Calibri" w:eastAsia="Times New Roman" w:cs="Calibri"/>
          <w:b/>
          <w:bCs/>
        </w:rPr>
        <w:t>leadership and agency</w:t>
      </w:r>
      <w:r w:rsidRPr="0025260A">
        <w:rPr>
          <w:rFonts w:ascii="Calibri" w:hAnsi="Calibri" w:eastAsia="Times New Roman" w:cs="Calibri"/>
        </w:rPr>
        <w:t xml:space="preserve"> across peace, security and humanitarian actors and </w:t>
      </w:r>
      <w:r w:rsidRPr="0025260A">
        <w:rPr>
          <w:rFonts w:ascii="Calibri" w:hAnsi="Calibri" w:eastAsia="Times New Roman" w:cs="Calibri"/>
          <w:b/>
          <w:bCs/>
        </w:rPr>
        <w:t>protection</w:t>
      </w:r>
      <w:r w:rsidRPr="0025260A">
        <w:rPr>
          <w:rFonts w:ascii="Calibri" w:hAnsi="Calibri" w:eastAsia="Times New Roman" w:cs="Calibri"/>
        </w:rPr>
        <w:t xml:space="preserve"> of women in conflict and crisis contexts, including women human rights defenders. A series of specific actions to which Compact Signatories can sign up for support the achievement of results in all 5 issues areas.  </w:t>
      </w:r>
    </w:p>
    <w:p w:rsidR="00561679" w:rsidP="001A7C66" w:rsidRDefault="00561679" w14:paraId="066AD3C3" w14:textId="1FDEA3C4">
      <w:pPr>
        <w:spacing w:line="240" w:lineRule="auto"/>
        <w:jc w:val="both"/>
        <w:textAlignment w:val="baseline"/>
        <w:rPr>
          <w:rFonts w:ascii="Calibri" w:hAnsi="Calibri" w:eastAsia="Times New Roman" w:cs="Calibri"/>
        </w:rPr>
      </w:pPr>
      <w:r>
        <w:rPr>
          <w:rFonts w:ascii="Calibri" w:hAnsi="Calibri" w:eastAsia="Times New Roman" w:cs="Calibri"/>
        </w:rPr>
        <w:t>In Europe and Central Asia, there are c</w:t>
      </w:r>
      <w:r w:rsidRPr="0025260A" w:rsidR="00A67500">
        <w:rPr>
          <w:rFonts w:ascii="Calibri" w:hAnsi="Calibri" w:eastAsia="Times New Roman" w:cs="Calibri"/>
        </w:rPr>
        <w:t xml:space="preserve">urrently 48 signatories out of </w:t>
      </w:r>
      <w:r>
        <w:rPr>
          <w:rFonts w:ascii="Calibri" w:hAnsi="Calibri" w:eastAsia="Times New Roman" w:cs="Calibri"/>
        </w:rPr>
        <w:t>all</w:t>
      </w:r>
      <w:r w:rsidRPr="0025260A" w:rsidR="00A67500">
        <w:rPr>
          <w:rFonts w:ascii="Calibri" w:hAnsi="Calibri" w:eastAsia="Times New Roman" w:cs="Calibri"/>
        </w:rPr>
        <w:t xml:space="preserve"> 160</w:t>
      </w:r>
      <w:r>
        <w:rPr>
          <w:rFonts w:ascii="Calibri" w:hAnsi="Calibri" w:eastAsia="Times New Roman" w:cs="Calibri"/>
        </w:rPr>
        <w:t xml:space="preserve"> signatories globally</w:t>
      </w:r>
      <w:r w:rsidR="003B3C64">
        <w:rPr>
          <w:rFonts w:ascii="Calibri" w:hAnsi="Calibri" w:eastAsia="Times New Roman" w:cs="Calibri"/>
        </w:rPr>
        <w:t xml:space="preserve"> (</w:t>
      </w:r>
      <w:r w:rsidR="00CE2414">
        <w:rPr>
          <w:rFonts w:ascii="Calibri" w:hAnsi="Calibri" w:eastAsia="Times New Roman" w:cs="Calibri"/>
        </w:rPr>
        <w:t>30%</w:t>
      </w:r>
      <w:r w:rsidRPr="0025260A" w:rsidR="00A67500">
        <w:rPr>
          <w:rFonts w:ascii="Calibri" w:hAnsi="Calibri" w:eastAsia="Times New Roman" w:cs="Calibri"/>
        </w:rPr>
        <w:t>)</w:t>
      </w:r>
      <w:r>
        <w:rPr>
          <w:rFonts w:ascii="Calibri" w:hAnsi="Calibri" w:eastAsia="Times New Roman" w:cs="Calibri"/>
        </w:rPr>
        <w:t xml:space="preserve">. The signatories are various actors </w:t>
      </w:r>
      <w:r w:rsidRPr="0025260A" w:rsidR="00A67500">
        <w:rPr>
          <w:rFonts w:ascii="Calibri" w:hAnsi="Calibri" w:eastAsia="Times New Roman" w:cs="Calibri"/>
        </w:rPr>
        <w:t>including members states, Civil Society Organizations, academic institutions, UN entities, and regional organizations</w:t>
      </w:r>
      <w:r>
        <w:rPr>
          <w:rFonts w:ascii="Calibri" w:hAnsi="Calibri" w:eastAsia="Times New Roman" w:cs="Calibri"/>
        </w:rPr>
        <w:t xml:space="preserve"> such as</w:t>
      </w:r>
      <w:r w:rsidRPr="0025260A">
        <w:rPr>
          <w:rFonts w:ascii="Calibri" w:hAnsi="Calibri" w:eastAsia="Times New Roman" w:cs="Calibri"/>
        </w:rPr>
        <w:t xml:space="preserve"> Organization for Security and Cooperation in Europe (OSCE)</w:t>
      </w:r>
      <w:r>
        <w:rPr>
          <w:rFonts w:ascii="Calibri" w:hAnsi="Calibri" w:eastAsia="Times New Roman" w:cs="Calibri"/>
        </w:rPr>
        <w:t>.</w:t>
      </w:r>
    </w:p>
    <w:p w:rsidR="000D6516" w:rsidP="00A67500" w:rsidRDefault="00561679" w14:paraId="68456BE2" w14:textId="189E6FAD">
      <w:pPr>
        <w:spacing w:line="240" w:lineRule="auto"/>
        <w:jc w:val="both"/>
        <w:textAlignment w:val="baseline"/>
        <w:rPr>
          <w:rFonts w:ascii="Calibri" w:hAnsi="Calibri" w:eastAsia="Times New Roman" w:cs="Calibri"/>
        </w:rPr>
      </w:pPr>
      <w:r>
        <w:rPr>
          <w:rFonts w:ascii="Calibri" w:hAnsi="Calibri" w:eastAsia="Times New Roman" w:cs="Calibri"/>
        </w:rPr>
        <w:t>M</w:t>
      </w:r>
      <w:r w:rsidRPr="0025260A" w:rsidR="00A67500">
        <w:rPr>
          <w:rFonts w:ascii="Calibri" w:hAnsi="Calibri" w:eastAsia="Times New Roman" w:cs="Calibri"/>
        </w:rPr>
        <w:t xml:space="preserve">any more </w:t>
      </w:r>
      <w:r>
        <w:rPr>
          <w:rFonts w:ascii="Calibri" w:hAnsi="Calibri" w:eastAsia="Times New Roman" w:cs="Calibri"/>
        </w:rPr>
        <w:t>civil society</w:t>
      </w:r>
      <w:r w:rsidRPr="0025260A" w:rsidR="00A67500">
        <w:rPr>
          <w:rFonts w:ascii="Calibri" w:hAnsi="Calibri" w:eastAsia="Times New Roman" w:cs="Calibri"/>
        </w:rPr>
        <w:t xml:space="preserve"> partners, activists and some state officials have shown their interest in </w:t>
      </w:r>
      <w:hyperlink w:history="1" r:id="rId16">
        <w:r w:rsidRPr="006B7065" w:rsidR="00A67500">
          <w:rPr>
            <w:rStyle w:val="Hyperlink"/>
            <w:rFonts w:ascii="Calibri" w:hAnsi="Calibri" w:eastAsia="Times New Roman" w:cs="Calibri"/>
          </w:rPr>
          <w:t>becoming the signatories</w:t>
        </w:r>
      </w:hyperlink>
      <w:r w:rsidRPr="0025260A" w:rsidR="00A67500">
        <w:rPr>
          <w:rFonts w:ascii="Calibri" w:hAnsi="Calibri" w:eastAsia="Times New Roman" w:cs="Calibri"/>
        </w:rPr>
        <w:t xml:space="preserve"> of the Compact </w:t>
      </w:r>
      <w:r w:rsidR="00895D27">
        <w:rPr>
          <w:rFonts w:ascii="Calibri" w:hAnsi="Calibri" w:eastAsia="Times New Roman" w:cs="Calibri"/>
        </w:rPr>
        <w:t xml:space="preserve">in order to leverage the platform in showcasing concrete commitments on WPS and Gender Equality in Humanitarian Action for collective actions and advocacy to accelerate the change and to spotlight gender equality in peace, security and humanitarian sector globally. </w:t>
      </w:r>
    </w:p>
    <w:p w:rsidR="003019AB" w:rsidP="00524F36" w:rsidRDefault="003019AB" w14:paraId="591AE404" w14:textId="54ACAF44">
      <w:pPr>
        <w:spacing w:after="0" w:line="240" w:lineRule="auto"/>
        <w:textAlignment w:val="baseline"/>
        <w:rPr>
          <w:rFonts w:ascii="Calibri" w:hAnsi="Calibri" w:eastAsia="Times New Roman" w:cs="Calibri"/>
          <w:b/>
          <w:bCs/>
          <w:color w:val="4472C4"/>
          <w:sz w:val="28"/>
          <w:szCs w:val="28"/>
        </w:rPr>
      </w:pPr>
      <w:r>
        <w:rPr>
          <w:rFonts w:ascii="Calibri" w:hAnsi="Calibri" w:eastAsia="Times New Roman" w:cs="Calibri"/>
          <w:b/>
          <w:bCs/>
          <w:color w:val="4472C4"/>
          <w:sz w:val="28"/>
          <w:szCs w:val="28"/>
        </w:rPr>
        <w:t>OBJECTIVE</w:t>
      </w:r>
    </w:p>
    <w:p w:rsidR="003019AB" w:rsidP="00A67500" w:rsidRDefault="00561679" w14:paraId="68854680" w14:textId="77777777">
      <w:pPr>
        <w:spacing w:line="240" w:lineRule="auto"/>
        <w:jc w:val="both"/>
        <w:textAlignment w:val="baseline"/>
        <w:rPr>
          <w:rFonts w:ascii="Calibri" w:hAnsi="Calibri" w:eastAsia="Times New Roman" w:cs="Calibri"/>
        </w:rPr>
      </w:pPr>
      <w:r>
        <w:rPr>
          <w:rFonts w:ascii="Calibri" w:hAnsi="Calibri" w:eastAsia="Times New Roman" w:cs="Calibri"/>
        </w:rPr>
        <w:lastRenderedPageBreak/>
        <w:t xml:space="preserve">The </w:t>
      </w:r>
      <w:r w:rsidRPr="0025260A">
        <w:rPr>
          <w:rFonts w:ascii="Calibri" w:hAnsi="Calibri" w:eastAsia="Times New Roman" w:cs="Calibri"/>
        </w:rPr>
        <w:t>UN Women Europe and Central Asia Regional Office</w:t>
      </w:r>
      <w:r>
        <w:rPr>
          <w:rFonts w:ascii="Calibri" w:hAnsi="Calibri" w:eastAsia="Times New Roman" w:cs="Calibri"/>
        </w:rPr>
        <w:t xml:space="preserve"> is organiz</w:t>
      </w:r>
      <w:r w:rsidR="00895D27">
        <w:rPr>
          <w:rFonts w:ascii="Calibri" w:hAnsi="Calibri" w:eastAsia="Times New Roman" w:cs="Calibri"/>
        </w:rPr>
        <w:t>ing a Regional Platform with partners to exchange</w:t>
      </w:r>
      <w:r w:rsidR="000D6516">
        <w:rPr>
          <w:rFonts w:ascii="Calibri" w:hAnsi="Calibri" w:eastAsia="Times New Roman" w:cs="Calibri"/>
        </w:rPr>
        <w:t xml:space="preserve"> on</w:t>
      </w:r>
      <w:r w:rsidR="00895D27">
        <w:rPr>
          <w:rFonts w:ascii="Calibri" w:hAnsi="Calibri" w:eastAsia="Times New Roman" w:cs="Calibri"/>
        </w:rPr>
        <w:t xml:space="preserve"> </w:t>
      </w:r>
      <w:r w:rsidRPr="0025260A" w:rsidR="00BE212A">
        <w:rPr>
          <w:rFonts w:ascii="Calibri" w:hAnsi="Calibri" w:eastAsia="Times New Roman" w:cs="Calibri"/>
        </w:rPr>
        <w:t>how to channel their commitments and resources to address WPS-HA gaps in the region.</w:t>
      </w:r>
      <w:r w:rsidR="000D6516">
        <w:rPr>
          <w:rFonts w:ascii="Calibri" w:hAnsi="Calibri" w:eastAsia="Times New Roman" w:cs="Calibri"/>
        </w:rPr>
        <w:t xml:space="preserve"> </w:t>
      </w:r>
    </w:p>
    <w:p w:rsidR="003019AB" w:rsidP="00A67500" w:rsidRDefault="00BE212A" w14:paraId="6ACDC4C5" w14:textId="77777777">
      <w:pPr>
        <w:spacing w:line="240" w:lineRule="auto"/>
        <w:jc w:val="both"/>
        <w:textAlignment w:val="baseline"/>
        <w:rPr>
          <w:rFonts w:ascii="Calibri" w:hAnsi="Calibri" w:eastAsia="Times New Roman" w:cs="Calibri"/>
        </w:rPr>
      </w:pPr>
      <w:r>
        <w:rPr>
          <w:rFonts w:ascii="Calibri" w:hAnsi="Calibri" w:eastAsia="Times New Roman" w:cs="Calibri"/>
        </w:rPr>
        <w:t>The platform provides a space for partners who have signed the Compact to share their experiences, showcase</w:t>
      </w:r>
      <w:r w:rsidRPr="0025260A">
        <w:rPr>
          <w:rFonts w:ascii="Calibri" w:hAnsi="Calibri" w:eastAsia="Times New Roman" w:cs="Calibri"/>
        </w:rPr>
        <w:t xml:space="preserve"> results achieved </w:t>
      </w:r>
      <w:r>
        <w:rPr>
          <w:rFonts w:ascii="Calibri" w:hAnsi="Calibri" w:eastAsia="Times New Roman" w:cs="Calibri"/>
        </w:rPr>
        <w:t>and</w:t>
      </w:r>
      <w:r w:rsidRPr="0025260A">
        <w:rPr>
          <w:rFonts w:ascii="Calibri" w:hAnsi="Calibri" w:eastAsia="Times New Roman" w:cs="Calibri"/>
        </w:rPr>
        <w:t xml:space="preserve"> </w:t>
      </w:r>
      <w:r>
        <w:rPr>
          <w:rFonts w:ascii="Calibri" w:hAnsi="Calibri" w:eastAsia="Times New Roman" w:cs="Calibri"/>
        </w:rPr>
        <w:t xml:space="preserve">‘what works’ now after one year into the Compact. </w:t>
      </w:r>
      <w:r w:rsidR="000D6516">
        <w:rPr>
          <w:rFonts w:ascii="Calibri" w:hAnsi="Calibri" w:eastAsia="Times New Roman" w:cs="Calibri"/>
        </w:rPr>
        <w:t xml:space="preserve">Joined by also other partners, the platform is an opportunity to </w:t>
      </w:r>
      <w:r w:rsidRPr="0025260A" w:rsidR="000D6516">
        <w:rPr>
          <w:rFonts w:ascii="Calibri" w:hAnsi="Calibri" w:eastAsia="Times New Roman" w:cs="Calibri"/>
        </w:rPr>
        <w:t xml:space="preserve">explore </w:t>
      </w:r>
      <w:r w:rsidR="000D6516">
        <w:rPr>
          <w:rFonts w:ascii="Calibri" w:hAnsi="Calibri" w:eastAsia="Times New Roman" w:cs="Calibri"/>
        </w:rPr>
        <w:t xml:space="preserve">new and joint commitments </w:t>
      </w:r>
      <w:r w:rsidRPr="0025260A" w:rsidR="000D6516">
        <w:rPr>
          <w:rFonts w:ascii="Calibri" w:hAnsi="Calibri" w:eastAsia="Times New Roman" w:cs="Calibri"/>
        </w:rPr>
        <w:t>to promote women’s participation in peace and security initiatives and humanitarian programming in the region. </w:t>
      </w:r>
    </w:p>
    <w:p w:rsidRPr="000D6516" w:rsidR="00353F10" w:rsidP="00A67500" w:rsidRDefault="000D6516" w14:paraId="491F66E8" w14:textId="3BF6057E">
      <w:pPr>
        <w:spacing w:line="240" w:lineRule="auto"/>
        <w:jc w:val="both"/>
        <w:textAlignment w:val="baseline"/>
        <w:rPr>
          <w:rFonts w:ascii="Calibri" w:hAnsi="Calibri" w:eastAsia="Times New Roman" w:cs="Calibri"/>
        </w:rPr>
      </w:pPr>
      <w:r w:rsidRPr="0025260A">
        <w:rPr>
          <w:rFonts w:ascii="Calibri" w:hAnsi="Calibri" w:eastAsia="Times New Roman" w:cs="Calibri"/>
        </w:rPr>
        <w:t xml:space="preserve">The event will bring together member states, </w:t>
      </w:r>
      <w:r w:rsidR="00123765">
        <w:rPr>
          <w:rFonts w:ascii="Calibri" w:hAnsi="Calibri" w:eastAsia="Times New Roman" w:cs="Calibri"/>
        </w:rPr>
        <w:t>Civil Society</w:t>
      </w:r>
      <w:r w:rsidRPr="0025260A">
        <w:rPr>
          <w:rFonts w:ascii="Calibri" w:hAnsi="Calibri" w:eastAsia="Times New Roman" w:cs="Calibri"/>
        </w:rPr>
        <w:t>, youth networks, think-thanks, academia, International and regional organizations for an open and inclusive dialogue</w:t>
      </w:r>
      <w:r w:rsidR="00C01687">
        <w:rPr>
          <w:rFonts w:ascii="Calibri" w:hAnsi="Calibri" w:eastAsia="Times New Roman" w:cs="Calibri"/>
        </w:rPr>
        <w:t>.</w:t>
      </w:r>
    </w:p>
    <w:p w:rsidR="00353F10" w:rsidP="00BF006A" w:rsidRDefault="00353F10" w14:paraId="195D1AC1" w14:textId="23D80C32">
      <w:pPr>
        <w:spacing w:after="0" w:line="240" w:lineRule="auto"/>
        <w:textAlignment w:val="baseline"/>
        <w:rPr>
          <w:rFonts w:ascii="Calibri" w:hAnsi="Calibri" w:eastAsia="Times New Roman" w:cs="Calibri"/>
          <w:sz w:val="24"/>
          <w:szCs w:val="24"/>
        </w:rPr>
      </w:pPr>
    </w:p>
    <w:tbl>
      <w:tblPr>
        <w:tblStyle w:val="GridTable3-Accent1"/>
        <w:tblW w:w="10916" w:type="dxa"/>
        <w:tblInd w:w="-846" w:type="dxa"/>
        <w:tblLook w:val="04A0" w:firstRow="1" w:lastRow="0" w:firstColumn="1" w:lastColumn="0" w:noHBand="0" w:noVBand="1"/>
      </w:tblPr>
      <w:tblGrid>
        <w:gridCol w:w="1277"/>
        <w:gridCol w:w="3775"/>
        <w:gridCol w:w="1440"/>
        <w:gridCol w:w="4424"/>
      </w:tblGrid>
      <w:tr w:rsidR="004D1EE8" w:rsidTr="69C62C18" w14:paraId="50DA0B6C" w14:textId="77777777">
        <w:trPr>
          <w:cnfStyle w:val="100000000000" w:firstRow="1" w:lastRow="0" w:firstColumn="0" w:lastColumn="0" w:oddVBand="0" w:evenVBand="0" w:oddHBand="0" w:evenHBand="0" w:firstRowFirstColumn="0" w:firstRowLastColumn="0" w:lastRowFirstColumn="0" w:lastRowLastColumn="0"/>
          <w:trHeight w:val="458"/>
        </w:trPr>
        <w:tc>
          <w:tcPr>
            <w:cnfStyle w:val="001000000100" w:firstRow="0" w:lastRow="0" w:firstColumn="1" w:lastColumn="0" w:oddVBand="0" w:evenVBand="0" w:oddHBand="0" w:evenHBand="0" w:firstRowFirstColumn="1" w:firstRowLastColumn="0" w:lastRowFirstColumn="0" w:lastRowLastColumn="0"/>
            <w:tcW w:w="1277" w:type="dxa"/>
            <w:tcBorders>
              <w:bottom w:val="single" w:color="auto" w:sz="4" w:space="0"/>
            </w:tcBorders>
            <w:tcMar/>
          </w:tcPr>
          <w:p w:rsidRPr="001A7C66" w:rsidR="004D1EE8" w:rsidP="001A7C66" w:rsidRDefault="00353F10" w14:paraId="51E4EA17" w14:textId="58600C0C">
            <w:pPr>
              <w:jc w:val="left"/>
            </w:pPr>
            <w:r w:rsidRPr="00353F10">
              <w:rPr>
                <w:rFonts w:ascii="Calibri" w:hAnsi="Calibri" w:eastAsia="Times New Roman" w:cs="Calibri"/>
                <w:color w:val="4472C4"/>
                <w:sz w:val="28"/>
                <w:szCs w:val="28"/>
              </w:rPr>
              <w:t>AGENDA</w:t>
            </w:r>
            <w:bookmarkStart w:name="_Hlk80653387" w:id="0"/>
          </w:p>
        </w:tc>
        <w:tc>
          <w:tcPr>
            <w:cnfStyle w:val="000000000000" w:firstRow="0" w:lastRow="0" w:firstColumn="0" w:lastColumn="0" w:oddVBand="0" w:evenVBand="0" w:oddHBand="0" w:evenHBand="0" w:firstRowFirstColumn="0" w:firstRowLastColumn="0" w:lastRowFirstColumn="0" w:lastRowLastColumn="0"/>
            <w:tcW w:w="3775" w:type="dxa"/>
            <w:tcBorders>
              <w:bottom w:val="single" w:color="auto" w:sz="4" w:space="0"/>
            </w:tcBorders>
            <w:tcMar/>
          </w:tcPr>
          <w:p w:rsidRPr="001A7C66" w:rsidR="004D1EE8" w:rsidP="001A7C66" w:rsidRDefault="004D1EE8" w14:paraId="55F55D67" w14:textId="52A582B3">
            <w:pPr>
              <w:cnfStyle w:val="100000000000" w:firstRow="1" w:lastRow="0" w:firstColumn="0" w:lastColumn="0" w:oddVBand="0" w:evenVBand="0" w:oddHBand="0" w:evenHBand="0" w:firstRowFirstColumn="0" w:firstRowLastColumn="0" w:lastRowFirstColumn="0" w:lastRowLastColumn="0"/>
              <w:rPr>
                <w:i/>
                <w:iCs/>
              </w:rPr>
            </w:pPr>
          </w:p>
        </w:tc>
        <w:tc>
          <w:tcPr>
            <w:cnfStyle w:val="000000000000" w:firstRow="0" w:lastRow="0" w:firstColumn="0" w:lastColumn="0" w:oddVBand="0" w:evenVBand="0" w:oddHBand="0" w:evenHBand="0" w:firstRowFirstColumn="0" w:firstRowLastColumn="0" w:lastRowFirstColumn="0" w:lastRowLastColumn="0"/>
            <w:tcW w:w="1440" w:type="dxa"/>
            <w:tcBorders>
              <w:bottom w:val="single" w:color="auto" w:sz="4" w:space="0"/>
            </w:tcBorders>
            <w:tcMar/>
          </w:tcPr>
          <w:p w:rsidRPr="001A7C66" w:rsidR="004D1EE8" w:rsidP="001A7C66" w:rsidRDefault="004D1EE8" w14:paraId="3EC2741F" w14:textId="53BB4727">
            <w:pPr>
              <w:cnfStyle w:val="100000000000" w:firstRow="1" w:lastRow="0" w:firstColumn="0" w:lastColumn="0" w:oddVBand="0" w:evenVBand="0" w:oddHBand="0" w:evenHBand="0" w:firstRowFirstColumn="0" w:firstRowLastColumn="0" w:lastRowFirstColumn="0" w:lastRowLastColumn="0"/>
              <w:rPr>
                <w:i/>
                <w:iCs/>
              </w:rPr>
            </w:pPr>
          </w:p>
        </w:tc>
        <w:tc>
          <w:tcPr>
            <w:cnfStyle w:val="000000000000" w:firstRow="0" w:lastRow="0" w:firstColumn="0" w:lastColumn="0" w:oddVBand="0" w:evenVBand="0" w:oddHBand="0" w:evenHBand="0" w:firstRowFirstColumn="0" w:firstRowLastColumn="0" w:lastRowFirstColumn="0" w:lastRowLastColumn="0"/>
            <w:tcW w:w="4424" w:type="dxa"/>
            <w:tcBorders>
              <w:bottom w:val="single" w:color="auto" w:sz="4" w:space="0"/>
            </w:tcBorders>
            <w:tcMar/>
          </w:tcPr>
          <w:p w:rsidRPr="001A7C66" w:rsidR="004D1EE8" w:rsidP="001A7C66" w:rsidRDefault="004D1EE8" w14:paraId="314DD3F0" w14:textId="7997E864">
            <w:pPr>
              <w:cnfStyle w:val="100000000000" w:firstRow="1" w:lastRow="0" w:firstColumn="0" w:lastColumn="0" w:oddVBand="0" w:evenVBand="0" w:oddHBand="0" w:evenHBand="0" w:firstRowFirstColumn="0" w:firstRowLastColumn="0" w:lastRowFirstColumn="0" w:lastRowLastColumn="0"/>
              <w:rPr>
                <w:i/>
                <w:iCs/>
              </w:rPr>
            </w:pPr>
          </w:p>
        </w:tc>
      </w:tr>
      <w:tr w:rsidRPr="003420D8" w:rsidR="00CE2414" w:rsidTr="69C62C18" w14:paraId="3D9C4230" w14:textId="7777777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916" w:type="dxa"/>
            <w:gridSpan w:val="4"/>
            <w:tcBorders>
              <w:top w:val="single" w:color="auto" w:sz="4" w:space="0"/>
              <w:left w:val="single" w:color="auto" w:sz="4" w:space="0"/>
              <w:bottom w:val="single" w:color="auto" w:sz="4" w:space="0"/>
              <w:right w:val="single" w:color="auto" w:sz="4" w:space="0"/>
            </w:tcBorders>
            <w:tcMar/>
          </w:tcPr>
          <w:p w:rsidR="00F62C79" w:rsidP="00CE2414" w:rsidRDefault="00CE2414" w14:paraId="6BA14E69" w14:textId="77777777">
            <w:pPr>
              <w:ind w:left="-101"/>
              <w:jc w:val="left"/>
              <w:rPr>
                <w:rFonts w:eastAsia="Times New Roman" w:cstheme="minorHAnsi"/>
                <w:b/>
                <w:bCs/>
                <w:i w:val="0"/>
                <w:iCs w:val="0"/>
                <w:color w:val="000000"/>
              </w:rPr>
            </w:pPr>
            <w:r w:rsidRPr="00CE2414">
              <w:rPr>
                <w:rFonts w:cstheme="minorHAnsi"/>
                <w:b/>
                <w:bCs/>
              </w:rPr>
              <w:t>14:00 – 14:10</w:t>
            </w:r>
            <w:r>
              <w:rPr>
                <w:rFonts w:cstheme="minorHAnsi"/>
                <w:b/>
                <w:bCs/>
              </w:rPr>
              <w:t xml:space="preserve">  </w:t>
            </w:r>
            <w:r w:rsidRPr="00CE2414">
              <w:rPr>
                <w:rFonts w:eastAsia="Times New Roman" w:cstheme="minorHAnsi"/>
                <w:b/>
                <w:bCs/>
                <w:color w:val="000000"/>
              </w:rPr>
              <w:t>Welcoming and opening remarks</w:t>
            </w:r>
          </w:p>
          <w:p w:rsidR="00F62C79" w:rsidP="00CE2414" w:rsidRDefault="00F62C79" w14:paraId="54543F3C" w14:textId="77777777">
            <w:pPr>
              <w:ind w:left="-101"/>
              <w:jc w:val="left"/>
              <w:rPr>
                <w:rFonts w:cstheme="minorHAnsi"/>
                <w:i w:val="0"/>
                <w:iCs w:val="0"/>
              </w:rPr>
            </w:pPr>
          </w:p>
          <w:p w:rsidRPr="00CE2414" w:rsidR="00CE2414" w:rsidP="00CE2414" w:rsidRDefault="00CE2414" w14:paraId="1C1C7695" w14:textId="7ED1DE90">
            <w:pPr>
              <w:ind w:left="-101"/>
              <w:jc w:val="left"/>
              <w:rPr>
                <w:rFonts w:cstheme="minorHAnsi"/>
              </w:rPr>
            </w:pPr>
            <w:r w:rsidRPr="00CE2414">
              <w:rPr>
                <w:rFonts w:cstheme="minorHAnsi"/>
              </w:rPr>
              <w:t xml:space="preserve">Ms. Alia El-Yassir, UN Women Regional Director for Europe and Central Asia </w:t>
            </w:r>
          </w:p>
          <w:p w:rsidRPr="00CE2414" w:rsidR="00CE2414" w:rsidP="00296F1C" w:rsidRDefault="00CE2414" w14:paraId="7B57F755" w14:textId="5EE89802">
            <w:pPr>
              <w:rPr>
                <w:rFonts w:cstheme="minorHAnsi"/>
              </w:rPr>
            </w:pPr>
          </w:p>
        </w:tc>
      </w:tr>
      <w:tr w:rsidRPr="003420D8" w:rsidR="00CE2414" w:rsidTr="69C62C18" w14:paraId="5A75D7EB" w14:textId="77777777">
        <w:trPr>
          <w:trHeight w:val="375"/>
        </w:trPr>
        <w:tc>
          <w:tcPr>
            <w:cnfStyle w:val="001000000000" w:firstRow="0" w:lastRow="0" w:firstColumn="1" w:lastColumn="0" w:oddVBand="0" w:evenVBand="0" w:oddHBand="0" w:evenHBand="0" w:firstRowFirstColumn="0" w:firstRowLastColumn="0" w:lastRowFirstColumn="0" w:lastRowLastColumn="0"/>
            <w:tcW w:w="10916" w:type="dxa"/>
            <w:gridSpan w:val="4"/>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CE2414" w:rsidR="00CE2414" w:rsidP="00016315" w:rsidRDefault="00CE2414" w14:paraId="4DB0345F" w14:textId="77777777">
            <w:pPr>
              <w:ind w:left="-101"/>
              <w:rPr>
                <w:rFonts w:cstheme="minorHAnsi"/>
                <w:b/>
                <w:bCs/>
                <w:i w:val="0"/>
                <w:iCs w:val="0"/>
              </w:rPr>
            </w:pPr>
          </w:p>
          <w:p w:rsidR="00F62C79" w:rsidP="00F62C79" w:rsidRDefault="00CE2414" w14:paraId="60AA10BB" w14:textId="77777777">
            <w:pPr>
              <w:ind w:left="-101"/>
              <w:jc w:val="left"/>
              <w:rPr>
                <w:rFonts w:eastAsia="Times New Roman" w:cstheme="minorHAnsi"/>
                <w:b/>
                <w:bCs/>
                <w:i w:val="0"/>
                <w:iCs w:val="0"/>
                <w:color w:val="000000"/>
              </w:rPr>
            </w:pPr>
            <w:r w:rsidRPr="00CE2414">
              <w:rPr>
                <w:rFonts w:cstheme="minorHAnsi"/>
                <w:b/>
                <w:bCs/>
              </w:rPr>
              <w:t>14:10 – 14:30</w:t>
            </w:r>
            <w:r>
              <w:rPr>
                <w:rFonts w:cstheme="minorHAnsi"/>
                <w:b/>
                <w:bCs/>
              </w:rPr>
              <w:t xml:space="preserve">  </w:t>
            </w:r>
            <w:r w:rsidRPr="00CE2414">
              <w:rPr>
                <w:rFonts w:eastAsia="Times New Roman" w:cstheme="minorHAnsi"/>
                <w:b/>
                <w:bCs/>
                <w:color w:val="000000"/>
              </w:rPr>
              <w:t>Overview of the WPS-Humanitarian Action Compact by UN Women – how it is expected to strengthen accountability for WPS-HA</w:t>
            </w:r>
          </w:p>
          <w:p w:rsidR="00F62C79" w:rsidP="00F62C79" w:rsidRDefault="00F62C79" w14:paraId="7273370C" w14:textId="77777777">
            <w:pPr>
              <w:ind w:left="-101"/>
              <w:jc w:val="left"/>
              <w:rPr>
                <w:rFonts w:eastAsia="Times New Roman" w:cstheme="minorHAnsi"/>
                <w:i w:val="0"/>
                <w:iCs w:val="0"/>
                <w:color w:val="000000"/>
              </w:rPr>
            </w:pPr>
          </w:p>
          <w:p w:rsidR="00F62C79" w:rsidP="00F62C79" w:rsidRDefault="00CE2414" w14:paraId="78623EE2" w14:textId="77777777">
            <w:pPr>
              <w:ind w:left="-101"/>
              <w:jc w:val="left"/>
              <w:rPr>
                <w:rFonts w:eastAsia="Times New Roman" w:cstheme="minorHAnsi"/>
                <w:b/>
                <w:bCs/>
                <w:i w:val="0"/>
                <w:iCs w:val="0"/>
                <w:color w:val="000000"/>
              </w:rPr>
            </w:pPr>
            <w:r w:rsidRPr="00CE2414">
              <w:rPr>
                <w:rFonts w:eastAsia="Times New Roman" w:cstheme="minorHAnsi"/>
                <w:color w:val="000000"/>
              </w:rPr>
              <w:t>Keynote by Ms. Harriette Williams Bright, UN Women Policy Specialist/Peace and Security</w:t>
            </w:r>
          </w:p>
          <w:p w:rsidR="00F62C79" w:rsidP="00F62C79" w:rsidRDefault="00F62C79" w14:paraId="3EE4D71E" w14:textId="77777777">
            <w:pPr>
              <w:ind w:left="-101"/>
              <w:jc w:val="left"/>
              <w:rPr>
                <w:rFonts w:eastAsia="Times New Roman" w:cstheme="minorHAnsi"/>
                <w:b/>
                <w:bCs/>
                <w:i w:val="0"/>
                <w:iCs w:val="0"/>
                <w:color w:val="000000"/>
              </w:rPr>
            </w:pPr>
          </w:p>
          <w:p w:rsidRPr="005F3DFB" w:rsidR="00CE2414" w:rsidP="00F62C79" w:rsidRDefault="00CE2414" w14:paraId="411BE943" w14:textId="77777777">
            <w:pPr>
              <w:ind w:left="-101"/>
              <w:jc w:val="left"/>
              <w:rPr>
                <w:rFonts w:eastAsia="Times New Roman" w:cstheme="minorHAnsi"/>
              </w:rPr>
            </w:pPr>
            <w:r w:rsidRPr="005F3DFB">
              <w:rPr>
                <w:rFonts w:eastAsia="Times New Roman" w:cstheme="minorHAnsi"/>
              </w:rPr>
              <w:t>Q&amp;A</w:t>
            </w:r>
          </w:p>
          <w:p w:rsidRPr="00F62C79" w:rsidR="00F62C79" w:rsidP="00F62C79" w:rsidRDefault="00F62C79" w14:paraId="4B24755B" w14:textId="6C1D74EF">
            <w:pPr>
              <w:ind w:left="-101"/>
              <w:jc w:val="left"/>
              <w:rPr>
                <w:rFonts w:cstheme="minorHAnsi"/>
                <w:b/>
                <w:bCs/>
              </w:rPr>
            </w:pPr>
          </w:p>
        </w:tc>
      </w:tr>
      <w:tr w:rsidRPr="003420D8" w:rsidR="00CE2414" w:rsidTr="69C62C18" w14:paraId="744BB61A" w14:textId="77777777">
        <w:trPr>
          <w:cnfStyle w:val="000000100000" w:firstRow="0" w:lastRow="0" w:firstColumn="0" w:lastColumn="0" w:oddVBand="0" w:evenVBand="0" w:oddHBand="1" w:evenHBand="0" w:firstRowFirstColumn="0" w:firstRowLastColumn="0" w:lastRowFirstColumn="0" w:lastRowLastColumn="0"/>
          <w:trHeight w:val="3032"/>
        </w:trPr>
        <w:tc>
          <w:tcPr>
            <w:cnfStyle w:val="001000000000" w:firstRow="0" w:lastRow="0" w:firstColumn="1" w:lastColumn="0" w:oddVBand="0" w:evenVBand="0" w:oddHBand="0" w:evenHBand="0" w:firstRowFirstColumn="0" w:firstRowLastColumn="0" w:lastRowFirstColumn="0" w:lastRowLastColumn="0"/>
            <w:tcW w:w="10916" w:type="dxa"/>
            <w:gridSpan w:val="4"/>
            <w:tcBorders>
              <w:top w:val="single" w:color="auto" w:sz="4" w:space="0"/>
              <w:left w:val="single" w:color="auto" w:sz="4" w:space="0"/>
              <w:bottom w:val="single" w:color="auto" w:sz="4" w:space="0"/>
              <w:right w:val="single" w:color="auto" w:sz="4" w:space="0"/>
            </w:tcBorders>
            <w:tcMar/>
          </w:tcPr>
          <w:p w:rsidR="00CE2414" w:rsidP="00CE2414" w:rsidRDefault="00CE2414" w14:paraId="2EAEAD6D" w14:textId="799C04F5">
            <w:pPr>
              <w:ind w:left="-101"/>
              <w:jc w:val="left"/>
              <w:rPr>
                <w:rFonts w:eastAsia="Times New Roman" w:cstheme="minorHAnsi"/>
                <w:b/>
                <w:bCs/>
                <w:i w:val="0"/>
                <w:iCs w:val="0"/>
              </w:rPr>
            </w:pPr>
            <w:r w:rsidRPr="00CE2414">
              <w:rPr>
                <w:rFonts w:cstheme="minorHAnsi"/>
                <w:b/>
                <w:bCs/>
              </w:rPr>
              <w:t>14:30 –  15:05</w:t>
            </w:r>
            <w:r>
              <w:rPr>
                <w:rFonts w:cstheme="minorHAnsi"/>
                <w:b/>
                <w:bCs/>
              </w:rPr>
              <w:t xml:space="preserve"> </w:t>
            </w:r>
            <w:r w:rsidRPr="00CE2414">
              <w:rPr>
                <w:rFonts w:eastAsia="Times New Roman" w:cstheme="minorHAnsi"/>
                <w:b/>
                <w:bCs/>
              </w:rPr>
              <w:t>Voices of the signatories on WPS-HA Compact – panel discussion:</w:t>
            </w:r>
          </w:p>
          <w:p w:rsidRPr="00CE2414" w:rsidR="00CE2414" w:rsidP="00CE2414" w:rsidRDefault="00CE2414" w14:paraId="71771852" w14:textId="77777777">
            <w:pPr>
              <w:ind w:left="-101"/>
              <w:jc w:val="left"/>
              <w:rPr>
                <w:rFonts w:eastAsia="Times New Roman" w:cstheme="minorHAnsi"/>
                <w:b/>
                <w:bCs/>
              </w:rPr>
            </w:pPr>
          </w:p>
          <w:p w:rsidR="00F62C79" w:rsidP="00F62C79" w:rsidRDefault="00CE2414" w14:paraId="1C9B99A0" w14:textId="77777777">
            <w:pPr>
              <w:pStyle w:val="ListParagraph"/>
              <w:numPr>
                <w:ilvl w:val="0"/>
                <w:numId w:val="10"/>
              </w:numPr>
              <w:tabs>
                <w:tab w:val="left" w:pos="284"/>
              </w:tabs>
              <w:spacing w:after="0" w:line="240" w:lineRule="auto"/>
              <w:jc w:val="left"/>
              <w:rPr>
                <w:rFonts w:eastAsia="Times New Roman" w:cstheme="minorHAnsi"/>
                <w:i w:val="0"/>
                <w:iCs w:val="0"/>
              </w:rPr>
            </w:pPr>
            <w:r w:rsidRPr="00F62C79">
              <w:rPr>
                <w:rFonts w:eastAsia="Times New Roman" w:cstheme="minorHAnsi"/>
              </w:rPr>
              <w:t xml:space="preserve">Key three achievements in implementing commitments of the WPS-HA Compact in 2021 </w:t>
            </w:r>
          </w:p>
          <w:p w:rsidRPr="00F62C79" w:rsidR="00CE2414" w:rsidP="00F62C79" w:rsidRDefault="00CE2414" w14:paraId="74CDB931" w14:textId="10515E4E">
            <w:pPr>
              <w:pStyle w:val="ListParagraph"/>
              <w:numPr>
                <w:ilvl w:val="0"/>
                <w:numId w:val="10"/>
              </w:numPr>
              <w:tabs>
                <w:tab w:val="left" w:pos="284"/>
              </w:tabs>
              <w:spacing w:after="0" w:line="240" w:lineRule="auto"/>
              <w:jc w:val="left"/>
              <w:rPr>
                <w:rFonts w:eastAsia="Times New Roman" w:cstheme="minorHAnsi"/>
                <w:i w:val="0"/>
                <w:iCs w:val="0"/>
              </w:rPr>
            </w:pPr>
            <w:r w:rsidRPr="00F62C79">
              <w:rPr>
                <w:rFonts w:eastAsia="Times New Roman" w:cstheme="minorHAnsi"/>
              </w:rPr>
              <w:t>What works and what doesn’t work in terms of translating commitments into actions and sustaining the results</w:t>
            </w:r>
          </w:p>
          <w:p w:rsidRPr="00CE2414" w:rsidR="00F62C79" w:rsidP="00CE2414" w:rsidRDefault="00F62C79" w14:paraId="6ABDE946" w14:textId="77777777">
            <w:pPr>
              <w:jc w:val="left"/>
              <w:rPr>
                <w:rFonts w:cstheme="minorHAnsi"/>
              </w:rPr>
            </w:pPr>
          </w:p>
          <w:p w:rsidR="00CE2414" w:rsidP="69C62C18" w:rsidRDefault="00CE2414" w14:paraId="207B486E" w14:textId="12AB20B0">
            <w:pPr>
              <w:jc w:val="left"/>
              <w:textAlignment w:val="baseline"/>
              <w:rPr>
                <w:rFonts w:eastAsia="Times New Roman" w:cs="Calibri" w:cstheme="minorAscii"/>
                <w:i w:val="0"/>
                <w:iCs w:val="0"/>
              </w:rPr>
            </w:pPr>
            <w:r w:rsidRPr="69C62C18" w:rsidR="00CE2414">
              <w:rPr>
                <w:rFonts w:cs="Calibri" w:cstheme="minorAscii"/>
              </w:rPr>
              <w:t xml:space="preserve">Ms. Florence Waller Car, </w:t>
            </w:r>
            <w:r w:rsidRPr="69C62C18" w:rsidR="00CE2414">
              <w:rPr>
                <w:rFonts w:eastAsia="Times New Roman" w:cs="Calibri" w:cstheme="minorAscii"/>
              </w:rPr>
              <w:t xml:space="preserve">Our Generation for Inclusive Peace (OGIP) </w:t>
            </w:r>
          </w:p>
          <w:p w:rsidR="69C62C18" w:rsidP="69C62C18" w:rsidRDefault="69C62C18" w14:paraId="4DBEA4D0" w14:textId="36389E05">
            <w:pPr>
              <w:pStyle w:val="Normal"/>
              <w:jc w:val="left"/>
              <w:rPr>
                <w:rFonts w:eastAsia="Times New Roman" w:cs="Calibri" w:cstheme="minorAscii"/>
              </w:rPr>
            </w:pPr>
          </w:p>
          <w:p w:rsidR="1F17AB3F" w:rsidP="69C62C18" w:rsidRDefault="1F17AB3F" w14:paraId="1DC11C62" w14:textId="61BBF31A">
            <w:pPr>
              <w:pStyle w:val="Normal"/>
              <w:jc w:val="left"/>
              <w:rPr>
                <w:rFonts w:eastAsia="Times New Roman" w:cs="Calibri" w:cstheme="minorAscii"/>
              </w:rPr>
            </w:pPr>
            <w:r w:rsidRPr="69C62C18" w:rsidR="1F17AB3F">
              <w:rPr>
                <w:rFonts w:eastAsia="Times New Roman" w:cs="Calibri" w:cstheme="minorAscii"/>
              </w:rPr>
              <w:t xml:space="preserve">Ms. Katri Viinikka – Government of Finland </w:t>
            </w:r>
          </w:p>
          <w:p w:rsidRPr="00CE2414" w:rsidR="00F62C79" w:rsidP="00CE2414" w:rsidRDefault="00F62C79" w14:paraId="4A11B5E3" w14:textId="77777777">
            <w:pPr>
              <w:jc w:val="left"/>
              <w:textAlignment w:val="baseline"/>
              <w:rPr>
                <w:rFonts w:eastAsia="Times New Roman" w:cstheme="minorHAnsi"/>
              </w:rPr>
            </w:pPr>
          </w:p>
          <w:p w:rsidR="00CE2414" w:rsidP="00CE2414" w:rsidRDefault="00CE2414" w14:paraId="11086DDA" w14:textId="3297565E">
            <w:pPr>
              <w:jc w:val="left"/>
              <w:rPr>
                <w:rFonts w:cstheme="minorHAnsi"/>
                <w:i w:val="0"/>
                <w:iCs w:val="0"/>
              </w:rPr>
            </w:pPr>
            <w:r w:rsidRPr="00CE2414">
              <w:rPr>
                <w:rFonts w:cstheme="minorHAnsi"/>
              </w:rPr>
              <w:t xml:space="preserve">Ms. Toni </w:t>
            </w:r>
            <w:proofErr w:type="spellStart"/>
            <w:r w:rsidRPr="00CE2414">
              <w:rPr>
                <w:rFonts w:cstheme="minorHAnsi"/>
              </w:rPr>
              <w:t>Haastrup</w:t>
            </w:r>
            <w:proofErr w:type="spellEnd"/>
            <w:r w:rsidRPr="00CE2414">
              <w:rPr>
                <w:rFonts w:cstheme="minorHAnsi"/>
              </w:rPr>
              <w:t xml:space="preserve">, University of Stirling, UK </w:t>
            </w:r>
          </w:p>
          <w:p w:rsidR="002710C4" w:rsidP="00CE2414" w:rsidRDefault="002710C4" w14:paraId="72D91987" w14:textId="0DB557E4">
            <w:pPr>
              <w:jc w:val="left"/>
              <w:rPr>
                <w:rFonts w:cstheme="minorHAnsi"/>
                <w:i w:val="0"/>
                <w:iCs w:val="0"/>
              </w:rPr>
            </w:pPr>
          </w:p>
          <w:p w:rsidR="00F62C79" w:rsidP="09665EF6" w:rsidRDefault="002710C4" w14:paraId="14AD2728" w14:textId="68DA77F6">
            <w:pPr>
              <w:jc w:val="left"/>
              <w:rPr>
                <w:rFonts w:cs="Calibri" w:cstheme="minorAscii"/>
              </w:rPr>
            </w:pPr>
            <w:r w:rsidRPr="09665EF6" w:rsidR="25029D30">
              <w:rPr>
                <w:rFonts w:cs="Calibri" w:cstheme="minorAscii"/>
              </w:rPr>
              <w:t xml:space="preserve">Ms. Mariana </w:t>
            </w:r>
            <w:proofErr w:type="spellStart"/>
            <w:r w:rsidRPr="09665EF6" w:rsidR="25029D30">
              <w:rPr>
                <w:rFonts w:cs="Calibri" w:cstheme="minorAscii"/>
              </w:rPr>
              <w:t>Groba</w:t>
            </w:r>
            <w:proofErr w:type="spellEnd"/>
            <w:r w:rsidRPr="09665EF6" w:rsidR="25029D30">
              <w:rPr>
                <w:rFonts w:cs="Calibri" w:cstheme="minorAscii"/>
              </w:rPr>
              <w:t xml:space="preserve"> Gromes, </w:t>
            </w:r>
            <w:r w:rsidRPr="09665EF6" w:rsidR="002710C4">
              <w:rPr>
                <w:rFonts w:cs="Calibri" w:cstheme="minorAscii"/>
              </w:rPr>
              <w:t>O</w:t>
            </w:r>
            <w:r w:rsidRPr="09665EF6" w:rsidR="57C70E46">
              <w:rPr>
                <w:rFonts w:cs="Calibri" w:cstheme="minorAscii"/>
              </w:rPr>
              <w:t xml:space="preserve">rganization </w:t>
            </w:r>
            <w:r w:rsidRPr="09665EF6" w:rsidR="29BFB0DB">
              <w:rPr>
                <w:rFonts w:cs="Calibri" w:cstheme="minorAscii"/>
              </w:rPr>
              <w:t>for Security and Co</w:t>
            </w:r>
            <w:r w:rsidRPr="09665EF6" w:rsidR="109E0A6F">
              <w:rPr>
                <w:rFonts w:cs="Calibri" w:cstheme="minorAscii"/>
              </w:rPr>
              <w:t>-</w:t>
            </w:r>
            <w:r w:rsidRPr="09665EF6" w:rsidR="29BFB0DB">
              <w:rPr>
                <w:rFonts w:cs="Calibri" w:cstheme="minorAscii"/>
              </w:rPr>
              <w:t xml:space="preserve">operation in </w:t>
            </w:r>
            <w:r w:rsidRPr="09665EF6" w:rsidR="002710C4">
              <w:rPr>
                <w:rFonts w:cs="Calibri" w:cstheme="minorAscii"/>
              </w:rPr>
              <w:t>E</w:t>
            </w:r>
            <w:r w:rsidRPr="09665EF6" w:rsidR="1C2B2D81">
              <w:rPr>
                <w:rFonts w:cs="Calibri" w:cstheme="minorAscii"/>
              </w:rPr>
              <w:t>urope (OSCE)</w:t>
            </w:r>
          </w:p>
          <w:p w:rsidR="00F62C79" w:rsidP="09665EF6" w:rsidRDefault="002710C4" w14:paraId="3EC616B9" w14:textId="4E83F49A">
            <w:pPr>
              <w:jc w:val="left"/>
              <w:rPr>
                <w:rFonts w:cs="Calibri" w:cstheme="minorAscii"/>
              </w:rPr>
            </w:pPr>
          </w:p>
          <w:p w:rsidR="00F62C79" w:rsidP="09665EF6" w:rsidRDefault="002710C4" w14:paraId="3FC6E590" w14:textId="3C90B594">
            <w:pPr>
              <w:jc w:val="left"/>
              <w:rPr>
                <w:rFonts w:cs="Calibri" w:cstheme="minorAscii"/>
              </w:rPr>
            </w:pPr>
            <w:r w:rsidRPr="09665EF6" w:rsidR="1C2B2D81">
              <w:rPr>
                <w:rFonts w:cs="Calibri" w:cstheme="minorAscii"/>
              </w:rPr>
              <w:t>M</w:t>
            </w:r>
            <w:r w:rsidRPr="09665EF6" w:rsidR="25E35CCB">
              <w:rPr>
                <w:rFonts w:cs="Calibri" w:cstheme="minorAscii"/>
              </w:rPr>
              <w:t>r</w:t>
            </w:r>
            <w:r w:rsidRPr="09665EF6" w:rsidR="1C2B2D81">
              <w:rPr>
                <w:rFonts w:cs="Calibri" w:cstheme="minorAscii"/>
              </w:rPr>
              <w:t>. Francesco Marrella - OSCE Office for Democratic Institutions and Human Rights</w:t>
            </w:r>
            <w:r w:rsidRPr="09665EF6" w:rsidR="002710C4">
              <w:rPr>
                <w:rFonts w:cs="Calibri" w:cstheme="minorAscii"/>
              </w:rPr>
              <w:t xml:space="preserve"> </w:t>
            </w:r>
          </w:p>
          <w:p w:rsidR="00F62C79" w:rsidP="00CE2414" w:rsidRDefault="00F62C79" w14:paraId="59AD3B1F" w14:textId="77777777">
            <w:pPr>
              <w:jc w:val="left"/>
              <w:rPr>
                <w:rFonts w:cstheme="minorHAnsi"/>
                <w:i w:val="0"/>
                <w:iCs w:val="0"/>
              </w:rPr>
            </w:pPr>
          </w:p>
          <w:p w:rsidRPr="00F62C79" w:rsidR="00CE2414" w:rsidP="00CE2414" w:rsidRDefault="00CE2414" w14:paraId="24F3316A" w14:textId="2F5EAD89">
            <w:pPr>
              <w:jc w:val="left"/>
              <w:rPr>
                <w:rFonts w:cstheme="minorHAnsi"/>
              </w:rPr>
            </w:pPr>
            <w:r w:rsidRPr="00CE2414">
              <w:rPr>
                <w:rFonts w:cstheme="minorHAnsi"/>
              </w:rPr>
              <w:t>Q&amp;A. Short reflections</w:t>
            </w:r>
            <w:r w:rsidR="004F12F3">
              <w:rPr>
                <w:rFonts w:cstheme="minorHAnsi"/>
              </w:rPr>
              <w:t xml:space="preserve"> from the floor.</w:t>
            </w:r>
          </w:p>
          <w:p w:rsidRPr="00CE2414" w:rsidR="00F62C79" w:rsidP="00CE2414" w:rsidRDefault="00F62C79" w14:paraId="7922CDF8" w14:textId="61E4E35C">
            <w:pPr>
              <w:jc w:val="left"/>
              <w:rPr>
                <w:rFonts w:cstheme="minorHAnsi"/>
              </w:rPr>
            </w:pPr>
          </w:p>
        </w:tc>
      </w:tr>
      <w:tr w:rsidRPr="003420D8" w:rsidR="00CE2414" w:rsidTr="69C62C18" w14:paraId="0FE78D7A" w14:textId="77777777">
        <w:trPr>
          <w:trHeight w:val="416"/>
        </w:trPr>
        <w:tc>
          <w:tcPr>
            <w:cnfStyle w:val="001000000000" w:firstRow="0" w:lastRow="0" w:firstColumn="1" w:lastColumn="0" w:oddVBand="0" w:evenVBand="0" w:oddHBand="0" w:evenHBand="0" w:firstRowFirstColumn="0" w:firstRowLastColumn="0" w:lastRowFirstColumn="0" w:lastRowLastColumn="0"/>
            <w:tcW w:w="10916" w:type="dxa"/>
            <w:gridSpan w:val="4"/>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CE2414" w:rsidP="00CE2414" w:rsidRDefault="00CE2414" w14:paraId="2F0A5828" w14:textId="310AF851">
            <w:pPr>
              <w:ind w:left="-101"/>
              <w:jc w:val="left"/>
              <w:rPr>
                <w:rFonts w:eastAsia="Times New Roman" w:cstheme="minorHAnsi"/>
                <w:b/>
                <w:bCs/>
                <w:i w:val="0"/>
                <w:iCs w:val="0"/>
              </w:rPr>
            </w:pPr>
            <w:r w:rsidRPr="00CE2414">
              <w:rPr>
                <w:rFonts w:cstheme="minorHAnsi"/>
                <w:b/>
                <w:bCs/>
              </w:rPr>
              <w:t>15:05 – 15:55</w:t>
            </w:r>
            <w:r>
              <w:rPr>
                <w:rFonts w:cstheme="minorHAnsi"/>
                <w:b/>
                <w:bCs/>
              </w:rPr>
              <w:t xml:space="preserve">  </w:t>
            </w:r>
            <w:r w:rsidRPr="00CE2414">
              <w:rPr>
                <w:rFonts w:eastAsia="Times New Roman" w:cstheme="minorHAnsi"/>
                <w:b/>
                <w:bCs/>
              </w:rPr>
              <w:t xml:space="preserve">Inclusion and Leadership - gaps and solutions for efficient implementation of WPS-HA Compact actions </w:t>
            </w:r>
          </w:p>
          <w:p w:rsidRPr="00CE2414" w:rsidR="00CE2414" w:rsidP="00CE2414" w:rsidRDefault="00CE2414" w14:paraId="0CE51604" w14:textId="77777777">
            <w:pPr>
              <w:ind w:left="-101"/>
              <w:jc w:val="left"/>
              <w:rPr>
                <w:rFonts w:eastAsia="Times New Roman" w:cstheme="minorHAnsi"/>
                <w:b/>
                <w:bCs/>
              </w:rPr>
            </w:pPr>
          </w:p>
          <w:p w:rsidRPr="00CE2414" w:rsidR="00CE2414" w:rsidP="00CE2414" w:rsidRDefault="00CE2414" w14:paraId="3CA56591" w14:textId="651289E3">
            <w:pPr>
              <w:jc w:val="left"/>
              <w:textAlignment w:val="baseline"/>
              <w:rPr>
                <w:rFonts w:eastAsia="Times New Roman" w:cstheme="minorHAnsi"/>
                <w:i w:val="0"/>
                <w:iCs w:val="0"/>
              </w:rPr>
            </w:pPr>
            <w:r w:rsidRPr="00CE2414">
              <w:rPr>
                <w:rFonts w:eastAsia="Times New Roman" w:cstheme="minorHAnsi"/>
                <w:b/>
                <w:bCs/>
              </w:rPr>
              <w:t>Mode</w:t>
            </w:r>
            <w:r w:rsidRPr="003B0A3F">
              <w:rPr>
                <w:rFonts w:eastAsia="Times New Roman" w:cstheme="minorHAnsi"/>
                <w:b/>
                <w:bCs/>
              </w:rPr>
              <w:t xml:space="preserve">rator -  </w:t>
            </w:r>
            <w:r w:rsidRPr="003B0A3F">
              <w:rPr>
                <w:rFonts w:eastAsia="Times New Roman" w:cstheme="minorHAnsi"/>
              </w:rPr>
              <w:t xml:space="preserve">Ekaterine Gamakharia, Cultural-Humanitarian Fund “Sukhumi”, Georgia </w:t>
            </w:r>
          </w:p>
          <w:p w:rsidRPr="00CE2414" w:rsidR="00CE2414" w:rsidP="00F44308" w:rsidRDefault="00CE2414" w14:paraId="4396F454" w14:textId="77777777">
            <w:pPr>
              <w:textAlignment w:val="baseline"/>
              <w:rPr>
                <w:rFonts w:eastAsia="Times New Roman" w:cstheme="minorHAnsi"/>
                <w:b/>
                <w:bCs/>
              </w:rPr>
            </w:pPr>
          </w:p>
          <w:p w:rsidRPr="00CE2414" w:rsidR="00CE2414" w:rsidP="00CE2414" w:rsidRDefault="00CE2414" w14:paraId="543C5DBB" w14:textId="056C2D7C">
            <w:pPr>
              <w:jc w:val="left"/>
              <w:textAlignment w:val="baseline"/>
              <w:rPr>
                <w:rFonts w:eastAsia="Times New Roman" w:cstheme="minorHAnsi"/>
                <w:b/>
                <w:bCs/>
              </w:rPr>
            </w:pPr>
            <w:r w:rsidRPr="00CE2414">
              <w:rPr>
                <w:rFonts w:eastAsia="Times New Roman" w:cstheme="minorHAnsi"/>
                <w:b/>
                <w:bCs/>
              </w:rPr>
              <w:t xml:space="preserve">Plenary discussions: </w:t>
            </w:r>
          </w:p>
          <w:p w:rsidRPr="005F3DFB" w:rsidR="000727E7" w:rsidP="000727E7" w:rsidRDefault="00CE2414" w14:paraId="34C237BA" w14:textId="77777777">
            <w:pPr>
              <w:pStyle w:val="ListParagraph"/>
              <w:numPr>
                <w:ilvl w:val="0"/>
                <w:numId w:val="6"/>
              </w:numPr>
              <w:tabs>
                <w:tab w:val="left" w:pos="312"/>
              </w:tabs>
              <w:spacing w:before="100" w:beforeAutospacing="1" w:after="100" w:afterAutospacing="1" w:line="240" w:lineRule="auto"/>
              <w:ind w:left="-101" w:firstLine="170"/>
              <w:jc w:val="left"/>
              <w:rPr>
                <w:rFonts w:eastAsia="Times New Roman" w:cstheme="minorHAnsi"/>
                <w:b/>
                <w:bCs/>
              </w:rPr>
            </w:pPr>
            <w:r w:rsidRPr="005F3DFB">
              <w:rPr>
                <w:rFonts w:eastAsia="Times New Roman" w:cstheme="minorHAnsi"/>
                <w:b/>
                <w:bCs/>
              </w:rPr>
              <w:t>Avenues and priorities for strengthened women’s leadership to mobilize for joint actions and sustained resul</w:t>
            </w:r>
            <w:r w:rsidRPr="005F3DFB" w:rsidR="000727E7">
              <w:rPr>
                <w:rFonts w:eastAsia="Times New Roman" w:cstheme="minorHAnsi"/>
                <w:b/>
                <w:bCs/>
              </w:rPr>
              <w:t>ts</w:t>
            </w:r>
          </w:p>
          <w:p w:rsidR="00CE2414" w:rsidP="000727E7" w:rsidRDefault="00CE2414" w14:paraId="2B158859" w14:textId="19E09CE2">
            <w:pPr>
              <w:pStyle w:val="ListParagraph"/>
              <w:tabs>
                <w:tab w:val="left" w:pos="312"/>
              </w:tabs>
              <w:spacing w:before="100" w:beforeAutospacing="1" w:after="100" w:afterAutospacing="1" w:line="240" w:lineRule="auto"/>
              <w:ind w:left="69"/>
              <w:jc w:val="left"/>
              <w:rPr>
                <w:rFonts w:eastAsia="Times New Roman" w:cstheme="minorHAnsi"/>
                <w:i w:val="0"/>
                <w:iCs w:val="0"/>
              </w:rPr>
            </w:pPr>
            <w:r w:rsidRPr="000727E7">
              <w:rPr>
                <w:rFonts w:eastAsia="Times New Roman" w:cstheme="minorHAnsi"/>
              </w:rPr>
              <w:t>Ms. Edita Tahiri, Regional Women’s Lobby in South East Europe</w:t>
            </w:r>
          </w:p>
          <w:p w:rsidRPr="000727E7" w:rsidR="000727E7" w:rsidP="000727E7" w:rsidRDefault="000727E7" w14:paraId="58EF5A6C" w14:textId="77777777">
            <w:pPr>
              <w:pStyle w:val="ListParagraph"/>
              <w:tabs>
                <w:tab w:val="left" w:pos="312"/>
              </w:tabs>
              <w:spacing w:before="100" w:beforeAutospacing="1" w:after="100" w:afterAutospacing="1" w:line="240" w:lineRule="auto"/>
              <w:ind w:left="69"/>
              <w:jc w:val="left"/>
              <w:rPr>
                <w:rFonts w:eastAsia="Times New Roman" w:cstheme="minorHAnsi"/>
                <w:b/>
                <w:bCs/>
                <w:i w:val="0"/>
                <w:iCs w:val="0"/>
              </w:rPr>
            </w:pPr>
          </w:p>
          <w:p w:rsidRPr="005F3DFB" w:rsidR="000727E7" w:rsidP="00CE2414" w:rsidRDefault="00CE2414" w14:paraId="1102F9A8" w14:textId="77777777">
            <w:pPr>
              <w:pStyle w:val="ListParagraph"/>
              <w:numPr>
                <w:ilvl w:val="0"/>
                <w:numId w:val="6"/>
              </w:numPr>
              <w:tabs>
                <w:tab w:val="left" w:pos="312"/>
              </w:tabs>
              <w:spacing w:after="0" w:line="240" w:lineRule="auto"/>
              <w:ind w:left="-101" w:firstLine="170"/>
              <w:jc w:val="left"/>
              <w:textAlignment w:val="baseline"/>
              <w:rPr>
                <w:rFonts w:eastAsia="Times New Roman" w:cstheme="minorHAnsi"/>
                <w:b/>
                <w:bCs/>
              </w:rPr>
            </w:pPr>
            <w:r w:rsidRPr="005F3DFB">
              <w:rPr>
                <w:rFonts w:eastAsia="Times New Roman" w:cstheme="minorHAnsi"/>
                <w:b/>
                <w:bCs/>
              </w:rPr>
              <w:t>Strengthening peace-building and humanitarian work through increased engagement with young leaders</w:t>
            </w:r>
          </w:p>
          <w:p w:rsidR="00CE2414" w:rsidP="000727E7" w:rsidRDefault="00CE2414" w14:paraId="60AAB189" w14:textId="26C5EE03">
            <w:pPr>
              <w:pStyle w:val="ListParagraph"/>
              <w:tabs>
                <w:tab w:val="left" w:pos="312"/>
              </w:tabs>
              <w:spacing w:after="0" w:line="240" w:lineRule="auto"/>
              <w:ind w:left="69"/>
              <w:jc w:val="left"/>
              <w:textAlignment w:val="baseline"/>
              <w:rPr>
                <w:rFonts w:eastAsia="Times New Roman" w:cstheme="minorHAnsi"/>
                <w:i w:val="0"/>
                <w:iCs w:val="0"/>
              </w:rPr>
            </w:pPr>
            <w:r w:rsidRPr="000727E7">
              <w:rPr>
                <w:rFonts w:eastAsia="Times New Roman" w:cstheme="minorHAnsi"/>
              </w:rPr>
              <w:t xml:space="preserve">Mr. Ulugbek </w:t>
            </w:r>
            <w:proofErr w:type="spellStart"/>
            <w:r w:rsidRPr="000727E7">
              <w:rPr>
                <w:rFonts w:eastAsia="Times New Roman" w:cstheme="minorHAnsi"/>
              </w:rPr>
              <w:t>Nurunbetov</w:t>
            </w:r>
            <w:proofErr w:type="spellEnd"/>
            <w:r w:rsidRPr="000727E7">
              <w:rPr>
                <w:rFonts w:eastAsia="Times New Roman" w:cstheme="minorHAnsi"/>
              </w:rPr>
              <w:t xml:space="preserve">,  Institute for Peace and Development/Kyrgyzstan </w:t>
            </w:r>
          </w:p>
          <w:p w:rsidRPr="000727E7" w:rsidR="000727E7" w:rsidP="000727E7" w:rsidRDefault="000727E7" w14:paraId="6AB1F4E1" w14:textId="77777777">
            <w:pPr>
              <w:pStyle w:val="ListParagraph"/>
              <w:tabs>
                <w:tab w:val="left" w:pos="312"/>
              </w:tabs>
              <w:spacing w:after="0" w:line="240" w:lineRule="auto"/>
              <w:ind w:left="69"/>
              <w:jc w:val="left"/>
              <w:textAlignment w:val="baseline"/>
              <w:rPr>
                <w:rFonts w:eastAsia="Times New Roman" w:cstheme="minorHAnsi"/>
              </w:rPr>
            </w:pPr>
          </w:p>
          <w:p w:rsidRPr="005F3DFB" w:rsidR="000A5D54" w:rsidP="00CE2414" w:rsidRDefault="00CE2414" w14:paraId="3AEB8A02" w14:textId="46FA7DEE">
            <w:pPr>
              <w:pStyle w:val="ListParagraph"/>
              <w:numPr>
                <w:ilvl w:val="0"/>
                <w:numId w:val="6"/>
              </w:numPr>
              <w:tabs>
                <w:tab w:val="left" w:pos="312"/>
              </w:tabs>
              <w:spacing w:after="0" w:line="240" w:lineRule="auto"/>
              <w:ind w:left="-101" w:right="-104" w:firstLine="170"/>
              <w:jc w:val="left"/>
              <w:textAlignment w:val="baseline"/>
              <w:rPr>
                <w:rFonts w:eastAsia="Times New Roman" w:cstheme="minorHAnsi"/>
                <w:b/>
                <w:bCs/>
              </w:rPr>
            </w:pPr>
            <w:r w:rsidRPr="005F3DFB">
              <w:rPr>
                <w:rFonts w:eastAsia="Times New Roman" w:cstheme="minorHAnsi"/>
                <w:b/>
                <w:bCs/>
              </w:rPr>
              <w:t>Enhancing partners’ collaboration and engag</w:t>
            </w:r>
            <w:r w:rsidR="00BC41A6">
              <w:rPr>
                <w:rFonts w:eastAsia="Times New Roman" w:cstheme="minorHAnsi"/>
                <w:b/>
                <w:bCs/>
              </w:rPr>
              <w:t>ement</w:t>
            </w:r>
            <w:r w:rsidRPr="005F3DFB">
              <w:rPr>
                <w:rFonts w:eastAsia="Times New Roman" w:cstheme="minorHAnsi"/>
                <w:b/>
                <w:bCs/>
              </w:rPr>
              <w:t xml:space="preserve"> with non-traditional actors</w:t>
            </w:r>
          </w:p>
          <w:p w:rsidRPr="000A5D54" w:rsidR="00CE2414" w:rsidP="000A5D54" w:rsidRDefault="00CE2414" w14:paraId="5F2CBC56" w14:textId="6A7445CD">
            <w:pPr>
              <w:pStyle w:val="ListParagraph"/>
              <w:tabs>
                <w:tab w:val="left" w:pos="312"/>
              </w:tabs>
              <w:spacing w:after="0" w:line="240" w:lineRule="auto"/>
              <w:ind w:left="69" w:right="-104"/>
              <w:jc w:val="left"/>
              <w:textAlignment w:val="baseline"/>
              <w:rPr>
                <w:rFonts w:eastAsia="Times New Roman" w:cstheme="minorHAnsi"/>
              </w:rPr>
            </w:pPr>
            <w:r w:rsidRPr="000A5D54">
              <w:rPr>
                <w:rFonts w:eastAsia="Times New Roman" w:cstheme="minorHAnsi"/>
              </w:rPr>
              <w:lastRenderedPageBreak/>
              <w:t xml:space="preserve">Ms. Valentina </w:t>
            </w:r>
            <w:proofErr w:type="spellStart"/>
            <w:r w:rsidRPr="000A5D54">
              <w:rPr>
                <w:rFonts w:eastAsia="Times New Roman" w:cstheme="minorHAnsi"/>
              </w:rPr>
              <w:t>Bodrug</w:t>
            </w:r>
            <w:proofErr w:type="spellEnd"/>
            <w:r w:rsidRPr="000A5D54">
              <w:rPr>
                <w:rFonts w:eastAsia="Times New Roman" w:cstheme="minorHAnsi"/>
              </w:rPr>
              <w:t>, Gender-</w:t>
            </w:r>
            <w:proofErr w:type="spellStart"/>
            <w:r w:rsidRPr="000A5D54">
              <w:rPr>
                <w:rFonts w:eastAsia="Times New Roman" w:cstheme="minorHAnsi"/>
              </w:rPr>
              <w:t>Centru</w:t>
            </w:r>
            <w:proofErr w:type="spellEnd"/>
            <w:r w:rsidRPr="000A5D54">
              <w:rPr>
                <w:rFonts w:eastAsia="Times New Roman" w:cstheme="minorHAnsi"/>
              </w:rPr>
              <w:t xml:space="preserve">/Moldova </w:t>
            </w:r>
          </w:p>
          <w:p w:rsidRPr="00CE2414" w:rsidR="00CE2414" w:rsidP="00296F1C" w:rsidRDefault="00CE2414" w14:paraId="75277AB6" w14:textId="77777777">
            <w:pPr>
              <w:rPr>
                <w:rFonts w:cstheme="minorHAnsi"/>
                <w:b/>
                <w:bCs/>
              </w:rPr>
            </w:pPr>
          </w:p>
          <w:p w:rsidR="003A2C5C" w:rsidP="00CE2414" w:rsidRDefault="00CE2414" w14:paraId="3AE23212" w14:textId="77777777">
            <w:pPr>
              <w:jc w:val="left"/>
              <w:rPr>
                <w:rFonts w:cstheme="minorHAnsi"/>
                <w:i w:val="0"/>
                <w:iCs w:val="0"/>
              </w:rPr>
            </w:pPr>
            <w:r w:rsidRPr="00CE2414">
              <w:rPr>
                <w:rFonts w:cstheme="minorHAnsi"/>
              </w:rPr>
              <w:t>Reflections f</w:t>
            </w:r>
            <w:r w:rsidR="004F12F3">
              <w:rPr>
                <w:rFonts w:cstheme="minorHAnsi"/>
              </w:rPr>
              <w:t>rom</w:t>
            </w:r>
            <w:r w:rsidRPr="00CE2414">
              <w:rPr>
                <w:rFonts w:cstheme="minorHAnsi"/>
              </w:rPr>
              <w:t xml:space="preserve"> the floor. </w:t>
            </w:r>
          </w:p>
          <w:p w:rsidR="003A2C5C" w:rsidP="00CE2414" w:rsidRDefault="003A2C5C" w14:paraId="4776D420" w14:textId="77777777">
            <w:pPr>
              <w:jc w:val="left"/>
              <w:rPr>
                <w:rFonts w:cstheme="minorHAnsi"/>
                <w:i w:val="0"/>
                <w:iCs w:val="0"/>
              </w:rPr>
            </w:pPr>
          </w:p>
          <w:p w:rsidR="00CE2414" w:rsidP="00CE2414" w:rsidRDefault="00CE2414" w14:paraId="077FC4FF" w14:textId="5F805B8A">
            <w:pPr>
              <w:jc w:val="left"/>
              <w:rPr>
                <w:rFonts w:eastAsia="Times New Roman" w:cstheme="minorHAnsi"/>
                <w:b/>
                <w:bCs/>
                <w:i w:val="0"/>
                <w:iCs w:val="0"/>
              </w:rPr>
            </w:pPr>
            <w:r w:rsidRPr="00A261B9">
              <w:rPr>
                <w:rFonts w:eastAsia="Times New Roman" w:cstheme="minorHAnsi"/>
                <w:b/>
                <w:bCs/>
              </w:rPr>
              <w:t>Moderated discussion</w:t>
            </w:r>
            <w:r w:rsidRPr="00A261B9" w:rsidR="003A2C5C">
              <w:rPr>
                <w:rFonts w:eastAsia="Times New Roman" w:cstheme="minorHAnsi"/>
                <w:b/>
                <w:bCs/>
              </w:rPr>
              <w:t>:</w:t>
            </w:r>
          </w:p>
          <w:p w:rsidRPr="00A261B9" w:rsidR="00A261B9" w:rsidP="00CE2414" w:rsidRDefault="00A261B9" w14:paraId="7EB4E6BC" w14:textId="77777777">
            <w:pPr>
              <w:jc w:val="left"/>
              <w:rPr>
                <w:rFonts w:eastAsia="Times New Roman" w:cstheme="minorHAnsi"/>
                <w:b/>
                <w:bCs/>
              </w:rPr>
            </w:pPr>
          </w:p>
          <w:p w:rsidRPr="003141AC" w:rsidR="005F3DFB" w:rsidP="003141AC" w:rsidRDefault="00F74B4F" w14:paraId="54B6A8B7" w14:textId="77777777">
            <w:pPr>
              <w:pStyle w:val="ListParagraph"/>
              <w:numPr>
                <w:ilvl w:val="0"/>
                <w:numId w:val="11"/>
              </w:numPr>
              <w:tabs>
                <w:tab w:val="left" w:pos="168"/>
              </w:tabs>
              <w:spacing w:after="0" w:line="240" w:lineRule="auto"/>
              <w:ind w:left="26" w:firstLine="425"/>
              <w:jc w:val="left"/>
              <w:rPr>
                <w:rFonts w:eastAsia="Times New Roman" w:cstheme="minorHAnsi"/>
                <w:b/>
                <w:bCs/>
              </w:rPr>
            </w:pPr>
            <w:r w:rsidRPr="00A261B9">
              <w:rPr>
                <w:rFonts w:eastAsia="Times New Roman" w:cstheme="minorHAnsi"/>
                <w:b/>
                <w:bCs/>
              </w:rPr>
              <w:t xml:space="preserve">What are the priority actions to accelerate the </w:t>
            </w:r>
            <w:r w:rsidRPr="00A261B9">
              <w:rPr>
                <w:rFonts w:eastAsia="Times New Roman" w:cstheme="minorHAnsi"/>
                <w:b/>
                <w:bCs/>
              </w:rPr>
              <w:t>implementation of WPS-HA commitments in the region</w:t>
            </w:r>
            <w:r w:rsidRPr="00A261B9">
              <w:rPr>
                <w:rFonts w:eastAsia="Times New Roman" w:cstheme="minorHAnsi"/>
                <w:b/>
                <w:bCs/>
              </w:rPr>
              <w:t>, addressing both long-standing and emerging challenges</w:t>
            </w:r>
            <w:r w:rsidRPr="00A261B9" w:rsidR="00537D8D">
              <w:rPr>
                <w:rFonts w:eastAsia="Times New Roman" w:cstheme="minorHAnsi"/>
                <w:b/>
                <w:bCs/>
              </w:rPr>
              <w:t>?</w:t>
            </w:r>
          </w:p>
          <w:p w:rsidRPr="003141AC" w:rsidR="003141AC" w:rsidP="003141AC" w:rsidRDefault="003141AC" w14:paraId="44B030FC" w14:textId="77777777">
            <w:pPr>
              <w:pStyle w:val="ListParagraph"/>
              <w:tabs>
                <w:tab w:val="left" w:pos="168"/>
              </w:tabs>
              <w:spacing w:after="0" w:line="240" w:lineRule="auto"/>
              <w:ind w:left="26" w:firstLine="425"/>
              <w:jc w:val="left"/>
              <w:rPr>
                <w:rFonts w:eastAsia="Times New Roman" w:cstheme="minorHAnsi"/>
                <w:b/>
                <w:bCs/>
              </w:rPr>
            </w:pPr>
          </w:p>
          <w:p w:rsidRPr="00B55A31" w:rsidR="00537D8D" w:rsidP="003141AC" w:rsidRDefault="00C66C09" w14:paraId="0D6218E9" w14:textId="77777777">
            <w:pPr>
              <w:pStyle w:val="ListParagraph"/>
              <w:numPr>
                <w:ilvl w:val="0"/>
                <w:numId w:val="11"/>
              </w:numPr>
              <w:tabs>
                <w:tab w:val="left" w:pos="168"/>
              </w:tabs>
              <w:spacing w:after="0" w:line="240" w:lineRule="auto"/>
              <w:ind w:left="26" w:firstLine="425"/>
              <w:jc w:val="left"/>
              <w:rPr>
                <w:rFonts w:eastAsia="Times New Roman" w:cstheme="minorHAnsi"/>
                <w:b/>
                <w:bCs/>
              </w:rPr>
            </w:pPr>
            <w:r w:rsidRPr="003141AC">
              <w:rPr>
                <w:rFonts w:eastAsia="Times New Roman" w:cstheme="minorHAnsi"/>
                <w:b/>
                <w:bCs/>
              </w:rPr>
              <w:t>What could be done together</w:t>
            </w:r>
            <w:r w:rsidRPr="003141AC" w:rsidR="00A261B9">
              <w:rPr>
                <w:rFonts w:eastAsia="Times New Roman" w:cstheme="minorHAnsi"/>
                <w:b/>
                <w:bCs/>
              </w:rPr>
              <w:t xml:space="preserve"> through LNOB and intergenerational approaches?</w:t>
            </w:r>
            <w:r w:rsidRPr="003141AC" w:rsidR="00A261B9">
              <w:rPr>
                <w:rFonts w:ascii="Arial" w:hAnsi="Arial" w:cs="Arial"/>
              </w:rPr>
              <w:t xml:space="preserve"> </w:t>
            </w:r>
          </w:p>
          <w:p w:rsidRPr="00B55A31" w:rsidR="00B55A31" w:rsidP="00B55A31" w:rsidRDefault="00B55A31" w14:paraId="3649FE9A" w14:textId="53B2CCA8">
            <w:pPr>
              <w:tabs>
                <w:tab w:val="left" w:pos="168"/>
              </w:tabs>
              <w:jc w:val="left"/>
              <w:rPr>
                <w:rFonts w:eastAsia="Times New Roman" w:cstheme="minorHAnsi"/>
                <w:b/>
                <w:bCs/>
              </w:rPr>
            </w:pPr>
          </w:p>
        </w:tc>
      </w:tr>
      <w:tr w:rsidRPr="003420D8" w:rsidR="00CE2414" w:rsidTr="69C62C18" w14:paraId="36133227" w14:textId="7777777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916" w:type="dxa"/>
            <w:gridSpan w:val="4"/>
            <w:tcBorders>
              <w:top w:val="single" w:color="auto" w:sz="4" w:space="0"/>
              <w:left w:val="single" w:color="auto" w:sz="4" w:space="0"/>
              <w:bottom w:val="single" w:color="auto" w:sz="4" w:space="0"/>
              <w:right w:val="single" w:color="auto" w:sz="4" w:space="0"/>
            </w:tcBorders>
            <w:tcMar/>
          </w:tcPr>
          <w:p w:rsidR="005F3DFB" w:rsidP="00CE2414" w:rsidRDefault="00CE2414" w14:paraId="7C17E9CF" w14:textId="3C71B44B">
            <w:pPr>
              <w:ind w:right="-111"/>
              <w:jc w:val="left"/>
              <w:rPr>
                <w:rFonts w:cstheme="minorHAnsi"/>
                <w:b/>
                <w:bCs/>
                <w:i w:val="0"/>
                <w:iCs w:val="0"/>
              </w:rPr>
            </w:pPr>
            <w:r w:rsidRPr="00CE2414">
              <w:rPr>
                <w:rFonts w:cstheme="minorHAnsi"/>
                <w:b/>
                <w:bCs/>
              </w:rPr>
              <w:lastRenderedPageBreak/>
              <w:t>15:55 – 16:00</w:t>
            </w:r>
            <w:r>
              <w:rPr>
                <w:rFonts w:cstheme="minorHAnsi"/>
                <w:b/>
                <w:bCs/>
              </w:rPr>
              <w:t xml:space="preserve">   </w:t>
            </w:r>
            <w:r w:rsidRPr="00CE2414">
              <w:rPr>
                <w:rFonts w:cstheme="minorHAnsi"/>
                <w:b/>
                <w:bCs/>
              </w:rPr>
              <w:t>Wrap-up and key take aways</w:t>
            </w:r>
          </w:p>
          <w:p w:rsidRPr="00CE2414" w:rsidR="00CE2414" w:rsidP="00CE2414" w:rsidRDefault="00CE2414" w14:paraId="30DFE507" w14:textId="5B61A003">
            <w:pPr>
              <w:ind w:right="-111"/>
              <w:jc w:val="left"/>
              <w:rPr>
                <w:rFonts w:cstheme="minorHAnsi"/>
              </w:rPr>
            </w:pPr>
          </w:p>
        </w:tc>
      </w:tr>
      <w:bookmarkEnd w:id="0"/>
    </w:tbl>
    <w:p w:rsidR="006A7109" w:rsidRDefault="006A7109" w14:paraId="1ADC1133" w14:textId="77777777"/>
    <w:sectPr w:rsidR="006A7109" w:rsidSect="00EF47CE">
      <w:footerReference w:type="default" r:id="rId17"/>
      <w:pgSz w:w="11906" w:h="16838" w:orient="portrait"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7989" w:rsidP="005D2490" w:rsidRDefault="005F7989" w14:paraId="2FCCDC45" w14:textId="77777777">
      <w:pPr>
        <w:spacing w:after="0" w:line="240" w:lineRule="auto"/>
      </w:pPr>
      <w:r>
        <w:separator/>
      </w:r>
    </w:p>
  </w:endnote>
  <w:endnote w:type="continuationSeparator" w:id="0">
    <w:p w:rsidR="005F7989" w:rsidP="005D2490" w:rsidRDefault="005F7989" w14:paraId="4CE14EE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54A0" w:rsidRDefault="004454A0" w14:paraId="6489B27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7989" w:rsidP="005D2490" w:rsidRDefault="005F7989" w14:paraId="5C3F57EC" w14:textId="77777777">
      <w:pPr>
        <w:spacing w:after="0" w:line="240" w:lineRule="auto"/>
      </w:pPr>
      <w:r>
        <w:separator/>
      </w:r>
    </w:p>
  </w:footnote>
  <w:footnote w:type="continuationSeparator" w:id="0">
    <w:p w:rsidR="005F7989" w:rsidP="005D2490" w:rsidRDefault="005F7989" w14:paraId="4034072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447"/>
    <w:multiLevelType w:val="hybridMultilevel"/>
    <w:tmpl w:val="65062996"/>
    <w:lvl w:ilvl="0" w:tplc="B0D6A09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F5C69"/>
    <w:multiLevelType w:val="hybridMultilevel"/>
    <w:tmpl w:val="02F6F260"/>
    <w:lvl w:ilvl="0" w:tplc="FFFFFFFF">
      <w:numFmt w:val="bullet"/>
      <w:lvlText w:val="-"/>
      <w:lvlJc w:val="left"/>
      <w:pPr>
        <w:ind w:left="720" w:hanging="360"/>
      </w:pPr>
      <w:rPr>
        <w:rFonts w:hint="default" w:ascii="Calibri" w:hAnsi="Calibri" w:eastAsia="Times New Roman"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0F2300"/>
    <w:multiLevelType w:val="hybridMultilevel"/>
    <w:tmpl w:val="E5D023D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3B60B9"/>
    <w:multiLevelType w:val="hybridMultilevel"/>
    <w:tmpl w:val="AEE40BFE"/>
    <w:lvl w:ilvl="0" w:tplc="FFFFFFFF">
      <w:start w:val="2"/>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9CB117F"/>
    <w:multiLevelType w:val="multilevel"/>
    <w:tmpl w:val="CB0C3E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FB604D6"/>
    <w:multiLevelType w:val="multilevel"/>
    <w:tmpl w:val="D45EB8A8"/>
    <w:lvl w:ilvl="0">
      <w:start w:val="1"/>
      <w:numFmt w:val="decimal"/>
      <w:lvlText w:val="%1."/>
      <w:lvlJc w:val="left"/>
      <w:pPr>
        <w:tabs>
          <w:tab w:val="num" w:pos="720"/>
        </w:tabs>
        <w:ind w:left="720" w:hanging="360"/>
      </w:pPr>
      <w:rPr>
        <w:rFonts w:ascii="Calibri" w:hAnsi="Calibri" w:eastAsia="Times New Roman" w:cs="Calibri"/>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82E42BE"/>
    <w:multiLevelType w:val="hybridMultilevel"/>
    <w:tmpl w:val="BDE691C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5911E6"/>
    <w:multiLevelType w:val="hybridMultilevel"/>
    <w:tmpl w:val="FE42DCB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320D94"/>
    <w:multiLevelType w:val="multilevel"/>
    <w:tmpl w:val="D45EB8A8"/>
    <w:lvl w:ilvl="0">
      <w:start w:val="1"/>
      <w:numFmt w:val="decimal"/>
      <w:lvlText w:val="%1."/>
      <w:lvlJc w:val="left"/>
      <w:pPr>
        <w:tabs>
          <w:tab w:val="num" w:pos="720"/>
        </w:tabs>
        <w:ind w:left="720" w:hanging="360"/>
      </w:pPr>
      <w:rPr>
        <w:rFonts w:ascii="Calibri" w:hAnsi="Calibri" w:eastAsia="Times New Roman" w:cs="Calibri"/>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927022F"/>
    <w:multiLevelType w:val="hybridMultilevel"/>
    <w:tmpl w:val="2704120A"/>
    <w:lvl w:ilvl="0" w:tplc="635AE3F8">
      <w:start w:val="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ECA3464"/>
    <w:multiLevelType w:val="hybridMultilevel"/>
    <w:tmpl w:val="EF1EED02"/>
    <w:lvl w:ilvl="0" w:tplc="E946D974">
      <w:start w:val="10"/>
      <w:numFmt w:val="bullet"/>
      <w:lvlText w:val="-"/>
      <w:lvlJc w:val="left"/>
      <w:pPr>
        <w:ind w:left="1080" w:hanging="360"/>
      </w:pPr>
      <w:rPr>
        <w:rFonts w:hint="default" w:ascii="Calibri" w:hAnsi="Calibri" w:eastAsia="Calibri" w:cs="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427237938">
    <w:abstractNumId w:val="0"/>
  </w:num>
  <w:num w:numId="2" w16cid:durableId="1390377988">
    <w:abstractNumId w:val="5"/>
  </w:num>
  <w:num w:numId="3" w16cid:durableId="35929151">
    <w:abstractNumId w:val="4"/>
  </w:num>
  <w:num w:numId="4" w16cid:durableId="1197039938">
    <w:abstractNumId w:val="6"/>
  </w:num>
  <w:num w:numId="5" w16cid:durableId="1385790648">
    <w:abstractNumId w:val="7"/>
  </w:num>
  <w:num w:numId="6" w16cid:durableId="1488860241">
    <w:abstractNumId w:val="3"/>
  </w:num>
  <w:num w:numId="7" w16cid:durableId="444038518">
    <w:abstractNumId w:val="10"/>
  </w:num>
  <w:num w:numId="8" w16cid:durableId="212273846">
    <w:abstractNumId w:val="8"/>
  </w:num>
  <w:num w:numId="9" w16cid:durableId="213739931">
    <w:abstractNumId w:val="9"/>
  </w:num>
  <w:num w:numId="10" w16cid:durableId="2024817211">
    <w:abstractNumId w:val="1"/>
  </w:num>
  <w:num w:numId="11" w16cid:durableId="1509978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6A"/>
    <w:rsid w:val="00016315"/>
    <w:rsid w:val="00040067"/>
    <w:rsid w:val="000727E7"/>
    <w:rsid w:val="000A5D54"/>
    <w:rsid w:val="000D640A"/>
    <w:rsid w:val="000D6516"/>
    <w:rsid w:val="000E25D5"/>
    <w:rsid w:val="000E4735"/>
    <w:rsid w:val="000E7DFF"/>
    <w:rsid w:val="00123765"/>
    <w:rsid w:val="001957F1"/>
    <w:rsid w:val="001A1C10"/>
    <w:rsid w:val="001A7C66"/>
    <w:rsid w:val="001B2CB4"/>
    <w:rsid w:val="001B4656"/>
    <w:rsid w:val="001F1C8D"/>
    <w:rsid w:val="002710C4"/>
    <w:rsid w:val="00273B95"/>
    <w:rsid w:val="00275DA8"/>
    <w:rsid w:val="003019AB"/>
    <w:rsid w:val="00312024"/>
    <w:rsid w:val="003141AC"/>
    <w:rsid w:val="00326BA8"/>
    <w:rsid w:val="003420D8"/>
    <w:rsid w:val="00353F10"/>
    <w:rsid w:val="003707D0"/>
    <w:rsid w:val="003A2C5C"/>
    <w:rsid w:val="003B0A3F"/>
    <w:rsid w:val="003B3C64"/>
    <w:rsid w:val="003C2466"/>
    <w:rsid w:val="003D0553"/>
    <w:rsid w:val="004064DD"/>
    <w:rsid w:val="00436733"/>
    <w:rsid w:val="004454A0"/>
    <w:rsid w:val="0045037A"/>
    <w:rsid w:val="00471658"/>
    <w:rsid w:val="004D1EE8"/>
    <w:rsid w:val="004E5E15"/>
    <w:rsid w:val="004F12F3"/>
    <w:rsid w:val="004F2BAA"/>
    <w:rsid w:val="005050CF"/>
    <w:rsid w:val="00537D8D"/>
    <w:rsid w:val="00542147"/>
    <w:rsid w:val="00550709"/>
    <w:rsid w:val="00555141"/>
    <w:rsid w:val="0056142C"/>
    <w:rsid w:val="00561679"/>
    <w:rsid w:val="00561A42"/>
    <w:rsid w:val="00564AF3"/>
    <w:rsid w:val="005B60A3"/>
    <w:rsid w:val="005D2490"/>
    <w:rsid w:val="005F3DFB"/>
    <w:rsid w:val="005F7989"/>
    <w:rsid w:val="00632873"/>
    <w:rsid w:val="00643432"/>
    <w:rsid w:val="006809C4"/>
    <w:rsid w:val="006A7109"/>
    <w:rsid w:val="006B0AC1"/>
    <w:rsid w:val="006B7065"/>
    <w:rsid w:val="006E5FF4"/>
    <w:rsid w:val="006F568A"/>
    <w:rsid w:val="007C2695"/>
    <w:rsid w:val="007D55F4"/>
    <w:rsid w:val="007E5876"/>
    <w:rsid w:val="007F6B49"/>
    <w:rsid w:val="007F77BF"/>
    <w:rsid w:val="008003FD"/>
    <w:rsid w:val="00811120"/>
    <w:rsid w:val="008153A0"/>
    <w:rsid w:val="00871563"/>
    <w:rsid w:val="00895D27"/>
    <w:rsid w:val="008B05AF"/>
    <w:rsid w:val="008B0DDF"/>
    <w:rsid w:val="008E0D8D"/>
    <w:rsid w:val="008F0C29"/>
    <w:rsid w:val="008F3B36"/>
    <w:rsid w:val="008F5C02"/>
    <w:rsid w:val="00910CFF"/>
    <w:rsid w:val="009266B0"/>
    <w:rsid w:val="00926E3E"/>
    <w:rsid w:val="00932468"/>
    <w:rsid w:val="00947A66"/>
    <w:rsid w:val="00966553"/>
    <w:rsid w:val="00990268"/>
    <w:rsid w:val="00992C63"/>
    <w:rsid w:val="009B7992"/>
    <w:rsid w:val="009E057E"/>
    <w:rsid w:val="00A261B9"/>
    <w:rsid w:val="00A3006C"/>
    <w:rsid w:val="00A34823"/>
    <w:rsid w:val="00A53279"/>
    <w:rsid w:val="00A67500"/>
    <w:rsid w:val="00A760AF"/>
    <w:rsid w:val="00A9342C"/>
    <w:rsid w:val="00AC391E"/>
    <w:rsid w:val="00AC3EA6"/>
    <w:rsid w:val="00AF37EF"/>
    <w:rsid w:val="00B117F2"/>
    <w:rsid w:val="00B161EB"/>
    <w:rsid w:val="00B50E6C"/>
    <w:rsid w:val="00B55A31"/>
    <w:rsid w:val="00B96839"/>
    <w:rsid w:val="00BA5C3F"/>
    <w:rsid w:val="00BA605F"/>
    <w:rsid w:val="00BC41A6"/>
    <w:rsid w:val="00BE212A"/>
    <w:rsid w:val="00BF006A"/>
    <w:rsid w:val="00C01687"/>
    <w:rsid w:val="00C02373"/>
    <w:rsid w:val="00C3023F"/>
    <w:rsid w:val="00C461EC"/>
    <w:rsid w:val="00C61B3C"/>
    <w:rsid w:val="00C63010"/>
    <w:rsid w:val="00C66C09"/>
    <w:rsid w:val="00C85350"/>
    <w:rsid w:val="00CC1F50"/>
    <w:rsid w:val="00CD1FBC"/>
    <w:rsid w:val="00CE2414"/>
    <w:rsid w:val="00CE3B2A"/>
    <w:rsid w:val="00D079F0"/>
    <w:rsid w:val="00D32108"/>
    <w:rsid w:val="00D62D6E"/>
    <w:rsid w:val="00D770E1"/>
    <w:rsid w:val="00D838EF"/>
    <w:rsid w:val="00DC5088"/>
    <w:rsid w:val="00DD40D7"/>
    <w:rsid w:val="00DE73A4"/>
    <w:rsid w:val="00E20532"/>
    <w:rsid w:val="00E269D2"/>
    <w:rsid w:val="00E30D41"/>
    <w:rsid w:val="00E32805"/>
    <w:rsid w:val="00E418DC"/>
    <w:rsid w:val="00E4504B"/>
    <w:rsid w:val="00E54428"/>
    <w:rsid w:val="00EA31D3"/>
    <w:rsid w:val="00EB41EF"/>
    <w:rsid w:val="00EF47CE"/>
    <w:rsid w:val="00EF797D"/>
    <w:rsid w:val="00F12793"/>
    <w:rsid w:val="00F31B1B"/>
    <w:rsid w:val="00F44308"/>
    <w:rsid w:val="00F52351"/>
    <w:rsid w:val="00F541C6"/>
    <w:rsid w:val="00F62C79"/>
    <w:rsid w:val="00F74B4F"/>
    <w:rsid w:val="00F8635E"/>
    <w:rsid w:val="00F92E30"/>
    <w:rsid w:val="00FC60B4"/>
    <w:rsid w:val="00FE311E"/>
    <w:rsid w:val="00FE4F43"/>
    <w:rsid w:val="044E8E5C"/>
    <w:rsid w:val="09665EF6"/>
    <w:rsid w:val="0F64A4ED"/>
    <w:rsid w:val="109E0A6F"/>
    <w:rsid w:val="1C2B2D81"/>
    <w:rsid w:val="1F17AB3F"/>
    <w:rsid w:val="25029D30"/>
    <w:rsid w:val="25E35CCB"/>
    <w:rsid w:val="29BFB0DB"/>
    <w:rsid w:val="57C70E46"/>
    <w:rsid w:val="69B6EDB5"/>
    <w:rsid w:val="69C62C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A45F"/>
  <w15:chartTrackingRefBased/>
  <w15:docId w15:val="{23F7F676-E889-471A-A5C4-5102F4F3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006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F006A"/>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BF006A"/>
  </w:style>
  <w:style w:type="paragraph" w:styleId="ListParagraph">
    <w:name w:val="List Paragraph"/>
    <w:aliases w:val="Dot pt,F5 List Paragraph,List Paragraph1,No Spacing1,List Paragraph Char Char Char,Indicator Text,Colorful List - Accent 11,Numbered Para 1,Bullet 1,Bullet Points,Recommendation,List Paragraph11,L,CV text,Table text,List Paragraph2,Ha,3"/>
    <w:basedOn w:val="Normal"/>
    <w:link w:val="ListParagraphChar"/>
    <w:uiPriority w:val="34"/>
    <w:qFormat/>
    <w:rsid w:val="00353F10"/>
    <w:pPr>
      <w:spacing w:after="200" w:line="276" w:lineRule="auto"/>
      <w:ind w:left="720"/>
      <w:contextualSpacing/>
    </w:pPr>
    <w:rPr>
      <w:rFonts w:eastAsiaTheme="minorEastAsia"/>
    </w:rPr>
  </w:style>
  <w:style w:type="character" w:styleId="ListParagraphChar" w:customStyle="1">
    <w:name w:val="List Paragraph Char"/>
    <w:aliases w:val="Dot pt Char,F5 List Paragraph Char,List Paragraph1 Char,No Spacing1 Char,List Paragraph Char Char Char Char,Indicator Text Char,Colorful List - Accent 11 Char,Numbered Para 1 Char,Bullet 1 Char,Bullet Points Char,Recommendation Char"/>
    <w:basedOn w:val="DefaultParagraphFont"/>
    <w:link w:val="ListParagraph"/>
    <w:uiPriority w:val="34"/>
    <w:qFormat/>
    <w:locked/>
    <w:rsid w:val="00353F10"/>
    <w:rPr>
      <w:rFonts w:eastAsiaTheme="minorEastAsia"/>
    </w:rPr>
  </w:style>
  <w:style w:type="table" w:styleId="TableGrid">
    <w:name w:val="Table Grid"/>
    <w:basedOn w:val="TableNormal"/>
    <w:uiPriority w:val="39"/>
    <w:rsid w:val="00353F1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53F10"/>
    <w:rPr>
      <w:color w:val="0563C1" w:themeColor="hyperlink"/>
      <w:u w:val="single"/>
    </w:rPr>
  </w:style>
  <w:style w:type="character" w:styleId="UnresolvedMention">
    <w:name w:val="Unresolved Mention"/>
    <w:basedOn w:val="DefaultParagraphFont"/>
    <w:uiPriority w:val="99"/>
    <w:semiHidden/>
    <w:unhideWhenUsed/>
    <w:rsid w:val="00A67500"/>
    <w:rPr>
      <w:color w:val="605E5C"/>
      <w:shd w:val="clear" w:color="auto" w:fill="E1DFDD"/>
    </w:rPr>
  </w:style>
  <w:style w:type="character" w:styleId="FollowedHyperlink">
    <w:name w:val="FollowedHyperlink"/>
    <w:basedOn w:val="DefaultParagraphFont"/>
    <w:uiPriority w:val="99"/>
    <w:semiHidden/>
    <w:unhideWhenUsed/>
    <w:rsid w:val="00A67500"/>
    <w:rPr>
      <w:color w:val="954F72" w:themeColor="followedHyperlink"/>
      <w:u w:val="single"/>
    </w:rPr>
  </w:style>
  <w:style w:type="table" w:styleId="GridTable3-Accent1">
    <w:name w:val="Grid Table 3 Accent 1"/>
    <w:basedOn w:val="TableNormal"/>
    <w:uiPriority w:val="48"/>
    <w:rsid w:val="001A7C66"/>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FootnoteText">
    <w:name w:val="footnote text"/>
    <w:basedOn w:val="Normal"/>
    <w:link w:val="FootnoteTextChar"/>
    <w:uiPriority w:val="99"/>
    <w:semiHidden/>
    <w:unhideWhenUsed/>
    <w:rsid w:val="005D2490"/>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D2490"/>
    <w:rPr>
      <w:sz w:val="20"/>
      <w:szCs w:val="20"/>
    </w:rPr>
  </w:style>
  <w:style w:type="character" w:styleId="FootnoteReference">
    <w:name w:val="footnote reference"/>
    <w:basedOn w:val="DefaultParagraphFont"/>
    <w:uiPriority w:val="99"/>
    <w:semiHidden/>
    <w:unhideWhenUsed/>
    <w:rsid w:val="005D2490"/>
    <w:rPr>
      <w:vertAlign w:val="superscript"/>
    </w:rPr>
  </w:style>
  <w:style w:type="paragraph" w:styleId="Header">
    <w:name w:val="header"/>
    <w:basedOn w:val="Normal"/>
    <w:link w:val="HeaderChar"/>
    <w:uiPriority w:val="99"/>
    <w:unhideWhenUsed/>
    <w:rsid w:val="004454A0"/>
    <w:pPr>
      <w:tabs>
        <w:tab w:val="center" w:pos="4680"/>
        <w:tab w:val="right" w:pos="9360"/>
      </w:tabs>
      <w:spacing w:after="0" w:line="240" w:lineRule="auto"/>
    </w:pPr>
  </w:style>
  <w:style w:type="character" w:styleId="HeaderChar" w:customStyle="1">
    <w:name w:val="Header Char"/>
    <w:basedOn w:val="DefaultParagraphFont"/>
    <w:link w:val="Header"/>
    <w:uiPriority w:val="99"/>
    <w:rsid w:val="004454A0"/>
  </w:style>
  <w:style w:type="paragraph" w:styleId="Footer">
    <w:name w:val="footer"/>
    <w:basedOn w:val="Normal"/>
    <w:link w:val="FooterChar"/>
    <w:uiPriority w:val="99"/>
    <w:unhideWhenUsed/>
    <w:rsid w:val="004454A0"/>
    <w:pPr>
      <w:tabs>
        <w:tab w:val="center" w:pos="4680"/>
        <w:tab w:val="right" w:pos="9360"/>
      </w:tabs>
      <w:spacing w:after="0" w:line="240" w:lineRule="auto"/>
    </w:pPr>
  </w:style>
  <w:style w:type="character" w:styleId="FooterChar" w:customStyle="1">
    <w:name w:val="Footer Char"/>
    <w:basedOn w:val="DefaultParagraphFont"/>
    <w:link w:val="Footer"/>
    <w:uiPriority w:val="99"/>
    <w:rsid w:val="004454A0"/>
  </w:style>
  <w:style w:type="character" w:styleId="CommentReference">
    <w:name w:val="annotation reference"/>
    <w:basedOn w:val="DefaultParagraphFont"/>
    <w:uiPriority w:val="99"/>
    <w:semiHidden/>
    <w:unhideWhenUsed/>
    <w:rsid w:val="003420D8"/>
    <w:rPr>
      <w:sz w:val="16"/>
      <w:szCs w:val="16"/>
    </w:rPr>
  </w:style>
  <w:style w:type="paragraph" w:styleId="CommentText">
    <w:name w:val="annotation text"/>
    <w:basedOn w:val="Normal"/>
    <w:link w:val="CommentTextChar"/>
    <w:uiPriority w:val="99"/>
    <w:unhideWhenUsed/>
    <w:rsid w:val="003420D8"/>
    <w:pPr>
      <w:spacing w:line="240" w:lineRule="auto"/>
    </w:pPr>
    <w:rPr>
      <w:sz w:val="20"/>
      <w:szCs w:val="20"/>
    </w:rPr>
  </w:style>
  <w:style w:type="character" w:styleId="CommentTextChar" w:customStyle="1">
    <w:name w:val="Comment Text Char"/>
    <w:basedOn w:val="DefaultParagraphFont"/>
    <w:link w:val="CommentText"/>
    <w:uiPriority w:val="99"/>
    <w:rsid w:val="003420D8"/>
    <w:rPr>
      <w:sz w:val="20"/>
      <w:szCs w:val="20"/>
    </w:rPr>
  </w:style>
  <w:style w:type="paragraph" w:styleId="CommentSubject">
    <w:name w:val="annotation subject"/>
    <w:basedOn w:val="CommentText"/>
    <w:next w:val="CommentText"/>
    <w:link w:val="CommentSubjectChar"/>
    <w:uiPriority w:val="99"/>
    <w:semiHidden/>
    <w:unhideWhenUsed/>
    <w:rsid w:val="003420D8"/>
    <w:rPr>
      <w:b/>
      <w:bCs/>
    </w:rPr>
  </w:style>
  <w:style w:type="character" w:styleId="CommentSubjectChar" w:customStyle="1">
    <w:name w:val="Comment Subject Char"/>
    <w:basedOn w:val="CommentTextChar"/>
    <w:link w:val="CommentSubject"/>
    <w:uiPriority w:val="99"/>
    <w:semiHidden/>
    <w:rsid w:val="003420D8"/>
    <w:rPr>
      <w:b/>
      <w:bCs/>
      <w:sz w:val="20"/>
      <w:szCs w:val="20"/>
    </w:rPr>
  </w:style>
  <w:style w:type="paragraph" w:styleId="NormalWeb">
    <w:name w:val="Normal (Web)"/>
    <w:basedOn w:val="Normal"/>
    <w:uiPriority w:val="99"/>
    <w:unhideWhenUsed/>
    <w:rsid w:val="00C461EC"/>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947A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unwomen.zoom.us/meeting/register/tJYvd-6uqjIrEtE1PceAu_anZWMgi5__fMc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s://wpshacompact.org/signatory-form/"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pshacompact.org/wpsha-compact-dashboard/"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ca.unwomen.org/en/news-and-events/events/2022/08/virtual-regional-meeting-reinforcing-women-peace-and-security-in-europe-and-central-asia-region-how-compact-on-wps-humanitarian-action-can-translate-commitments-into-result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5BFE8DDCE42341B9265643F2931732" ma:contentTypeVersion="23" ma:contentTypeDescription="Create a new document." ma:contentTypeScope="" ma:versionID="59d155ee0cdf0c5680241e0367abf29c">
  <xsd:schema xmlns:xsd="http://www.w3.org/2001/XMLSchema" xmlns:xs="http://www.w3.org/2001/XMLSchema" xmlns:p="http://schemas.microsoft.com/office/2006/metadata/properties" xmlns:ns1="http://schemas.microsoft.com/sharepoint/v3" xmlns:ns2="4dd76078-663f-413d-b0d6-6bf08a0c5c60" xmlns:ns3="baebb7ee-2ec0-4cc9-942c-fd04cc55e912" targetNamespace="http://schemas.microsoft.com/office/2006/metadata/properties" ma:root="true" ma:fieldsID="8144f2cfeb2bf25ac381b432f08f1e74" ns1:_="" ns2:_="" ns3:_="">
    <xsd:import namespace="http://schemas.microsoft.com/sharepoint/v3"/>
    <xsd:import namespace="4dd76078-663f-413d-b0d6-6bf08a0c5c60"/>
    <xsd:import namespace="baebb7ee-2ec0-4cc9-942c-fd04cc55e912"/>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Type_x0020_of_x0020_info" minOccurs="0"/>
                <xsd:element ref="ns2:Main_x0020_folder" minOccurs="0"/>
                <xsd:element ref="ns2:Sub_x0020_Folder1" minOccurs="0"/>
                <xsd:element ref="ns2:Technology" minOccurs="0"/>
                <xsd:element ref="ns3:SharedWithUsers" minOccurs="0"/>
                <xsd:element ref="ns3:SharedWithDetails" minOccurs="0"/>
                <xsd:element ref="ns2:Description0"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d76078-663f-413d-b0d6-6bf08a0c5c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Type_x0020_of_x0020_info" ma:index="12" nillable="true" ma:displayName="Type of info" ma:description="Type" ma:internalName="Type_x0020_of_x0020_info">
      <xsd:simpleType>
        <xsd:restriction base="dms:Text">
          <xsd:maxLength value="255"/>
        </xsd:restriction>
      </xsd:simpleType>
    </xsd:element>
    <xsd:element name="Main_x0020_folder" ma:index="13" nillable="true" ma:displayName="Main folder" ma:internalName="Main_x0020_folder">
      <xsd:simpleType>
        <xsd:restriction base="dms:Text">
          <xsd:maxLength value="255"/>
        </xsd:restriction>
      </xsd:simpleType>
    </xsd:element>
    <xsd:element name="Sub_x0020_Folder1" ma:index="14" nillable="true" ma:displayName="Sub Folder1" ma:indexed="true" ma:internalName="Sub_x0020_Folder1">
      <xsd:simpleType>
        <xsd:restriction base="dms:Text">
          <xsd:maxLength value="255"/>
        </xsd:restriction>
      </xsd:simpleType>
    </xsd:element>
    <xsd:element name="Technology" ma:index="15" nillable="true" ma:displayName="Folder" ma:indexed="true" ma:internalName="Technology">
      <xsd:simpleType>
        <xsd:restriction base="dms:Text">
          <xsd:maxLength value="255"/>
        </xsd:restriction>
      </xsd:simpleType>
    </xsd:element>
    <xsd:element name="Description0" ma:index="18" nillable="true" ma:displayName="Description" ma:internalName="Description0">
      <xsd:simpleType>
        <xsd:restriction base="dms:Note">
          <xsd:maxLength value="255"/>
        </xsd:restriction>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chnology xmlns="4dd76078-663f-413d-b0d6-6bf08a0c5c60" xsi:nil="true"/>
    <Description0 xmlns="4dd76078-663f-413d-b0d6-6bf08a0c5c60" xsi:nil="true"/>
    <PublishingExpirationDate xmlns="http://schemas.microsoft.com/sharepoint/v3" xsi:nil="true"/>
    <Sub_x0020_Folder1 xmlns="4dd76078-663f-413d-b0d6-6bf08a0c5c60" xsi:nil="true"/>
    <lcf76f155ced4ddcb4097134ff3c332f xmlns="4dd76078-663f-413d-b0d6-6bf08a0c5c60">
      <Terms xmlns="http://schemas.microsoft.com/office/infopath/2007/PartnerControls"/>
    </lcf76f155ced4ddcb4097134ff3c332f>
    <PublishingStartDate xmlns="http://schemas.microsoft.com/sharepoint/v3" xsi:nil="true"/>
    <TaxCatchAll xmlns="baebb7ee-2ec0-4cc9-942c-fd04cc55e912" xsi:nil="true"/>
    <Type_x0020_of_x0020_info xmlns="4dd76078-663f-413d-b0d6-6bf08a0c5c60" xsi:nil="true"/>
    <Main_x0020_folder xmlns="4dd76078-663f-413d-b0d6-6bf08a0c5c60" xsi:nil="true"/>
  </documentManagement>
</p:properties>
</file>

<file path=customXml/itemProps1.xml><?xml version="1.0" encoding="utf-8"?>
<ds:datastoreItem xmlns:ds="http://schemas.openxmlformats.org/officeDocument/2006/customXml" ds:itemID="{3893F463-6A6F-4FB5-B3C0-728DE1F3059F}">
  <ds:schemaRefs>
    <ds:schemaRef ds:uri="http://schemas.microsoft.com/sharepoint/v3/contenttype/forms"/>
  </ds:schemaRefs>
</ds:datastoreItem>
</file>

<file path=customXml/itemProps2.xml><?xml version="1.0" encoding="utf-8"?>
<ds:datastoreItem xmlns:ds="http://schemas.openxmlformats.org/officeDocument/2006/customXml" ds:itemID="{BDB66ABA-1597-496B-A16C-34B3C87AC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d76078-663f-413d-b0d6-6bf08a0c5c60"/>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F9022D-0D2B-45AF-8C1F-6FEEE0F4098A}">
  <ds:schemaRefs>
    <ds:schemaRef ds:uri="http://schemas.openxmlformats.org/officeDocument/2006/bibliography"/>
  </ds:schemaRefs>
</ds:datastoreItem>
</file>

<file path=customXml/itemProps4.xml><?xml version="1.0" encoding="utf-8"?>
<ds:datastoreItem xmlns:ds="http://schemas.openxmlformats.org/officeDocument/2006/customXml" ds:itemID="{5E153149-B04B-4E16-BA18-D8879CE57554}">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purl.org/dc/elements/1.1/"/>
    <ds:schemaRef ds:uri="baebb7ee-2ec0-4cc9-942c-fd04cc55e912"/>
    <ds:schemaRef ds:uri="http://www.w3.org/XML/1998/namespace"/>
    <ds:schemaRef ds:uri="4dd76078-663f-413d-b0d6-6bf08a0c5c60"/>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Shabnam Baheej</dc:creator>
  <keywords/>
  <dc:description/>
  <lastModifiedBy>Iina Pyykko</lastModifiedBy>
  <revision>15</revision>
  <lastPrinted>2022-08-25T13:03:00.0000000Z</lastPrinted>
  <dcterms:created xsi:type="dcterms:W3CDTF">2022-08-22T12:47:00.0000000Z</dcterms:created>
  <dcterms:modified xsi:type="dcterms:W3CDTF">2022-08-26T06:56:41.9449409Z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0x010100A85BFE8DDCE42341B9265643F2931732</vt:lpwstr>
  </property>
  <property fmtid="{D5CDD505-2E9C-101B-9397-08002B2CF9AE}" pid="3" name="MediaServiceImageTags">
    <vt:lpwstr/>
  </property>
</Properties>
</file>