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613"/>
        <w:gridCol w:w="505"/>
        <w:gridCol w:w="554"/>
        <w:gridCol w:w="451"/>
        <w:gridCol w:w="992"/>
        <w:gridCol w:w="993"/>
        <w:gridCol w:w="131"/>
        <w:gridCol w:w="861"/>
        <w:gridCol w:w="1993"/>
        <w:gridCol w:w="1980"/>
      </w:tblGrid>
      <w:tr w:rsidR="00D80C98" w:rsidRPr="00E56267" w:rsidTr="00D61616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C98" w:rsidRPr="00E56267" w:rsidRDefault="00D80C98" w:rsidP="00E5626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C98" w:rsidRDefault="00D80C98" w:rsidP="00D80C9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56267">
              <w:rPr>
                <w:rFonts w:ascii="Calibri" w:hAnsi="Calibri"/>
                <w:b/>
                <w:bCs/>
                <w:sz w:val="24"/>
                <w:szCs w:val="24"/>
              </w:rPr>
              <w:t>Annex IV. Workplan and Budget</w:t>
            </w:r>
          </w:p>
          <w:p w:rsidR="00D80C98" w:rsidRPr="00E56267" w:rsidRDefault="00D80C98" w:rsidP="00D80C9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A7EE3" w:rsidRPr="00AD05B5" w:rsidTr="008A7EE3">
        <w:trPr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8A7EE3" w:rsidRPr="00AD05B5" w:rsidRDefault="008A7EE3" w:rsidP="00AD05B5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8A7EE3" w:rsidRPr="00AD05B5" w:rsidRDefault="008A7EE3" w:rsidP="00AD05B5">
            <w:pPr>
              <w:jc w:val="center"/>
              <w:rPr>
                <w:b/>
                <w:bCs/>
              </w:rPr>
            </w:pPr>
          </w:p>
        </w:tc>
        <w:tc>
          <w:tcPr>
            <w:tcW w:w="7401" w:type="dxa"/>
            <w:gridSpan w:val="7"/>
            <w:tcBorders>
              <w:top w:val="single" w:sz="4" w:space="0" w:color="auto"/>
            </w:tcBorders>
          </w:tcPr>
          <w:p w:rsidR="008A7EE3" w:rsidRPr="00AD05B5" w:rsidRDefault="008A7EE3" w:rsidP="00AD05B5">
            <w:pPr>
              <w:jc w:val="center"/>
              <w:rPr>
                <w:rFonts w:ascii="Calibri" w:hAnsi="Calibri"/>
                <w:b/>
                <w:bCs/>
              </w:rPr>
            </w:pPr>
            <w:r w:rsidRPr="00AD05B5">
              <w:rPr>
                <w:b/>
                <w:bCs/>
              </w:rPr>
              <w:t>Workplan &amp; Budget</w:t>
            </w:r>
          </w:p>
        </w:tc>
      </w:tr>
      <w:tr w:rsidR="008A7EE3" w:rsidRPr="00AD05B5" w:rsidTr="008A7EE3">
        <w:trPr>
          <w:trHeight w:val="300"/>
        </w:trPr>
        <w:tc>
          <w:tcPr>
            <w:tcW w:w="900" w:type="dxa"/>
            <w:gridSpan w:val="2"/>
          </w:tcPr>
          <w:p w:rsidR="008A7EE3" w:rsidRPr="00AD05B5" w:rsidRDefault="008A7EE3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</w:tcPr>
          <w:p w:rsidR="008A7EE3" w:rsidRPr="00AD05B5" w:rsidRDefault="008A7EE3">
            <w:pPr>
              <w:rPr>
                <w:b/>
                <w:bCs/>
              </w:rPr>
            </w:pPr>
          </w:p>
        </w:tc>
        <w:tc>
          <w:tcPr>
            <w:tcW w:w="7401" w:type="dxa"/>
            <w:gridSpan w:val="7"/>
          </w:tcPr>
          <w:p w:rsidR="008A7EE3" w:rsidRPr="00AD05B5" w:rsidRDefault="008A7EE3">
            <w:pPr>
              <w:rPr>
                <w:b/>
                <w:bCs/>
              </w:rPr>
            </w:pPr>
            <w:r w:rsidRPr="00AD05B5">
              <w:rPr>
                <w:b/>
                <w:bCs/>
              </w:rPr>
              <w:t>Outcome</w:t>
            </w:r>
          </w:p>
        </w:tc>
      </w:tr>
      <w:tr w:rsidR="008A7EE3" w:rsidRPr="00AD05B5" w:rsidTr="008A7EE3">
        <w:trPr>
          <w:trHeight w:val="690"/>
        </w:trPr>
        <w:tc>
          <w:tcPr>
            <w:tcW w:w="900" w:type="dxa"/>
            <w:gridSpan w:val="2"/>
          </w:tcPr>
          <w:p w:rsidR="008A7EE3" w:rsidRDefault="008A7EE3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</w:tcPr>
          <w:p w:rsidR="008A7EE3" w:rsidRDefault="008A7EE3">
            <w:pPr>
              <w:rPr>
                <w:b/>
                <w:bCs/>
              </w:rPr>
            </w:pPr>
          </w:p>
        </w:tc>
        <w:tc>
          <w:tcPr>
            <w:tcW w:w="7401" w:type="dxa"/>
            <w:gridSpan w:val="7"/>
          </w:tcPr>
          <w:p w:rsidR="008A7EE3" w:rsidRPr="00AD05B5" w:rsidRDefault="008A7EE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D05B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Women, girls, man and boys at community and individual level have a better understanding and acceptance of gender equality </w:t>
            </w:r>
          </w:p>
        </w:tc>
      </w:tr>
      <w:tr w:rsidR="008A7EE3" w:rsidRPr="00AD05B5" w:rsidTr="008A7EE3">
        <w:trPr>
          <w:trHeight w:val="926"/>
        </w:trPr>
        <w:tc>
          <w:tcPr>
            <w:tcW w:w="900" w:type="dxa"/>
            <w:gridSpan w:val="2"/>
          </w:tcPr>
          <w:p w:rsidR="008A7EE3" w:rsidRPr="00AD05B5" w:rsidRDefault="008A7EE3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</w:tcPr>
          <w:p w:rsidR="008A7EE3" w:rsidRPr="00AD05B5" w:rsidRDefault="008A7EE3">
            <w:pPr>
              <w:rPr>
                <w:b/>
                <w:bCs/>
              </w:rPr>
            </w:pPr>
          </w:p>
        </w:tc>
        <w:tc>
          <w:tcPr>
            <w:tcW w:w="2567" w:type="dxa"/>
            <w:gridSpan w:val="4"/>
            <w:hideMark/>
          </w:tcPr>
          <w:p w:rsidR="008A7EE3" w:rsidRDefault="008A7EE3">
            <w:pPr>
              <w:rPr>
                <w:rFonts w:ascii="Calibri" w:hAnsi="Calibri" w:cs="Calibri"/>
                <w:b/>
              </w:rPr>
            </w:pPr>
            <w:r w:rsidRPr="00AD05B5">
              <w:rPr>
                <w:b/>
                <w:bCs/>
              </w:rPr>
              <w:t xml:space="preserve">Output </w:t>
            </w:r>
            <w:r>
              <w:rPr>
                <w:b/>
                <w:bCs/>
              </w:rPr>
              <w:t>2.2.</w:t>
            </w:r>
          </w:p>
        </w:tc>
        <w:tc>
          <w:tcPr>
            <w:tcW w:w="4834" w:type="dxa"/>
            <w:gridSpan w:val="3"/>
          </w:tcPr>
          <w:p w:rsidR="008A7EE3" w:rsidRPr="00AD05B5" w:rsidRDefault="008A7EE3">
            <w:pPr>
              <w:rPr>
                <w:b/>
                <w:bCs/>
              </w:rPr>
            </w:pPr>
            <w:r w:rsidRPr="008A7EE3">
              <w:rPr>
                <w:rFonts w:ascii="Calibri" w:hAnsi="Calibri" w:cs="Calibri"/>
                <w:b/>
              </w:rPr>
              <w:t xml:space="preserve">Design and implementation of an experimental advocacy innovation facility - the </w:t>
            </w:r>
            <w:proofErr w:type="spellStart"/>
            <w:r w:rsidRPr="008A7EE3">
              <w:rPr>
                <w:rFonts w:ascii="Calibri" w:hAnsi="Calibri" w:cs="Calibri"/>
                <w:b/>
              </w:rPr>
              <w:t>GenderLab</w:t>
            </w:r>
            <w:proofErr w:type="spellEnd"/>
            <w:r w:rsidRPr="008A7EE3">
              <w:rPr>
                <w:rFonts w:ascii="Calibri" w:hAnsi="Calibri" w:cs="Calibri"/>
                <w:b/>
              </w:rPr>
              <w:t xml:space="preserve"> - to support civil society organizations in testing new and innovative advocacy initiatives on eliminating gender stereotypes</w:t>
            </w:r>
            <w:bookmarkStart w:id="0" w:name="_GoBack"/>
            <w:bookmarkEnd w:id="0"/>
          </w:p>
        </w:tc>
      </w:tr>
      <w:tr w:rsidR="008A7EE3" w:rsidRPr="00AD05B5" w:rsidTr="00D80C98">
        <w:trPr>
          <w:trHeight w:val="844"/>
        </w:trPr>
        <w:tc>
          <w:tcPr>
            <w:tcW w:w="900" w:type="dxa"/>
            <w:gridSpan w:val="2"/>
          </w:tcPr>
          <w:p w:rsidR="008A7EE3" w:rsidRDefault="008A7EE3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</w:tcPr>
          <w:p w:rsidR="008A7EE3" w:rsidRDefault="008A7EE3">
            <w:pPr>
              <w:rPr>
                <w:b/>
                <w:bCs/>
              </w:rPr>
            </w:pPr>
          </w:p>
        </w:tc>
        <w:tc>
          <w:tcPr>
            <w:tcW w:w="2567" w:type="dxa"/>
            <w:gridSpan w:val="4"/>
            <w:hideMark/>
          </w:tcPr>
          <w:p w:rsidR="008A7EE3" w:rsidRPr="00F22748" w:rsidRDefault="008A7EE3">
            <w:r>
              <w:rPr>
                <w:b/>
                <w:bCs/>
              </w:rPr>
              <w:t>Indicator 2.2</w:t>
            </w:r>
            <w:r w:rsidR="004E03C7">
              <w:rPr>
                <w:b/>
                <w:bCs/>
              </w:rPr>
              <w:t>.</w:t>
            </w:r>
          </w:p>
        </w:tc>
        <w:tc>
          <w:tcPr>
            <w:tcW w:w="4834" w:type="dxa"/>
            <w:gridSpan w:val="3"/>
            <w:hideMark/>
          </w:tcPr>
          <w:p w:rsidR="008A7EE3" w:rsidRPr="00AD05B5" w:rsidRDefault="008A7EE3">
            <w:r w:rsidRPr="008A7EE3">
              <w:t>Proportion of people who have been exposed to messages challenging harmful gender stereotypes among targeted communities</w:t>
            </w:r>
          </w:p>
        </w:tc>
      </w:tr>
      <w:tr w:rsidR="008A7EE3" w:rsidRPr="00AD05B5" w:rsidTr="008A7EE3">
        <w:trPr>
          <w:trHeight w:val="300"/>
        </w:trPr>
        <w:tc>
          <w:tcPr>
            <w:tcW w:w="900" w:type="dxa"/>
            <w:gridSpan w:val="2"/>
          </w:tcPr>
          <w:p w:rsidR="008A7EE3" w:rsidRPr="00AD05B5" w:rsidRDefault="008A7EE3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</w:tcPr>
          <w:p w:rsidR="008A7EE3" w:rsidRPr="00AD05B5" w:rsidRDefault="008A7EE3">
            <w:pPr>
              <w:rPr>
                <w:b/>
                <w:bCs/>
              </w:rPr>
            </w:pPr>
          </w:p>
        </w:tc>
        <w:tc>
          <w:tcPr>
            <w:tcW w:w="2567" w:type="dxa"/>
            <w:gridSpan w:val="4"/>
            <w:hideMark/>
          </w:tcPr>
          <w:p w:rsidR="008A7EE3" w:rsidRPr="00AD05B5" w:rsidRDefault="008A7EE3">
            <w:r w:rsidRPr="00AD05B5">
              <w:rPr>
                <w:b/>
                <w:bCs/>
              </w:rPr>
              <w:t>Baseline (201</w:t>
            </w:r>
            <w:r w:rsidR="004E03C7">
              <w:rPr>
                <w:b/>
                <w:bCs/>
              </w:rPr>
              <w:t>8</w:t>
            </w:r>
            <w:r w:rsidRPr="00AD05B5">
              <w:rPr>
                <w:b/>
                <w:bCs/>
              </w:rPr>
              <w:t>)</w:t>
            </w:r>
          </w:p>
        </w:tc>
        <w:tc>
          <w:tcPr>
            <w:tcW w:w="4834" w:type="dxa"/>
            <w:gridSpan w:val="3"/>
            <w:hideMark/>
          </w:tcPr>
          <w:p w:rsidR="008A7EE3" w:rsidRPr="00AD05B5" w:rsidRDefault="008A7EE3">
            <w:r>
              <w:t>0</w:t>
            </w:r>
          </w:p>
        </w:tc>
      </w:tr>
      <w:tr w:rsidR="008A7EE3" w:rsidRPr="00AD05B5" w:rsidTr="008A7EE3">
        <w:trPr>
          <w:trHeight w:val="300"/>
        </w:trPr>
        <w:tc>
          <w:tcPr>
            <w:tcW w:w="900" w:type="dxa"/>
            <w:gridSpan w:val="2"/>
          </w:tcPr>
          <w:p w:rsidR="008A7EE3" w:rsidRDefault="008A7EE3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</w:tcPr>
          <w:p w:rsidR="008A7EE3" w:rsidRDefault="008A7EE3">
            <w:pPr>
              <w:rPr>
                <w:b/>
                <w:bCs/>
              </w:rPr>
            </w:pPr>
          </w:p>
        </w:tc>
        <w:tc>
          <w:tcPr>
            <w:tcW w:w="2567" w:type="dxa"/>
            <w:gridSpan w:val="4"/>
            <w:hideMark/>
          </w:tcPr>
          <w:p w:rsidR="008A7EE3" w:rsidRDefault="008A7EE3">
            <w:r>
              <w:rPr>
                <w:b/>
                <w:bCs/>
              </w:rPr>
              <w:t>Target (2019</w:t>
            </w:r>
            <w:r w:rsidRPr="00AD05B5">
              <w:rPr>
                <w:b/>
                <w:bCs/>
              </w:rPr>
              <w:t xml:space="preserve">)     </w:t>
            </w:r>
          </w:p>
        </w:tc>
        <w:tc>
          <w:tcPr>
            <w:tcW w:w="4834" w:type="dxa"/>
            <w:gridSpan w:val="3"/>
            <w:hideMark/>
          </w:tcPr>
          <w:p w:rsidR="008A7EE3" w:rsidRPr="00AD05B5" w:rsidRDefault="008A7EE3">
            <w:r w:rsidRPr="008A7EE3">
              <w:t>At least 1 CSO to reach minimum of 2,000 people by the advocacy initiatives addres</w:t>
            </w:r>
            <w:r w:rsidR="00D80C98">
              <w:t>sing harmful gender stereotypes</w:t>
            </w:r>
          </w:p>
        </w:tc>
      </w:tr>
      <w:tr w:rsidR="008A7EE3" w:rsidRPr="00AD05B5" w:rsidTr="008A7EE3">
        <w:trPr>
          <w:trHeight w:val="300"/>
        </w:trPr>
        <w:tc>
          <w:tcPr>
            <w:tcW w:w="900" w:type="dxa"/>
            <w:gridSpan w:val="2"/>
          </w:tcPr>
          <w:p w:rsidR="008A7EE3" w:rsidRPr="00AD05B5" w:rsidRDefault="008A7EE3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</w:tcPr>
          <w:p w:rsidR="008A7EE3" w:rsidRPr="00AD05B5" w:rsidRDefault="008A7EE3">
            <w:pPr>
              <w:rPr>
                <w:b/>
                <w:bCs/>
              </w:rPr>
            </w:pPr>
          </w:p>
        </w:tc>
        <w:tc>
          <w:tcPr>
            <w:tcW w:w="2567" w:type="dxa"/>
            <w:gridSpan w:val="4"/>
            <w:hideMark/>
          </w:tcPr>
          <w:p w:rsidR="008A7EE3" w:rsidRPr="00AD05B5" w:rsidRDefault="008A7EE3">
            <w:r w:rsidRPr="00AD05B5">
              <w:rPr>
                <w:b/>
                <w:bCs/>
              </w:rPr>
              <w:t>Means of verification</w:t>
            </w:r>
          </w:p>
        </w:tc>
        <w:tc>
          <w:tcPr>
            <w:tcW w:w="4834" w:type="dxa"/>
            <w:gridSpan w:val="3"/>
            <w:hideMark/>
          </w:tcPr>
          <w:p w:rsidR="008A7EE3" w:rsidRPr="00AD05B5" w:rsidRDefault="008A7EE3">
            <w:r>
              <w:t xml:space="preserve">Project reports </w:t>
            </w:r>
          </w:p>
        </w:tc>
      </w:tr>
      <w:tr w:rsidR="008A7EE3" w:rsidRPr="00AD05B5" w:rsidTr="008A7EE3">
        <w:trPr>
          <w:trHeight w:val="760"/>
        </w:trPr>
        <w:tc>
          <w:tcPr>
            <w:tcW w:w="1405" w:type="dxa"/>
            <w:gridSpan w:val="3"/>
            <w:vMerge w:val="restart"/>
            <w:hideMark/>
          </w:tcPr>
          <w:p w:rsidR="008A7EE3" w:rsidRPr="00AD05B5" w:rsidRDefault="008A7EE3" w:rsidP="00AD05B5">
            <w:pPr>
              <w:rPr>
                <w:b/>
                <w:bCs/>
              </w:rPr>
            </w:pPr>
            <w:r w:rsidRPr="00AD05B5">
              <w:rPr>
                <w:b/>
                <w:bCs/>
              </w:rPr>
              <w:t xml:space="preserve">Planned Activities                                                                </w:t>
            </w:r>
            <w:r w:rsidRPr="00AD05B5">
              <w:t xml:space="preserve">     </w:t>
            </w:r>
            <w:proofErr w:type="gramStart"/>
            <w:r w:rsidRPr="00AD05B5">
              <w:t xml:space="preserve">   (</w:t>
            </w:r>
            <w:proofErr w:type="gramEnd"/>
            <w:r w:rsidRPr="00AD05B5">
              <w:t>List all activities to be undertaken during the year towards stated results)</w:t>
            </w:r>
          </w:p>
        </w:tc>
        <w:tc>
          <w:tcPr>
            <w:tcW w:w="3982" w:type="dxa"/>
            <w:gridSpan w:val="6"/>
          </w:tcPr>
          <w:p w:rsidR="008A7EE3" w:rsidRDefault="008A7EE3" w:rsidP="008A7EE3">
            <w:pPr>
              <w:tabs>
                <w:tab w:val="left" w:pos="3105"/>
              </w:tabs>
              <w:jc w:val="center"/>
              <w:rPr>
                <w:b/>
                <w:bCs/>
              </w:rPr>
            </w:pPr>
          </w:p>
          <w:p w:rsidR="008A7EE3" w:rsidRPr="00AD05B5" w:rsidRDefault="008A7EE3" w:rsidP="008A7EE3">
            <w:pPr>
              <w:tabs>
                <w:tab w:val="left" w:pos="3105"/>
              </w:tabs>
              <w:jc w:val="center"/>
              <w:rPr>
                <w:b/>
                <w:bCs/>
              </w:rPr>
            </w:pPr>
            <w:r w:rsidRPr="00AD05B5">
              <w:rPr>
                <w:b/>
                <w:bCs/>
              </w:rPr>
              <w:t>Timeframe</w:t>
            </w:r>
          </w:p>
        </w:tc>
        <w:tc>
          <w:tcPr>
            <w:tcW w:w="3973" w:type="dxa"/>
            <w:gridSpan w:val="2"/>
            <w:hideMark/>
          </w:tcPr>
          <w:p w:rsidR="008A7EE3" w:rsidRPr="00AD05B5" w:rsidRDefault="008A7EE3" w:rsidP="00AD05B5">
            <w:pPr>
              <w:rPr>
                <w:b/>
                <w:bCs/>
              </w:rPr>
            </w:pPr>
            <w:r w:rsidRPr="00AD05B5">
              <w:rPr>
                <w:b/>
                <w:bCs/>
              </w:rPr>
              <w:t>Budget</w:t>
            </w:r>
          </w:p>
        </w:tc>
      </w:tr>
      <w:tr w:rsidR="008A7EE3" w:rsidRPr="00AD05B5" w:rsidTr="008A7EE3">
        <w:trPr>
          <w:trHeight w:val="840"/>
        </w:trPr>
        <w:tc>
          <w:tcPr>
            <w:tcW w:w="1405" w:type="dxa"/>
            <w:gridSpan w:val="3"/>
            <w:vMerge/>
            <w:hideMark/>
          </w:tcPr>
          <w:p w:rsidR="008A7EE3" w:rsidRPr="00AD05B5" w:rsidRDefault="008A7EE3">
            <w:pPr>
              <w:rPr>
                <w:b/>
                <w:bCs/>
              </w:rPr>
            </w:pPr>
          </w:p>
        </w:tc>
        <w:tc>
          <w:tcPr>
            <w:tcW w:w="1005" w:type="dxa"/>
            <w:gridSpan w:val="2"/>
            <w:hideMark/>
          </w:tcPr>
          <w:p w:rsidR="008A7EE3" w:rsidRPr="00AD05B5" w:rsidRDefault="008A7EE3" w:rsidP="00AD0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Q1 </w:t>
            </w:r>
          </w:p>
        </w:tc>
        <w:tc>
          <w:tcPr>
            <w:tcW w:w="992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  <w:r>
              <w:rPr>
                <w:b/>
                <w:bCs/>
              </w:rPr>
              <w:t>Q2</w:t>
            </w:r>
          </w:p>
        </w:tc>
        <w:tc>
          <w:tcPr>
            <w:tcW w:w="993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  <w:r>
              <w:rPr>
                <w:b/>
                <w:bCs/>
              </w:rPr>
              <w:t>Q3</w:t>
            </w:r>
          </w:p>
        </w:tc>
        <w:tc>
          <w:tcPr>
            <w:tcW w:w="992" w:type="dxa"/>
            <w:gridSpan w:val="2"/>
            <w:hideMark/>
          </w:tcPr>
          <w:p w:rsidR="008A7EE3" w:rsidRPr="00AD05B5" w:rsidRDefault="008A7EE3" w:rsidP="00AD05B5">
            <w:pPr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</w:tc>
        <w:tc>
          <w:tcPr>
            <w:tcW w:w="1993" w:type="dxa"/>
            <w:hideMark/>
          </w:tcPr>
          <w:p w:rsidR="008A7EE3" w:rsidRDefault="008A7EE3" w:rsidP="00AD05B5">
            <w:pPr>
              <w:rPr>
                <w:b/>
                <w:bCs/>
              </w:rPr>
            </w:pPr>
            <w:r w:rsidRPr="00AD05B5">
              <w:rPr>
                <w:b/>
                <w:bCs/>
              </w:rPr>
              <w:t xml:space="preserve">Budget Description </w:t>
            </w:r>
          </w:p>
          <w:p w:rsidR="008A7EE3" w:rsidRPr="00AD05B5" w:rsidRDefault="008A7EE3" w:rsidP="00AD05B5">
            <w:pPr>
              <w:rPr>
                <w:bCs/>
                <w:sz w:val="18"/>
                <w:szCs w:val="18"/>
              </w:rPr>
            </w:pPr>
            <w:r w:rsidRPr="00AD05B5">
              <w:rPr>
                <w:bCs/>
                <w:sz w:val="18"/>
                <w:szCs w:val="18"/>
              </w:rPr>
              <w:t>(means required E.g. travel, consultant, conference)</w:t>
            </w:r>
          </w:p>
        </w:tc>
        <w:tc>
          <w:tcPr>
            <w:tcW w:w="1980" w:type="dxa"/>
            <w:hideMark/>
          </w:tcPr>
          <w:p w:rsidR="008A7EE3" w:rsidRPr="00AD05B5" w:rsidRDefault="008A7EE3" w:rsidP="00AD05B5">
            <w:pPr>
              <w:rPr>
                <w:b/>
                <w:bCs/>
              </w:rPr>
            </w:pPr>
            <w:r w:rsidRPr="00AD05B5">
              <w:rPr>
                <w:b/>
                <w:bCs/>
              </w:rPr>
              <w:t>Amount</w:t>
            </w:r>
          </w:p>
        </w:tc>
      </w:tr>
      <w:tr w:rsidR="008A7EE3" w:rsidRPr="00AD05B5" w:rsidTr="008A7EE3">
        <w:trPr>
          <w:trHeight w:val="945"/>
        </w:trPr>
        <w:tc>
          <w:tcPr>
            <w:tcW w:w="1405" w:type="dxa"/>
            <w:gridSpan w:val="3"/>
          </w:tcPr>
          <w:p w:rsidR="008A7EE3" w:rsidRPr="00AD05B5" w:rsidRDefault="008A7EE3"/>
        </w:tc>
        <w:tc>
          <w:tcPr>
            <w:tcW w:w="1005" w:type="dxa"/>
            <w:gridSpan w:val="2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1993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</w:tr>
      <w:tr w:rsidR="008A7EE3" w:rsidRPr="00AD05B5" w:rsidTr="008A7EE3">
        <w:trPr>
          <w:trHeight w:val="945"/>
        </w:trPr>
        <w:tc>
          <w:tcPr>
            <w:tcW w:w="1405" w:type="dxa"/>
            <w:gridSpan w:val="3"/>
          </w:tcPr>
          <w:p w:rsidR="008A7EE3" w:rsidRPr="00AD05B5" w:rsidRDefault="008A7EE3"/>
        </w:tc>
        <w:tc>
          <w:tcPr>
            <w:tcW w:w="1005" w:type="dxa"/>
            <w:gridSpan w:val="2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1993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</w:tr>
      <w:tr w:rsidR="008A7EE3" w:rsidRPr="00AD05B5" w:rsidTr="008A7EE3">
        <w:trPr>
          <w:trHeight w:val="945"/>
        </w:trPr>
        <w:tc>
          <w:tcPr>
            <w:tcW w:w="1405" w:type="dxa"/>
            <w:gridSpan w:val="3"/>
          </w:tcPr>
          <w:p w:rsidR="008A7EE3" w:rsidRPr="00AD05B5" w:rsidRDefault="008A7EE3"/>
        </w:tc>
        <w:tc>
          <w:tcPr>
            <w:tcW w:w="1005" w:type="dxa"/>
            <w:gridSpan w:val="2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1993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</w:tr>
      <w:tr w:rsidR="008A7EE3" w:rsidRPr="00AD05B5" w:rsidTr="008A7EE3">
        <w:trPr>
          <w:trHeight w:val="945"/>
        </w:trPr>
        <w:tc>
          <w:tcPr>
            <w:tcW w:w="1405" w:type="dxa"/>
            <w:gridSpan w:val="3"/>
          </w:tcPr>
          <w:p w:rsidR="008A7EE3" w:rsidRPr="00AD05B5" w:rsidRDefault="008A7EE3" w:rsidP="00AD05B5">
            <w:pPr>
              <w:rPr>
                <w:b/>
                <w:bCs/>
              </w:rPr>
            </w:pPr>
            <w:r w:rsidRPr="00AD05B5">
              <w:rPr>
                <w:b/>
                <w:bCs/>
              </w:rPr>
              <w:t>Support costs</w:t>
            </w:r>
          </w:p>
          <w:p w:rsidR="008A7EE3" w:rsidRPr="00AD05B5" w:rsidRDefault="008A7EE3"/>
        </w:tc>
        <w:tc>
          <w:tcPr>
            <w:tcW w:w="1005" w:type="dxa"/>
            <w:gridSpan w:val="2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1993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8A7EE3" w:rsidRPr="00AD05B5" w:rsidRDefault="008A7EE3" w:rsidP="00AD05B5">
            <w:pPr>
              <w:rPr>
                <w:b/>
                <w:bCs/>
              </w:rPr>
            </w:pPr>
          </w:p>
        </w:tc>
      </w:tr>
    </w:tbl>
    <w:p w:rsidR="00E567B1" w:rsidRDefault="003E2FB5"/>
    <w:sectPr w:rsidR="00E5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B5"/>
    <w:rsid w:val="001239CD"/>
    <w:rsid w:val="00152F40"/>
    <w:rsid w:val="001C41AF"/>
    <w:rsid w:val="001C686E"/>
    <w:rsid w:val="001D25A8"/>
    <w:rsid w:val="00334906"/>
    <w:rsid w:val="00381CC5"/>
    <w:rsid w:val="003E2FB5"/>
    <w:rsid w:val="004E03C7"/>
    <w:rsid w:val="00674959"/>
    <w:rsid w:val="00824B4A"/>
    <w:rsid w:val="00854872"/>
    <w:rsid w:val="008A7EE3"/>
    <w:rsid w:val="009B54EC"/>
    <w:rsid w:val="00AD05B5"/>
    <w:rsid w:val="00D80C98"/>
    <w:rsid w:val="00E1755E"/>
    <w:rsid w:val="00E56267"/>
    <w:rsid w:val="00E90DD5"/>
    <w:rsid w:val="00EE1FA1"/>
    <w:rsid w:val="00F22748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467F"/>
  <w15:chartTrackingRefBased/>
  <w15:docId w15:val="{87E56798-F2D1-4549-ABDF-23725CEE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D8E1-66D2-424B-857C-89999AD9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Iriarte</dc:creator>
  <cp:keywords/>
  <dc:description/>
  <cp:lastModifiedBy>Jelena Milovanovic</cp:lastModifiedBy>
  <cp:revision>20</cp:revision>
  <dcterms:created xsi:type="dcterms:W3CDTF">2017-05-19T10:33:00Z</dcterms:created>
  <dcterms:modified xsi:type="dcterms:W3CDTF">2018-09-25T08:29:00Z</dcterms:modified>
</cp:coreProperties>
</file>